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1600" w:firstLineChars="400"/>
        <w:jc w:val="both"/>
        <w:rPr>
          <w:rFonts w:ascii="方正小标宋简体" w:hAnsi="宋体" w:eastAsiaTheme="minorEastAsia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《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lang w:val="en-US" w:eastAsia="zh-CN"/>
        </w:rPr>
        <w:t>外贸单证缮制</w: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》课程教学大纲</w:t>
      </w:r>
    </w:p>
    <w:p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bookmarkStart w:id="0" w:name="a2"/>
      <w:bookmarkEnd w:id="0"/>
      <w:r>
        <w:rPr>
          <w:rFonts w:hint="eastAsia"/>
          <w:b/>
          <w:color w:val="000000"/>
          <w:sz w:val="28"/>
          <w:szCs w:val="30"/>
        </w:rPr>
        <w:t>外贸单证缮制</w:t>
      </w:r>
    </w:p>
    <w:p>
      <w:pPr>
        <w:spacing w:line="288" w:lineRule="auto"/>
        <w:jc w:val="center"/>
        <w:rPr>
          <w:rFonts w:ascii="Times New Roman" w:hAnsi="Times New Roman"/>
          <w:color w:val="888888"/>
          <w:kern w:val="0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International Trade Documents</w:t>
      </w:r>
    </w:p>
    <w:p>
      <w:pPr>
        <w:pStyle w:val="10"/>
        <w:numPr>
          <w:ilvl w:val="0"/>
          <w:numId w:val="1"/>
        </w:numPr>
        <w:spacing w:beforeLines="50" w:afterLines="50" w:line="288" w:lineRule="auto"/>
        <w:ind w:firstLineChars="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基本信息（必填项）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0020153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2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商英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专业基础必修课</w:t>
      </w:r>
    </w:p>
    <w:p>
      <w:pPr>
        <w:snapToGrid w:val="0"/>
        <w:spacing w:line="300" w:lineRule="auto"/>
        <w:ind w:firstLine="394" w:firstLineChars="19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>
      <w:pPr>
        <w:snapToGrid w:val="0"/>
        <w:spacing w:line="300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00" w:lineRule="auto"/>
        <w:ind w:firstLine="784" w:firstLineChars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主教材：《</w:t>
      </w:r>
      <w:r>
        <w:rPr>
          <w:rFonts w:hint="eastAsia"/>
          <w:color w:val="000000"/>
          <w:sz w:val="20"/>
          <w:szCs w:val="20"/>
        </w:rPr>
        <w:t>国际贸易单证</w:t>
      </w:r>
      <w:r>
        <w:rPr>
          <w:color w:val="000000"/>
          <w:sz w:val="20"/>
          <w:szCs w:val="20"/>
        </w:rPr>
        <w:t xml:space="preserve">》, </w:t>
      </w:r>
      <w:r>
        <w:rPr>
          <w:rFonts w:hint="eastAsia"/>
          <w:color w:val="000000"/>
          <w:sz w:val="20"/>
          <w:szCs w:val="20"/>
        </w:rPr>
        <w:t>傅龙海、陈剑霞</w:t>
      </w:r>
      <w:r>
        <w:rPr>
          <w:color w:val="000000"/>
          <w:sz w:val="20"/>
          <w:szCs w:val="20"/>
        </w:rPr>
        <w:t>主编，</w:t>
      </w:r>
      <w:r>
        <w:rPr>
          <w:rFonts w:hint="eastAsia"/>
          <w:color w:val="000000"/>
          <w:sz w:val="20"/>
          <w:szCs w:val="20"/>
        </w:rPr>
        <w:t>对外经济贸易大学出版社</w:t>
      </w:r>
      <w:r>
        <w:rPr>
          <w:color w:val="000000"/>
          <w:sz w:val="20"/>
          <w:szCs w:val="20"/>
        </w:rPr>
        <w:t>，20</w:t>
      </w:r>
      <w:r>
        <w:rPr>
          <w:rFonts w:hint="eastAsia"/>
          <w:color w:val="000000"/>
          <w:sz w:val="20"/>
          <w:szCs w:val="20"/>
        </w:rPr>
        <w:t>14</w:t>
      </w:r>
    </w:p>
    <w:p>
      <w:pPr>
        <w:snapToGrid w:val="0"/>
        <w:spacing w:line="300" w:lineRule="auto"/>
        <w:ind w:firstLine="800" w:firstLineChars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辅助教材：《</w:t>
      </w:r>
      <w:r>
        <w:rPr>
          <w:rFonts w:hint="eastAsia"/>
          <w:color w:val="000000"/>
          <w:sz w:val="20"/>
          <w:szCs w:val="20"/>
        </w:rPr>
        <w:t>国际商务单证理论与实务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姚大伟、王捷主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中国商务</w:t>
      </w:r>
      <w:r>
        <w:rPr>
          <w:color w:val="000000"/>
          <w:sz w:val="20"/>
          <w:szCs w:val="20"/>
        </w:rPr>
        <w:t>出版社，2005</w:t>
      </w:r>
    </w:p>
    <w:p>
      <w:pPr>
        <w:snapToGrid w:val="0"/>
        <w:spacing w:line="300" w:lineRule="auto"/>
        <w:ind w:firstLine="800" w:firstLineChars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参考教材：国际贸易实务（第五版）黎孝先 王健</w:t>
      </w:r>
      <w:r>
        <w:rPr>
          <w:rFonts w:hint="eastAsia"/>
          <w:color w:val="000000"/>
          <w:sz w:val="20"/>
          <w:szCs w:val="20"/>
        </w:rPr>
        <w:t>主编，</w:t>
      </w:r>
      <w:r>
        <w:rPr>
          <w:color w:val="000000"/>
          <w:sz w:val="20"/>
          <w:szCs w:val="20"/>
        </w:rPr>
        <w:t>对外经济贸易大学出版</w:t>
      </w:r>
      <w:r>
        <w:rPr>
          <w:rFonts w:hint="eastAsia"/>
          <w:color w:val="000000"/>
          <w:sz w:val="20"/>
          <w:szCs w:val="20"/>
        </w:rPr>
        <w:t>社，</w:t>
      </w:r>
      <w:r>
        <w:rPr>
          <w:color w:val="000000"/>
          <w:sz w:val="20"/>
          <w:szCs w:val="20"/>
        </w:rPr>
        <w:t>2011</w:t>
      </w:r>
    </w:p>
    <w:p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b/>
          <w:bCs/>
          <w:color w:val="000000"/>
          <w:sz w:val="20"/>
          <w:szCs w:val="20"/>
        </w:rPr>
        <w:t>课程网站网址：http://www.uibep.com</w:t>
      </w:r>
    </w:p>
    <w:p>
      <w:pPr>
        <w:snapToGrid w:val="0"/>
        <w:spacing w:line="300" w:lineRule="auto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>先修课程：</w:t>
      </w:r>
      <w:bookmarkStart w:id="1" w:name="_Toc359242062"/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新编商务英语阅读</w:t>
      </w:r>
      <w:r>
        <w:rPr>
          <w:rFonts w:asciiTheme="minorEastAsia" w:hAnsiTheme="minorEastAsia" w:eastAsiaTheme="minorEastAsia"/>
          <w:color w:val="000000"/>
          <w:sz w:val="20"/>
          <w:szCs w:val="20"/>
        </w:rPr>
        <w:t>（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1</w:t>
      </w:r>
      <w:r>
        <w:rPr>
          <w:rFonts w:asciiTheme="minorEastAsia" w:hAnsiTheme="minorEastAsia" w:eastAsiaTheme="minorEastAsia"/>
          <w:color w:val="000000"/>
          <w:sz w:val="20"/>
          <w:szCs w:val="20"/>
        </w:rPr>
        <w:t>）</w:t>
      </w:r>
      <w:bookmarkEnd w:id="1"/>
      <w:r>
        <w:rPr>
          <w:rFonts w:hint="eastAsia" w:asciiTheme="minorEastAsia" w:hAnsiTheme="minorEastAsia" w:eastAsiaTheme="minorEastAsia"/>
          <w:color w:val="000000"/>
          <w:kern w:val="0"/>
          <w:sz w:val="20"/>
          <w:szCs w:val="20"/>
        </w:rPr>
        <w:t>0</w:t>
      </w:r>
      <w:r>
        <w:rPr>
          <w:rFonts w:asciiTheme="minorEastAsia" w:hAnsiTheme="minorEastAsia" w:eastAsiaTheme="minorEastAsia"/>
          <w:color w:val="000000"/>
          <w:kern w:val="0"/>
          <w:sz w:val="20"/>
          <w:szCs w:val="20"/>
        </w:rPr>
        <w:t>020</w:t>
      </w:r>
      <w:r>
        <w:rPr>
          <w:rFonts w:hint="eastAsia" w:asciiTheme="minorEastAsia" w:hAnsiTheme="minorEastAsia" w:eastAsiaTheme="minorEastAsia"/>
          <w:color w:val="000000"/>
          <w:kern w:val="0"/>
          <w:sz w:val="20"/>
          <w:szCs w:val="20"/>
        </w:rPr>
        <w:t>115 (2)</w:t>
      </w:r>
    </w:p>
    <w:p>
      <w:pPr>
        <w:adjustRightInd w:val="0"/>
        <w:snapToGrid w:val="0"/>
        <w:spacing w:line="300" w:lineRule="auto"/>
        <w:ind w:firstLine="416" w:firstLineChars="208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cs="Arial" w:asciiTheme="minorEastAsia" w:hAnsiTheme="minorEastAsia" w:eastAsiaTheme="minorEastAsia"/>
          <w:color w:val="000000" w:themeColor="text1"/>
          <w:sz w:val="20"/>
          <w:szCs w:val="20"/>
        </w:rPr>
        <w:t>对国际商务工作中单证的类别、概念、作用、内容、缮制方法及问题处理进行了系统详细的介绍和说明。每章均有技能达标要求，并附有样单，使学生能够对各种单证有感性的认识，并且通过审单、整套单证的综合训练，培养学生发现、分析和解决问题的基本方法和手段，加强动手能力、创新能力的培养。通过对本教材的学习，学生可以熟悉进出口业务流程和</w:t>
      </w:r>
      <w:r>
        <w:fldChar w:fldCharType="begin"/>
      </w:r>
      <w:r>
        <w:instrText xml:space="preserve"> HYPERLINK "http://baike.baidu.com/view/67242.htm" \t "_blank" </w:instrText>
      </w:r>
      <w:r>
        <w:fldChar w:fldCharType="separate"/>
      </w:r>
      <w:r>
        <w:rPr>
          <w:rFonts w:cs="Arial" w:asciiTheme="minorEastAsia" w:hAnsiTheme="minorEastAsia" w:eastAsiaTheme="minorEastAsia"/>
          <w:color w:val="000000" w:themeColor="text1"/>
          <w:sz w:val="20"/>
          <w:szCs w:val="20"/>
        </w:rPr>
        <w:t>外贸单证</w:t>
      </w:r>
      <w:r>
        <w:rPr>
          <w:rFonts w:cs="Arial" w:asciiTheme="minorEastAsia" w:hAnsiTheme="minorEastAsia" w:eastAsiaTheme="minorEastAsia"/>
          <w:color w:val="000000" w:themeColor="text1"/>
          <w:sz w:val="20"/>
          <w:szCs w:val="20"/>
        </w:rPr>
        <w:fldChar w:fldCharType="end"/>
      </w:r>
      <w:r>
        <w:rPr>
          <w:rFonts w:cs="Arial" w:asciiTheme="minorEastAsia" w:hAnsiTheme="minorEastAsia" w:eastAsiaTheme="minorEastAsia"/>
          <w:color w:val="000000" w:themeColor="text1"/>
          <w:sz w:val="20"/>
          <w:szCs w:val="20"/>
        </w:rPr>
        <w:t>的工作程序，掌握国际商务单证的制作方法及技巧，并能审核各种外贸单证，注意外贸单证的风险与防范，处理有关问题。</w:t>
      </w:r>
    </w:p>
    <w:p>
      <w:pPr>
        <w:pStyle w:val="2"/>
        <w:spacing w:line="288" w:lineRule="auto"/>
        <w:ind w:firstLine="400" w:firstLineChars="2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本课程是国际贸易专业的主要专业基础课、必修课。从某种程度讲，当今的国际贸易，实际是单据的交易。随着世界贸易和相关法律法规的发展，单证的作用也日趋完善，与此同时，对单证工作的要求愈来愈高。单证工作环节多而繁复，涉及面广而细致，稍有疏忽即可能造成损失。所以，欲成为一名优秀的外贸工作者，本门课是必须重视的科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本课程为</w:t>
      </w:r>
      <w:r>
        <w:rPr>
          <w:rFonts w:hint="eastAsia"/>
          <w:color w:val="000000"/>
          <w:sz w:val="20"/>
          <w:szCs w:val="20"/>
        </w:rPr>
        <w:t>商英</w:t>
      </w:r>
      <w:r>
        <w:rPr>
          <w:color w:val="000000"/>
          <w:sz w:val="20"/>
          <w:szCs w:val="20"/>
        </w:rPr>
        <w:t>专业基础必修课，适合对</w:t>
      </w:r>
      <w:r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年级第二学期的学生开设；要求学生在学习本课程之前</w:t>
      </w:r>
      <w:r>
        <w:rPr>
          <w:rFonts w:hint="eastAsia"/>
          <w:color w:val="000000"/>
          <w:sz w:val="20"/>
          <w:szCs w:val="20"/>
        </w:rPr>
        <w:t>了解国际贸易专业知识。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/>
                <w:sz w:val="20"/>
                <w:szCs w:val="20"/>
              </w:rPr>
              <w:t>掌握国际贸易出口贸易和进口贸易的单证操作流程。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/>
                <w:sz w:val="20"/>
                <w:szCs w:val="20"/>
              </w:rPr>
              <w:t>掌握国际贸易结算工具、结算方式及其运用。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/>
                <w:sz w:val="20"/>
                <w:szCs w:val="20"/>
              </w:rPr>
              <w:t>掌握信用证审核的方法、内容。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/>
                <w:sz w:val="20"/>
                <w:szCs w:val="20"/>
              </w:rPr>
              <w:t>掌握根据合同、信用证、法律法规、国际惯例等审核全套单据。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/>
                <w:sz w:val="20"/>
                <w:szCs w:val="20"/>
              </w:rPr>
              <w:t>熟练而且全面地进行信用证审核。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/>
                <w:sz w:val="20"/>
                <w:szCs w:val="20"/>
              </w:rPr>
              <w:t>正确、完整、及时、清晰、简洁地缮制全套单据并全面审核。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/>
                <w:sz w:val="20"/>
                <w:szCs w:val="20"/>
              </w:rPr>
              <w:t>培养学生综合运用知识的能力。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hint="eastAsia"/>
                <w:sz w:val="20"/>
                <w:szCs w:val="20"/>
              </w:rPr>
              <w:t>培养学生的实际操作能力。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/>
                <w:sz w:val="20"/>
                <w:szCs w:val="20"/>
              </w:rPr>
              <w:t>以培养“国际商务单证员”为主要目标。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/>
                <w:sz w:val="20"/>
                <w:szCs w:val="20"/>
              </w:rPr>
              <w:t>培养学生的团队协作精神。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/>
                <w:sz w:val="20"/>
                <w:szCs w:val="20"/>
              </w:rPr>
              <w:t>培养学生独立自主处理实际问题的能力。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/>
                <w:sz w:val="20"/>
                <w:szCs w:val="20"/>
              </w:rPr>
              <w:t>培养学生细致、专心、敬业的职业能力。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培养较好的心理调控素质；增强与各种人沟通的信心。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color w:val="000000" w:themeColor="text1"/>
          <w:sz w:val="24"/>
          <w:highlight w:val="yellow"/>
        </w:rPr>
      </w:pP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五、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课程</w:t>
      </w: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目标/课程预期学习成果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（必填项）（</w:t>
      </w:r>
      <w:r>
        <w:rPr>
          <w:rFonts w:hint="eastAsia" w:ascii="黑体" w:hAnsi="宋体" w:eastAsia="黑体"/>
          <w:color w:val="000000" w:themeColor="text1"/>
          <w:sz w:val="24"/>
          <w:highlight w:val="yellow"/>
        </w:rPr>
        <w:t>预期学习成果</w:t>
      </w:r>
      <w:r>
        <w:rPr>
          <w:rFonts w:ascii="黑体" w:hAnsi="宋体" w:eastAsia="黑体"/>
          <w:color w:val="000000" w:themeColor="text1"/>
          <w:sz w:val="24"/>
          <w:highlight w:val="yellow"/>
        </w:rPr>
        <w:t>要可测量/能够证明）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02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熟悉外贸进出口业务流程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讲解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分析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预习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回答问题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了解常用国际贸易付款方式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（汇付、托收想、信用证）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讲解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分析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预习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纸笔测试评价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L0812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信用证项下的单证制作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（运输单据、保险单据、商业发票、其他单据）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演示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操作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实践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纸笔测试评价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本课程2个学分，在一个学期内开设，每周2学时，共计32学时，其中16课时用于讲授，16课时用于商务实训。每个单元2到3课时，讲解分析与操练交替进行。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第一章   国际贸易单证的基本要求、流程和发展趋势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  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学习目的和要求：使学生了解外贸单证工作的重要性和外贸单证工作人员的素质要求，重点掌握进出口单证工作的操作管理，知悉整个外贸单证操作流程。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widowControl/>
        <w:adjustRightInd w:val="0"/>
        <w:spacing w:line="300" w:lineRule="auto"/>
        <w:ind w:firstLine="400" w:firstLineChars="200"/>
        <w:jc w:val="left"/>
        <w:rPr>
          <w:rFonts w:hint="eastAsia" w:asciiTheme="minorEastAsia" w:hAnsiTheme="minorEastAsia" w:eastAsiaTheme="minorEastAsia"/>
          <w:sz w:val="20"/>
          <w:szCs w:val="20"/>
        </w:rPr>
      </w:pP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重点</w:t>
      </w:r>
      <w:r>
        <w:rPr>
          <w:rFonts w:hint="eastAsia" w:asciiTheme="minorEastAsia" w:hAnsiTheme="minorEastAsia" w:eastAsiaTheme="minorEastAsia"/>
          <w:sz w:val="20"/>
          <w:szCs w:val="20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20"/>
          <w:szCs w:val="20"/>
        </w:rPr>
        <w:t>难点：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1.出口单证工作的操作管理;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2.制单和审单的基本要求;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color w:val="000000"/>
          <w:sz w:val="20"/>
          <w:szCs w:val="20"/>
        </w:rPr>
        <w:t xml:space="preserve">第二章  </w:t>
      </w:r>
      <w:r>
        <w:rPr>
          <w:rFonts w:asciiTheme="minorEastAsia" w:hAnsiTheme="minorEastAsia" w:eastAsiaTheme="minorEastAsia"/>
          <w:b/>
          <w:color w:val="000000"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20"/>
          <w:szCs w:val="20"/>
        </w:rPr>
        <w:t>外贸进出口业务流程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学习目的和要求：使学生了解出口交易程序，掌握出口交易中的主要环节，领会外贸合同的签订与履行。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1.出口贸易的磋商和合同的签订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掌握：询盘、发盘、还盘和接受的概念和使用惯例；出口货物一般交易程序</w:t>
      </w:r>
    </w:p>
    <w:p>
      <w:pPr>
        <w:widowControl/>
        <w:tabs>
          <w:tab w:val="left" w:pos="1140"/>
          <w:tab w:val="left" w:pos="1620"/>
        </w:tabs>
        <w:spacing w:line="360" w:lineRule="auto"/>
        <w:ind w:firstLine="400" w:firstLineChars="200"/>
        <w:jc w:val="left"/>
        <w:outlineLvl w:val="3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2.出口合同的履行</w:t>
      </w:r>
    </w:p>
    <w:p>
      <w:pPr>
        <w:widowControl/>
        <w:tabs>
          <w:tab w:val="left" w:pos="2160"/>
          <w:tab w:val="left" w:pos="2878"/>
        </w:tabs>
        <w:spacing w:line="360" w:lineRule="auto"/>
        <w:ind w:firstLine="400" w:firstLineChars="200"/>
        <w:jc w:val="left"/>
        <w:outlineLvl w:val="3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掌握：出口合同的履行的主要环节、每一环节的主要工作以及每一环节在出口和约执行过程中的功能；出口合同的履行环节中单证种类、制作原则、使用的方法。</w:t>
      </w:r>
    </w:p>
    <w:p>
      <w:pPr>
        <w:spacing w:line="320" w:lineRule="exact"/>
        <w:ind w:firstLine="400" w:firstLineChars="200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重点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难点：拟订中英文信函和贸易合同条款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第三章   贸易合同的形式及构成</w:t>
      </w:r>
    </w:p>
    <w:p>
      <w:pPr>
        <w:widowControl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学习目的和要求：通过本章学习，使学生了解单证与合同的关系。合同的填制及缮制合同的要求。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 xml:space="preserve">第四章  </w:t>
      </w:r>
      <w:r>
        <w:rPr>
          <w:rFonts w:asciiTheme="minorEastAsia" w:hAnsiTheme="minorEastAsia" w:eastAsiaTheme="minorEastAsia"/>
          <w:b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/>
          <w:b/>
          <w:sz w:val="20"/>
          <w:szCs w:val="20"/>
        </w:rPr>
        <w:t>信用证在国际贸易结算中的运用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学习目的和要求：通过本章学习，使学生全面掌握在L/C项下的出口业务中各种单证的流转程序、制作方法及技巧；会审核信用证；会根据信用证的要求正确制作、办理与信用证相关的各种外贸单证。</w:t>
      </w:r>
    </w:p>
    <w:p>
      <w:pPr>
        <w:widowControl/>
        <w:adjustRightInd w:val="0"/>
        <w:spacing w:line="300" w:lineRule="auto"/>
        <w:ind w:firstLine="600" w:firstLineChars="3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重点与难点：</w:t>
      </w:r>
    </w:p>
    <w:p>
      <w:pPr>
        <w:widowControl/>
        <w:adjustRightInd w:val="0"/>
        <w:spacing w:line="300" w:lineRule="auto"/>
        <w:ind w:firstLine="700" w:firstLineChars="3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1.信用证的结算程序和基本内容;</w:t>
      </w:r>
    </w:p>
    <w:p>
      <w:pPr>
        <w:widowControl/>
        <w:adjustRightInd w:val="0"/>
        <w:spacing w:line="300" w:lineRule="auto"/>
        <w:ind w:firstLine="700" w:firstLineChars="3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2.信用证的审核与修改;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第五、六章    出口装运单据和海运提单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学习目的和要求：通过本章学习，使学生掌握出运订舱的过程；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学会制作托运单、海运提单等运输单据。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重点与难点：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1、海运提单的制作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第七、八章    商业发票和装箱单</w:t>
      </w:r>
    </w:p>
    <w:p>
      <w:pPr>
        <w:widowControl/>
        <w:adjustRightInd w:val="0"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学习目的和要求：通过本章学习，使学生了解商业发票的重要性，掌握商业发票的填制和商业发票与装箱单的关系及装箱单的填制。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重点与难点：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1、了解商业发票的重要性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2、商业发票的填制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第九章  汇票</w:t>
      </w:r>
    </w:p>
    <w:p>
      <w:pPr>
        <w:widowControl/>
        <w:adjustRightInd w:val="0"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学习目的和要求：通过本章学习，使学生了解汇票的使用过程，掌握汇票的填制。</w:t>
      </w:r>
    </w:p>
    <w:p>
      <w:pPr>
        <w:widowControl/>
        <w:adjustRightInd w:val="0"/>
        <w:spacing w:line="300" w:lineRule="auto"/>
        <w:ind w:firstLine="600" w:firstLineChars="3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重点与难点：</w:t>
      </w:r>
    </w:p>
    <w:p>
      <w:pPr>
        <w:widowControl/>
        <w:adjustRightInd w:val="0"/>
        <w:spacing w:line="300" w:lineRule="auto"/>
        <w:ind w:firstLine="600" w:firstLineChars="3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1、掌握信用证、托收项下的汇票的流转程序、制作方法及技巧 </w:t>
      </w:r>
    </w:p>
    <w:p>
      <w:pPr>
        <w:widowControl/>
        <w:adjustRightInd w:val="0"/>
        <w:spacing w:line="300" w:lineRule="auto"/>
        <w:ind w:firstLine="600" w:firstLineChars="3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2．清楚托收项下的单据缮制与根据信用证制单的区别。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第十章   保险单据</w:t>
      </w:r>
    </w:p>
    <w:p>
      <w:pPr>
        <w:widowControl/>
        <w:spacing w:line="300" w:lineRule="auto"/>
        <w:ind w:firstLine="400" w:firstLineChars="200"/>
        <w:jc w:val="left"/>
        <w:rPr>
          <w:rFonts w:hint="eastAsia"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学习目的和要求：通过本章学习，使学生掌握投保过程；学会制作投保单、保险单据。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重点与难点：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1、保险单据的填制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第十一章  原产地证书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学习目的和要求：通过本章学习，使学生掌握进口单证的操作流程及单证的缮制技巧；学会原产地证书的制作。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重点与难点：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 xml:space="preserve">1．原产地证书的制作 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第十二章  检验检疫单证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学生目的和要求：本通过本章学习，使学生掌握检验检疫的主要内容及流程等；学会制作报检单和检验检疫证书。</w:t>
      </w:r>
    </w:p>
    <w:p>
      <w:pPr>
        <w:widowControl/>
        <w:spacing w:line="300" w:lineRule="auto"/>
        <w:ind w:firstLine="400" w:firstLineChars="20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重点与难点：</w:t>
      </w:r>
    </w:p>
    <w:p>
      <w:pPr>
        <w:widowControl/>
        <w:spacing w:line="300" w:lineRule="auto"/>
        <w:ind w:firstLine="435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1.检验检疫证书的填制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第十三章   受益人证明的缮制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 xml:space="preserve">学生目的和要求：本通过本章学习，掌握受益人证明的缮制及注意事项 </w:t>
      </w:r>
    </w:p>
    <w:p>
      <w:pPr>
        <w:widowControl/>
        <w:spacing w:line="300" w:lineRule="auto"/>
        <w:ind w:firstLine="402" w:firstLineChars="200"/>
        <w:jc w:val="left"/>
        <w:rPr>
          <w:rFonts w:asciiTheme="minorEastAsia" w:hAnsiTheme="minorEastAsia" w:eastAsia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/>
          <w:b/>
          <w:sz w:val="20"/>
          <w:szCs w:val="20"/>
        </w:rPr>
        <w:t>第十四章   非信用证项下的单证制作</w:t>
      </w:r>
    </w:p>
    <w:p>
      <w:pPr>
        <w:widowControl/>
        <w:spacing w:line="300" w:lineRule="auto"/>
        <w:ind w:firstLine="500" w:firstLineChars="250"/>
        <w:jc w:val="left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学生目的和要求：本通过本章学习，使学生学会制作托运单、报关单、银行水单等一些单证的制作要求。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12"/>
        <w:gridCol w:w="2848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审核及修改信用证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缮制信用证项下的全套单据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撰写人：徐佳琦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423"/>
    <w:multiLevelType w:val="multilevel"/>
    <w:tmpl w:val="4D946423"/>
    <w:lvl w:ilvl="0" w:tentative="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37704"/>
    <w:rsid w:val="000741B2"/>
    <w:rsid w:val="001072BC"/>
    <w:rsid w:val="00154EEB"/>
    <w:rsid w:val="00256B39"/>
    <w:rsid w:val="0026033C"/>
    <w:rsid w:val="00273307"/>
    <w:rsid w:val="002E3721"/>
    <w:rsid w:val="00313BBA"/>
    <w:rsid w:val="0032602E"/>
    <w:rsid w:val="00332F52"/>
    <w:rsid w:val="003367AE"/>
    <w:rsid w:val="003B1258"/>
    <w:rsid w:val="003C7EB0"/>
    <w:rsid w:val="004100B0"/>
    <w:rsid w:val="00434757"/>
    <w:rsid w:val="005467DC"/>
    <w:rsid w:val="00553D03"/>
    <w:rsid w:val="00585CFC"/>
    <w:rsid w:val="0059523C"/>
    <w:rsid w:val="005B2B6D"/>
    <w:rsid w:val="005B4B4E"/>
    <w:rsid w:val="005E439E"/>
    <w:rsid w:val="00624FE1"/>
    <w:rsid w:val="00665BCC"/>
    <w:rsid w:val="006810B7"/>
    <w:rsid w:val="006F47A0"/>
    <w:rsid w:val="007208D6"/>
    <w:rsid w:val="007B76E2"/>
    <w:rsid w:val="00806931"/>
    <w:rsid w:val="008679BA"/>
    <w:rsid w:val="00896373"/>
    <w:rsid w:val="008B397C"/>
    <w:rsid w:val="008B47F4"/>
    <w:rsid w:val="008D1DB7"/>
    <w:rsid w:val="008F7CF3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64151"/>
    <w:rsid w:val="00C87165"/>
    <w:rsid w:val="00CF096B"/>
    <w:rsid w:val="00D01BD6"/>
    <w:rsid w:val="00D0573A"/>
    <w:rsid w:val="00D61556"/>
    <w:rsid w:val="00E16D30"/>
    <w:rsid w:val="00E24F6E"/>
    <w:rsid w:val="00E33169"/>
    <w:rsid w:val="00E47B32"/>
    <w:rsid w:val="00E70904"/>
    <w:rsid w:val="00ED1EFE"/>
    <w:rsid w:val="00EF44B1"/>
    <w:rsid w:val="00F3472E"/>
    <w:rsid w:val="00F35AA0"/>
    <w:rsid w:val="00F44396"/>
    <w:rsid w:val="00F80615"/>
    <w:rsid w:val="016E63C2"/>
    <w:rsid w:val="024B0C39"/>
    <w:rsid w:val="0A8128A6"/>
    <w:rsid w:val="0BF32A1B"/>
    <w:rsid w:val="10BD2C22"/>
    <w:rsid w:val="122572AC"/>
    <w:rsid w:val="1C764913"/>
    <w:rsid w:val="22987C80"/>
    <w:rsid w:val="24192CCC"/>
    <w:rsid w:val="25C75466"/>
    <w:rsid w:val="2FE415B0"/>
    <w:rsid w:val="39A66CD4"/>
    <w:rsid w:val="3CD52CE1"/>
    <w:rsid w:val="410F2E6A"/>
    <w:rsid w:val="4430136C"/>
    <w:rsid w:val="4AB0382B"/>
    <w:rsid w:val="569868B5"/>
    <w:rsid w:val="58DD0094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480" w:lineRule="exact"/>
      <w:ind w:firstLine="425"/>
    </w:pPr>
    <w:rPr>
      <w:rFonts w:ascii="Times New Roman" w:hAnsi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正文文本缩进 Char"/>
    <w:basedOn w:val="5"/>
    <w:link w:val="2"/>
    <w:qFormat/>
    <w:uiPriority w:val="0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513</Words>
  <Characters>2925</Characters>
  <Lines>24</Lines>
  <Paragraphs>6</Paragraphs>
  <TotalTime>5</TotalTime>
  <ScaleCrop>false</ScaleCrop>
  <LinksUpToDate>false</LinksUpToDate>
  <CharactersWithSpaces>3432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2018-03-03T04:05:00Z</dcterms:created>
  <dc:creator>juvg</dc:creator>
  <cp:lastModifiedBy>Administrator</cp:lastModifiedBy>
  <dcterms:modified xsi:type="dcterms:W3CDTF">2019-03-02T15:19:46Z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