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68181914"/>
    <w:p w:rsidR="00DC254B" w:rsidRDefault="000A2ADB">
      <w:pPr>
        <w:pStyle w:val="1"/>
        <w:rPr>
          <w:rFonts w:ascii="方正小标宋简体" w:hAnsi="宋体"/>
          <w:kern w:val="0"/>
          <w:szCs w:val="21"/>
        </w:rPr>
      </w:pPr>
      <w:r>
        <w:rPr>
          <w:noProof/>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11" name="文本框 69"/>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DC254B" w:rsidRDefault="000A2ADB">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w:t>
                            </w:r>
                            <w:r>
                              <w:rPr>
                                <w:rFonts w:ascii="宋体" w:hAnsi="宋体" w:hint="eastAsia"/>
                                <w:spacing w:val="20"/>
                                <w:sz w:val="24"/>
                              </w:rPr>
                              <w:t>（</w:t>
                            </w:r>
                            <w:r>
                              <w:rPr>
                                <w:rFonts w:ascii="宋体" w:hAnsi="宋体" w:hint="eastAsia"/>
                                <w:spacing w:val="20"/>
                                <w:sz w:val="24"/>
                              </w:rPr>
                              <w:t>A</w:t>
                            </w:r>
                            <w:r>
                              <w:rPr>
                                <w:rFonts w:ascii="宋体" w:hAnsi="宋体"/>
                                <w:spacing w:val="20"/>
                                <w:sz w:val="24"/>
                              </w:rPr>
                              <w:t>0</w:t>
                            </w:r>
                            <w:r>
                              <w:rPr>
                                <w:rFonts w:ascii="宋体" w:hAnsi="宋体"/>
                                <w:spacing w:val="20"/>
                                <w:sz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69"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LVkea1AAAAAgB&#10;AAAPAAAAAAAAAAEAIAAAACIAAABkcnMvZG93bnJldi54bWxQSwECFAAUAAAACACHTuJAvbJu9lgC&#10;AACgBAAADgAAAAAAAAABACAAAAAjAQAAZHJzL2Uyb0RvYy54bWxQSwUGAAAAAAYABgBZAQAA7QUA&#10;AAAA&#10;">
                <v:fill on="t" focussize="0,0"/>
                <v:stroke on="f" weight="0.5pt"/>
                <v:imagedata o:title=""/>
                <o:lock v:ext="edit" aspectratio="f"/>
                <v:textbox>
                  <w:txbxContent>
                    <w:p>
                      <w:pPr>
                        <w:jc w:val="left"/>
                        <w:rPr>
                          <w:rFonts w:ascii="SimSun" w:hAnsi="SimSun"/>
                          <w:spacing w:val="20"/>
                          <w:sz w:val="24"/>
                        </w:rPr>
                      </w:pPr>
                      <w:r>
                        <w:rPr>
                          <w:rFonts w:hint="eastAsia" w:ascii="SimSun" w:hAnsi="SimSun"/>
                          <w:spacing w:val="20"/>
                          <w:sz w:val="24"/>
                        </w:rPr>
                        <w:t>SJQU-</w:t>
                      </w:r>
                      <w:r>
                        <w:rPr>
                          <w:rFonts w:ascii="SimSun" w:hAnsi="SimSun"/>
                          <w:spacing w:val="20"/>
                          <w:sz w:val="24"/>
                        </w:rPr>
                        <w:t>Q</w:t>
                      </w:r>
                      <w:r>
                        <w:rPr>
                          <w:rFonts w:hint="eastAsia" w:ascii="SimSun" w:hAnsi="SimSun"/>
                          <w:spacing w:val="20"/>
                          <w:sz w:val="24"/>
                        </w:rPr>
                        <w:t>R-JW-</w:t>
                      </w:r>
                      <w:r>
                        <w:rPr>
                          <w:rFonts w:ascii="SimSun" w:hAnsi="SimSun"/>
                          <w:spacing w:val="20"/>
                          <w:sz w:val="24"/>
                        </w:rPr>
                        <w:t>0</w:t>
                      </w:r>
                      <w:r>
                        <w:rPr>
                          <w:rFonts w:hint="eastAsia" w:ascii="SimSun" w:hAnsi="SimSun"/>
                          <w:spacing w:val="20"/>
                          <w:sz w:val="24"/>
                        </w:rPr>
                        <w:t>33（A</w:t>
                      </w:r>
                      <w:r>
                        <w:rPr>
                          <w:rFonts w:ascii="SimSun" w:hAnsi="SimSun"/>
                          <w:spacing w:val="20"/>
                          <w:sz w:val="24"/>
                        </w:rPr>
                        <w:t>0）</w:t>
                      </w:r>
                    </w:p>
                  </w:txbxContent>
                </v:textbox>
              </v:shape>
            </w:pict>
          </mc:Fallback>
        </mc:AlternateContent>
      </w:r>
      <w:r>
        <w:rPr>
          <w:rFonts w:hint="eastAsia"/>
        </w:rPr>
        <w:t>【</w:t>
      </w:r>
      <w:bookmarkStart w:id="1" w:name="_Hlk68171990"/>
      <w:r>
        <w:rPr>
          <w:rFonts w:hint="eastAsia"/>
        </w:rPr>
        <w:t>德语语言与正音</w:t>
      </w:r>
      <w:bookmarkEnd w:id="1"/>
      <w:r>
        <w:rPr>
          <w:rFonts w:hint="eastAsia"/>
        </w:rPr>
        <w:t>】</w:t>
      </w:r>
      <w:bookmarkEnd w:id="0"/>
    </w:p>
    <w:p w:rsidR="00DC254B" w:rsidRDefault="000A2ADB">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German pronunciation and orthodox</w:t>
      </w:r>
      <w:r>
        <w:rPr>
          <w:rFonts w:hint="eastAsia"/>
          <w:b/>
          <w:sz w:val="28"/>
          <w:szCs w:val="30"/>
        </w:rPr>
        <w:t>】</w:t>
      </w:r>
    </w:p>
    <w:p w:rsidR="00DC254B" w:rsidRDefault="000A2ADB">
      <w:pPr>
        <w:spacing w:beforeLines="50" w:before="120" w:afterLines="50" w:after="120"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DC254B" w:rsidRDefault="000A2ADB">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2025011</w:t>
      </w:r>
    </w:p>
    <w:p w:rsidR="00DC254B" w:rsidRDefault="000A2ADB">
      <w:pPr>
        <w:snapToGrid w:val="0"/>
        <w:spacing w:line="288" w:lineRule="auto"/>
        <w:ind w:firstLineChars="196" w:firstLine="394"/>
        <w:rPr>
          <w:color w:val="000000"/>
          <w:szCs w:val="21"/>
        </w:rPr>
      </w:pPr>
      <w:r>
        <w:rPr>
          <w:b/>
          <w:bCs/>
          <w:color w:val="000000"/>
          <w:sz w:val="20"/>
          <w:szCs w:val="20"/>
        </w:rPr>
        <w:t>课程学分：</w:t>
      </w:r>
      <w:r>
        <w:rPr>
          <w:rFonts w:hint="eastAsia"/>
          <w:color w:val="000000"/>
          <w:sz w:val="20"/>
          <w:szCs w:val="20"/>
        </w:rPr>
        <w:t>2</w:t>
      </w:r>
    </w:p>
    <w:p w:rsidR="00DC254B" w:rsidRDefault="000A2ADB">
      <w:pPr>
        <w:snapToGrid w:val="0"/>
        <w:spacing w:line="288" w:lineRule="auto"/>
        <w:ind w:firstLineChars="196" w:firstLine="394"/>
        <w:rPr>
          <w:color w:val="000000"/>
          <w:szCs w:val="21"/>
        </w:rPr>
      </w:pPr>
      <w:r>
        <w:rPr>
          <w:b/>
          <w:bCs/>
          <w:color w:val="000000"/>
          <w:sz w:val="20"/>
          <w:szCs w:val="20"/>
        </w:rPr>
        <w:t>面向专业：</w:t>
      </w:r>
      <w:r>
        <w:rPr>
          <w:rFonts w:hint="eastAsia"/>
          <w:color w:val="000000"/>
          <w:sz w:val="20"/>
          <w:szCs w:val="20"/>
        </w:rPr>
        <w:t>德语本科</w:t>
      </w:r>
    </w:p>
    <w:p w:rsidR="00DC254B" w:rsidRDefault="000A2ADB">
      <w:pPr>
        <w:snapToGrid w:val="0"/>
        <w:spacing w:line="288" w:lineRule="auto"/>
        <w:ind w:firstLineChars="196" w:firstLine="394"/>
        <w:rPr>
          <w:color w:val="000000"/>
          <w:sz w:val="20"/>
          <w:szCs w:val="20"/>
        </w:rPr>
      </w:pPr>
      <w:r>
        <w:rPr>
          <w:b/>
          <w:bCs/>
          <w:color w:val="000000"/>
          <w:sz w:val="20"/>
          <w:szCs w:val="20"/>
        </w:rPr>
        <w:t>课程性质：</w:t>
      </w:r>
      <w:r>
        <w:rPr>
          <w:rFonts w:hint="eastAsia"/>
          <w:color w:val="000000"/>
          <w:sz w:val="20"/>
          <w:szCs w:val="20"/>
        </w:rPr>
        <w:t>院级必修课</w:t>
      </w:r>
    </w:p>
    <w:p w:rsidR="00DC254B" w:rsidRDefault="000A2ADB">
      <w:pPr>
        <w:snapToGrid w:val="0"/>
        <w:spacing w:line="288" w:lineRule="auto"/>
        <w:ind w:firstLineChars="196" w:firstLine="394"/>
        <w:rPr>
          <w:bCs/>
          <w:color w:val="000000"/>
          <w:szCs w:val="21"/>
        </w:rPr>
      </w:pPr>
      <w:r>
        <w:rPr>
          <w:b/>
          <w:bCs/>
          <w:color w:val="000000"/>
          <w:sz w:val="20"/>
          <w:szCs w:val="20"/>
        </w:rPr>
        <w:t>开课院系：</w:t>
      </w:r>
      <w:r>
        <w:rPr>
          <w:rFonts w:hint="eastAsia"/>
          <w:bCs/>
          <w:color w:val="000000"/>
          <w:sz w:val="20"/>
          <w:szCs w:val="20"/>
        </w:rPr>
        <w:t>外国语学院德语系</w:t>
      </w:r>
    </w:p>
    <w:p w:rsidR="00DC254B" w:rsidRDefault="000A2ADB">
      <w:pPr>
        <w:snapToGrid w:val="0"/>
        <w:spacing w:line="288" w:lineRule="auto"/>
        <w:ind w:firstLineChars="196" w:firstLine="394"/>
        <w:rPr>
          <w:rFonts w:ascii="宋体" w:hAnsi="宋体"/>
          <w:bCs/>
          <w:color w:val="000000"/>
          <w:sz w:val="20"/>
          <w:szCs w:val="20"/>
        </w:rPr>
      </w:pPr>
      <w:r>
        <w:rPr>
          <w:b/>
          <w:bCs/>
          <w:color w:val="000000"/>
          <w:sz w:val="20"/>
          <w:szCs w:val="20"/>
        </w:rPr>
        <w:t>使用教材：</w:t>
      </w:r>
      <w:r>
        <w:rPr>
          <w:rFonts w:ascii="宋体" w:hAnsi="宋体" w:hint="eastAsia"/>
          <w:color w:val="000000"/>
          <w:sz w:val="20"/>
          <w:szCs w:val="20"/>
        </w:rPr>
        <w:t>德语语音教程，</w:t>
      </w:r>
      <w:bookmarkStart w:id="2" w:name="_Hlk68171975"/>
      <w:r>
        <w:rPr>
          <w:rFonts w:ascii="宋体" w:hAnsi="宋体" w:hint="eastAsia"/>
          <w:color w:val="000000"/>
          <w:sz w:val="20"/>
          <w:szCs w:val="20"/>
        </w:rPr>
        <w:t>上海外语教育出版社，</w:t>
      </w:r>
      <w:bookmarkEnd w:id="2"/>
      <w:r>
        <w:rPr>
          <w:rFonts w:ascii="宋体" w:hAnsi="宋体" w:hint="eastAsia"/>
          <w:color w:val="000000"/>
          <w:sz w:val="20"/>
          <w:szCs w:val="20"/>
        </w:rPr>
        <w:t>李媛，江莹，卫茂平，</w:t>
      </w:r>
      <w:r>
        <w:rPr>
          <w:rFonts w:ascii="宋体" w:hAnsi="宋体"/>
          <w:color w:val="000000"/>
          <w:sz w:val="20"/>
          <w:szCs w:val="20"/>
        </w:rPr>
        <w:t>2014</w:t>
      </w:r>
    </w:p>
    <w:p w:rsidR="00DC254B" w:rsidRDefault="000A2ADB">
      <w:pPr>
        <w:snapToGrid w:val="0"/>
        <w:spacing w:line="300" w:lineRule="auto"/>
        <w:ind w:firstLineChars="196" w:firstLine="394"/>
        <w:rPr>
          <w:rFonts w:ascii="宋体" w:hAnsi="宋体"/>
          <w:color w:val="000000"/>
          <w:szCs w:val="21"/>
        </w:rPr>
      </w:pPr>
      <w:r>
        <w:rPr>
          <w:rFonts w:ascii="宋体" w:hAnsi="宋体" w:hint="eastAsia"/>
          <w:b/>
          <w:bCs/>
          <w:color w:val="000000"/>
          <w:sz w:val="20"/>
          <w:szCs w:val="20"/>
        </w:rPr>
        <w:t>参考书目：</w:t>
      </w:r>
      <w:r>
        <w:rPr>
          <w:rFonts w:ascii="宋体" w:hAnsi="宋体" w:hint="eastAsia"/>
          <w:color w:val="000000"/>
          <w:sz w:val="20"/>
          <w:szCs w:val="20"/>
        </w:rPr>
        <w:t>当代大学德语</w:t>
      </w:r>
      <w:r>
        <w:rPr>
          <w:rFonts w:ascii="宋体" w:hAnsi="宋体"/>
          <w:color w:val="000000"/>
          <w:sz w:val="20"/>
          <w:szCs w:val="20"/>
        </w:rPr>
        <w:t xml:space="preserve"> 1</w:t>
      </w:r>
      <w:r>
        <w:rPr>
          <w:rFonts w:ascii="宋体" w:hAnsi="宋体" w:hint="eastAsia"/>
          <w:color w:val="000000"/>
          <w:sz w:val="20"/>
          <w:szCs w:val="20"/>
        </w:rPr>
        <w:t>练习手册，外语教学与研究出版社，梁敏，聂黎曦，</w:t>
      </w:r>
      <w:r>
        <w:rPr>
          <w:rFonts w:ascii="宋体" w:hAnsi="宋体"/>
          <w:color w:val="000000"/>
          <w:sz w:val="20"/>
          <w:szCs w:val="20"/>
        </w:rPr>
        <w:t>2004</w:t>
      </w:r>
    </w:p>
    <w:p w:rsidR="00DC254B" w:rsidRDefault="000A2ADB">
      <w:pPr>
        <w:snapToGrid w:val="0"/>
        <w:spacing w:line="288" w:lineRule="auto"/>
        <w:ind w:firstLineChars="196" w:firstLine="392"/>
        <w:rPr>
          <w:rFonts w:ascii="宋体" w:hAnsi="宋体"/>
          <w:color w:val="000000"/>
          <w:sz w:val="20"/>
          <w:szCs w:val="20"/>
        </w:rPr>
      </w:pPr>
      <w:r>
        <w:rPr>
          <w:rFonts w:ascii="宋体" w:hAnsi="宋体" w:hint="eastAsia"/>
          <w:color w:val="000000"/>
          <w:sz w:val="20"/>
          <w:szCs w:val="20"/>
        </w:rPr>
        <w:t>德语语音教程（第三版）（新版），同济大学出版社，周抗美，</w:t>
      </w:r>
      <w:r>
        <w:rPr>
          <w:rFonts w:ascii="宋体" w:hAnsi="宋体" w:hint="eastAsia"/>
          <w:color w:val="000000"/>
          <w:sz w:val="20"/>
          <w:szCs w:val="20"/>
        </w:rPr>
        <w:t>2019.</w:t>
      </w:r>
    </w:p>
    <w:p w:rsidR="00DC254B" w:rsidRDefault="000A2ADB">
      <w:pPr>
        <w:snapToGrid w:val="0"/>
        <w:spacing w:line="288" w:lineRule="auto"/>
        <w:ind w:firstLineChars="196" w:firstLine="392"/>
        <w:rPr>
          <w:rFonts w:ascii="宋体" w:hAnsi="宋体"/>
          <w:color w:val="000000"/>
          <w:sz w:val="20"/>
          <w:szCs w:val="20"/>
        </w:rPr>
      </w:pPr>
      <w:r>
        <w:rPr>
          <w:rFonts w:ascii="宋体" w:hAnsi="宋体" w:hint="eastAsia"/>
          <w:color w:val="000000"/>
          <w:sz w:val="20"/>
          <w:szCs w:val="20"/>
        </w:rPr>
        <w:t>德语语音</w:t>
      </w:r>
      <w:r>
        <w:rPr>
          <w:rFonts w:ascii="宋体" w:hAnsi="宋体" w:hint="eastAsia"/>
          <w:color w:val="000000"/>
          <w:sz w:val="20"/>
          <w:szCs w:val="20"/>
        </w:rPr>
        <w:t>(</w:t>
      </w:r>
      <w:r>
        <w:rPr>
          <w:rFonts w:ascii="宋体" w:hAnsi="宋体" w:hint="eastAsia"/>
          <w:color w:val="000000"/>
          <w:sz w:val="20"/>
          <w:szCs w:val="20"/>
        </w:rPr>
        <w:t>第二版</w:t>
      </w:r>
      <w:r>
        <w:rPr>
          <w:rFonts w:ascii="宋体" w:hAnsi="宋体" w:hint="eastAsia"/>
          <w:color w:val="000000"/>
          <w:sz w:val="20"/>
          <w:szCs w:val="20"/>
        </w:rPr>
        <w:t>)</w:t>
      </w:r>
      <w:r>
        <w:rPr>
          <w:rFonts w:ascii="宋体" w:hAnsi="宋体" w:hint="eastAsia"/>
          <w:color w:val="000000"/>
          <w:sz w:val="20"/>
          <w:szCs w:val="20"/>
        </w:rPr>
        <w:t>，外语教学与研究出版社，庄慧丽</w:t>
      </w:r>
      <w:r>
        <w:rPr>
          <w:rFonts w:ascii="宋体" w:hAnsi="宋体" w:hint="eastAsia"/>
          <w:color w:val="000000"/>
          <w:sz w:val="20"/>
          <w:szCs w:val="20"/>
        </w:rPr>
        <w:t>,</w:t>
      </w:r>
      <w:r>
        <w:rPr>
          <w:rFonts w:ascii="宋体" w:hAnsi="宋体" w:hint="eastAsia"/>
          <w:color w:val="000000"/>
          <w:sz w:val="20"/>
          <w:szCs w:val="20"/>
        </w:rPr>
        <w:t>穆兰，</w:t>
      </w:r>
      <w:r>
        <w:rPr>
          <w:rFonts w:ascii="宋体" w:hAnsi="宋体" w:hint="eastAsia"/>
          <w:color w:val="000000"/>
          <w:sz w:val="20"/>
          <w:szCs w:val="20"/>
        </w:rPr>
        <w:t>2</w:t>
      </w:r>
      <w:r>
        <w:rPr>
          <w:rFonts w:ascii="宋体" w:hAnsi="宋体"/>
          <w:color w:val="000000"/>
          <w:sz w:val="20"/>
          <w:szCs w:val="20"/>
        </w:rPr>
        <w:t>015.</w:t>
      </w:r>
    </w:p>
    <w:p w:rsidR="00DC254B" w:rsidRDefault="000A2ADB">
      <w:pPr>
        <w:snapToGrid w:val="0"/>
        <w:spacing w:line="288" w:lineRule="auto"/>
        <w:ind w:firstLineChars="196" w:firstLine="394"/>
        <w:rPr>
          <w:color w:val="000000"/>
          <w:sz w:val="20"/>
          <w:szCs w:val="20"/>
          <w:highlight w:val="yellow"/>
        </w:rPr>
      </w:pPr>
      <w:r>
        <w:rPr>
          <w:rFonts w:hint="eastAsia"/>
          <w:b/>
          <w:bCs/>
          <w:color w:val="000000"/>
          <w:sz w:val="20"/>
          <w:szCs w:val="20"/>
        </w:rPr>
        <w:t>课程网站网址：</w:t>
      </w:r>
      <w:r>
        <w:rPr>
          <w:bCs/>
          <w:color w:val="000000"/>
          <w:sz w:val="20"/>
          <w:szCs w:val="20"/>
        </w:rPr>
        <w:t>https://elearning.gench.edu.cn</w:t>
      </w:r>
    </w:p>
    <w:p w:rsidR="00DC254B" w:rsidRDefault="000A2ADB">
      <w:pPr>
        <w:adjustRightInd w:val="0"/>
        <w:snapToGrid w:val="0"/>
        <w:spacing w:line="288" w:lineRule="auto"/>
        <w:ind w:firstLineChars="196" w:firstLine="394"/>
        <w:rPr>
          <w:color w:val="000000"/>
          <w:sz w:val="20"/>
          <w:szCs w:val="20"/>
        </w:rPr>
      </w:pPr>
      <w:r>
        <w:rPr>
          <w:b/>
          <w:bCs/>
          <w:color w:val="000000"/>
          <w:sz w:val="20"/>
          <w:szCs w:val="20"/>
        </w:rPr>
        <w:t>先修课程</w:t>
      </w:r>
      <w:r>
        <w:rPr>
          <w:rFonts w:hint="eastAsia"/>
          <w:b/>
          <w:bCs/>
          <w:color w:val="000000"/>
          <w:sz w:val="20"/>
          <w:szCs w:val="20"/>
        </w:rPr>
        <w:t>：无</w:t>
      </w:r>
    </w:p>
    <w:p w:rsidR="00DC254B" w:rsidRDefault="00DC254B">
      <w:pPr>
        <w:adjustRightInd w:val="0"/>
        <w:snapToGrid w:val="0"/>
        <w:spacing w:line="288" w:lineRule="auto"/>
        <w:ind w:firstLineChars="196" w:firstLine="392"/>
        <w:rPr>
          <w:color w:val="000000"/>
          <w:sz w:val="20"/>
          <w:szCs w:val="20"/>
        </w:rPr>
      </w:pPr>
    </w:p>
    <w:p w:rsidR="00DC254B" w:rsidRDefault="000A2ADB">
      <w:pPr>
        <w:adjustRightInd w:val="0"/>
        <w:snapToGrid w:val="0"/>
        <w:spacing w:beforeLines="50" w:before="120" w:afterLines="50" w:after="120"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DC254B" w:rsidRDefault="000A2ADB">
      <w:pPr>
        <w:snapToGrid w:val="0"/>
        <w:spacing w:line="288" w:lineRule="auto"/>
        <w:ind w:firstLineChars="200" w:firstLine="400"/>
        <w:rPr>
          <w:color w:val="000000"/>
          <w:sz w:val="20"/>
          <w:szCs w:val="20"/>
        </w:rPr>
      </w:pPr>
      <w:r>
        <w:rPr>
          <w:rFonts w:hint="eastAsia"/>
          <w:color w:val="000000"/>
          <w:sz w:val="20"/>
          <w:szCs w:val="20"/>
        </w:rPr>
        <w:t>《德语语言与正音》课程是德语专业初级阶段的基础课程，同《基础德语</w:t>
      </w:r>
      <w:r>
        <w:rPr>
          <w:rFonts w:hint="eastAsia"/>
          <w:color w:val="000000"/>
          <w:sz w:val="20"/>
          <w:szCs w:val="20"/>
        </w:rPr>
        <w:t>1</w:t>
      </w:r>
      <w:r>
        <w:rPr>
          <w:rFonts w:hint="eastAsia"/>
          <w:color w:val="000000"/>
          <w:sz w:val="20"/>
          <w:szCs w:val="20"/>
        </w:rPr>
        <w:t>》的授课同时进行。本课程旨在向德语专业的新生详细介绍德语语音的发音规则和发音特点，包括发音方法讲解、单音练习、音素比较、读音规则、移行规则等，科学系统地带领学生学习德语语音。</w:t>
      </w:r>
    </w:p>
    <w:p w:rsidR="00DC254B" w:rsidRDefault="000A2ADB">
      <w:pPr>
        <w:snapToGrid w:val="0"/>
        <w:spacing w:line="288" w:lineRule="auto"/>
        <w:ind w:firstLineChars="200" w:firstLine="400"/>
        <w:rPr>
          <w:color w:val="000000"/>
          <w:sz w:val="20"/>
          <w:szCs w:val="20"/>
        </w:rPr>
      </w:pPr>
      <w:r>
        <w:rPr>
          <w:rFonts w:hint="eastAsia"/>
          <w:color w:val="000000"/>
          <w:sz w:val="20"/>
          <w:szCs w:val="20"/>
        </w:rPr>
        <w:t>课堂练习配有各种单词、词组、句型、短课文和对话的练习形式，供学生经过训练初步掌握各种单词的正确读音，以及句子的语调变化。通过大量的语音练习，教师纠音，使学生能够正确地拼读单词、朗读课文和进行简单的对话。</w:t>
      </w:r>
    </w:p>
    <w:p w:rsidR="00DC254B" w:rsidRDefault="00DC254B">
      <w:pPr>
        <w:snapToGrid w:val="0"/>
        <w:spacing w:line="288" w:lineRule="auto"/>
        <w:ind w:firstLineChars="200" w:firstLine="420"/>
        <w:rPr>
          <w:color w:val="000000"/>
          <w:szCs w:val="21"/>
        </w:rPr>
      </w:pPr>
    </w:p>
    <w:p w:rsidR="00DC254B" w:rsidRDefault="000A2ADB">
      <w:pPr>
        <w:widowControl/>
        <w:spacing w:beforeLines="50" w:before="120" w:afterLines="50" w:after="12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DC254B" w:rsidRDefault="000A2ADB">
      <w:pPr>
        <w:snapToGrid w:val="0"/>
        <w:spacing w:line="288" w:lineRule="auto"/>
        <w:ind w:firstLineChars="200" w:firstLine="400"/>
        <w:rPr>
          <w:color w:val="000000"/>
          <w:sz w:val="20"/>
          <w:szCs w:val="20"/>
        </w:rPr>
      </w:pPr>
      <w:r>
        <w:rPr>
          <w:rFonts w:hint="eastAsia"/>
          <w:color w:val="000000"/>
          <w:sz w:val="20"/>
          <w:szCs w:val="20"/>
        </w:rPr>
        <w:t>该课程是德语本科大一上学期必修课程。</w:t>
      </w:r>
    </w:p>
    <w:p w:rsidR="00DC254B" w:rsidRDefault="00DC254B">
      <w:pPr>
        <w:snapToGrid w:val="0"/>
        <w:spacing w:line="288" w:lineRule="auto"/>
        <w:rPr>
          <w:color w:val="000000"/>
          <w:sz w:val="20"/>
          <w:szCs w:val="20"/>
        </w:rPr>
      </w:pPr>
    </w:p>
    <w:p w:rsidR="00DC254B" w:rsidRDefault="000A2ADB">
      <w:pPr>
        <w:widowControl/>
        <w:spacing w:beforeLines="50" w:before="120" w:afterLines="100" w:after="240"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W w:w="8475" w:type="dxa"/>
        <w:tblLayout w:type="fixed"/>
        <w:tblLook w:val="04A0" w:firstRow="1" w:lastRow="0" w:firstColumn="1" w:lastColumn="0" w:noHBand="0" w:noVBand="1"/>
      </w:tblPr>
      <w:tblGrid>
        <w:gridCol w:w="988"/>
        <w:gridCol w:w="992"/>
        <w:gridCol w:w="6031"/>
        <w:gridCol w:w="464"/>
      </w:tblGrid>
      <w:tr w:rsidR="00DC254B">
        <w:trPr>
          <w:trHeight w:val="536"/>
        </w:trPr>
        <w:tc>
          <w:tcPr>
            <w:tcW w:w="8011" w:type="dxa"/>
            <w:gridSpan w:val="3"/>
            <w:tcBorders>
              <w:top w:val="single" w:sz="4" w:space="0" w:color="auto"/>
              <w:left w:val="single" w:sz="4" w:space="0" w:color="auto"/>
              <w:bottom w:val="single" w:sz="4" w:space="0" w:color="auto"/>
              <w:right w:val="single" w:sz="4" w:space="0" w:color="auto"/>
            </w:tcBorders>
            <w:vAlign w:val="center"/>
          </w:tcPr>
          <w:p w:rsidR="00DC254B" w:rsidRDefault="000A2ADB">
            <w:pPr>
              <w:widowControl/>
              <w:jc w:val="center"/>
              <w:rPr>
                <w:rFonts w:ascii="宋体" w:hAnsi="宋体" w:cs="宋体"/>
                <w:b/>
                <w:bCs/>
                <w:color w:val="000000"/>
                <w:kern w:val="0"/>
                <w:szCs w:val="21"/>
              </w:rPr>
            </w:pPr>
            <w:r>
              <w:rPr>
                <w:rFonts w:ascii="黑体" w:eastAsia="黑体" w:hAnsi="黑体" w:cs="黑体" w:hint="eastAsia"/>
                <w:b/>
                <w:bCs/>
                <w:szCs w:val="21"/>
              </w:rPr>
              <w:t>专业毕业要求</w:t>
            </w:r>
          </w:p>
        </w:tc>
        <w:tc>
          <w:tcPr>
            <w:tcW w:w="464" w:type="dxa"/>
            <w:tcBorders>
              <w:top w:val="single" w:sz="4" w:space="0" w:color="auto"/>
              <w:left w:val="nil"/>
              <w:bottom w:val="single" w:sz="4" w:space="0" w:color="auto"/>
              <w:right w:val="single" w:sz="4" w:space="0" w:color="auto"/>
            </w:tcBorders>
            <w:vAlign w:val="center"/>
          </w:tcPr>
          <w:p w:rsidR="00DC254B" w:rsidRDefault="000A2ADB">
            <w:pPr>
              <w:jc w:val="center"/>
              <w:rPr>
                <w:rFonts w:ascii="宋体" w:hAnsi="宋体" w:cs="宋体"/>
                <w:color w:val="000000"/>
                <w:szCs w:val="21"/>
              </w:rPr>
            </w:pPr>
            <w:r>
              <w:rPr>
                <w:rFonts w:ascii="宋体" w:hAnsi="宋体" w:cs="宋体" w:hint="eastAsia"/>
                <w:color w:val="000000"/>
                <w:szCs w:val="21"/>
              </w:rPr>
              <w:t>关联</w:t>
            </w:r>
          </w:p>
        </w:tc>
      </w:tr>
      <w:tr w:rsidR="00DC254B">
        <w:trPr>
          <w:trHeight w:val="536"/>
        </w:trPr>
        <w:tc>
          <w:tcPr>
            <w:tcW w:w="988" w:type="dxa"/>
            <w:vMerge w:val="restart"/>
            <w:tcBorders>
              <w:top w:val="single" w:sz="4" w:space="0" w:color="auto"/>
              <w:left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LO1</w:t>
            </w:r>
            <w:r>
              <w:rPr>
                <w:rFonts w:ascii="宋体" w:hAnsi="宋体" w:cs="宋体" w:hint="eastAsia"/>
                <w:color w:val="000000"/>
                <w:kern w:val="0"/>
                <w:szCs w:val="21"/>
              </w:rPr>
              <w:t>品德修养</w:t>
            </w:r>
          </w:p>
        </w:tc>
        <w:tc>
          <w:tcPr>
            <w:tcW w:w="992" w:type="dxa"/>
            <w:tcBorders>
              <w:top w:val="single" w:sz="4" w:space="0" w:color="auto"/>
              <w:left w:val="nil"/>
              <w:bottom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LO11</w:t>
            </w:r>
          </w:p>
        </w:tc>
        <w:tc>
          <w:tcPr>
            <w:tcW w:w="6031" w:type="dxa"/>
            <w:tcBorders>
              <w:top w:val="single" w:sz="4" w:space="0" w:color="auto"/>
              <w:left w:val="nil"/>
              <w:bottom w:val="single" w:sz="4" w:space="0" w:color="auto"/>
              <w:right w:val="single" w:sz="4" w:space="0" w:color="auto"/>
            </w:tcBorders>
            <w:vAlign w:val="center"/>
          </w:tcPr>
          <w:p w:rsidR="00DC254B" w:rsidRDefault="000A2ADB">
            <w:pPr>
              <w:widowControl/>
              <w:jc w:val="left"/>
              <w:rPr>
                <w:rFonts w:ascii="宋体" w:hAnsi="宋体" w:cs="宋体"/>
                <w:color w:val="000000"/>
                <w:kern w:val="0"/>
                <w:szCs w:val="21"/>
              </w:rPr>
            </w:pPr>
            <w:r>
              <w:rPr>
                <w:rFonts w:ascii="宋体" w:hAnsi="宋体" w:cs="宋体" w:hint="eastAsia"/>
                <w:color w:val="000000"/>
                <w:kern w:val="0"/>
                <w:szCs w:val="21"/>
              </w:rPr>
              <w:t>爱党爱国，坚决拥护党的领导，热爱祖国的大好河山、悠久历史、灿烂文化，自觉维护民族利益和国家尊严。</w:t>
            </w:r>
          </w:p>
        </w:tc>
        <w:tc>
          <w:tcPr>
            <w:tcW w:w="464" w:type="dxa"/>
            <w:tcBorders>
              <w:top w:val="single" w:sz="4" w:space="0" w:color="auto"/>
              <w:left w:val="nil"/>
              <w:bottom w:val="single" w:sz="4" w:space="0" w:color="auto"/>
              <w:right w:val="single" w:sz="4" w:space="0" w:color="auto"/>
            </w:tcBorders>
            <w:vAlign w:val="center"/>
          </w:tcPr>
          <w:p w:rsidR="00DC254B" w:rsidRDefault="00DC254B">
            <w:pPr>
              <w:jc w:val="center"/>
              <w:rPr>
                <w:rFonts w:ascii="宋体" w:hAnsi="宋体" w:cs="宋体"/>
                <w:color w:val="000000"/>
                <w:szCs w:val="21"/>
              </w:rPr>
            </w:pPr>
          </w:p>
        </w:tc>
      </w:tr>
      <w:tr w:rsidR="00DC254B">
        <w:trPr>
          <w:trHeight w:val="266"/>
        </w:trPr>
        <w:tc>
          <w:tcPr>
            <w:tcW w:w="988" w:type="dxa"/>
            <w:vMerge/>
            <w:tcBorders>
              <w:left w:val="single" w:sz="4" w:space="0" w:color="auto"/>
              <w:right w:val="single" w:sz="4" w:space="0" w:color="auto"/>
            </w:tcBorders>
            <w:vAlign w:val="center"/>
          </w:tcPr>
          <w:p w:rsidR="00DC254B" w:rsidRDefault="00DC254B">
            <w:pPr>
              <w:widowControl/>
              <w:jc w:val="left"/>
              <w:rPr>
                <w:rFonts w:ascii="宋体" w:hAnsi="宋体" w:cs="宋体"/>
                <w:color w:val="000000"/>
                <w:kern w:val="0"/>
                <w:szCs w:val="21"/>
              </w:rPr>
            </w:pPr>
          </w:p>
        </w:tc>
        <w:tc>
          <w:tcPr>
            <w:tcW w:w="992" w:type="dxa"/>
            <w:tcBorders>
              <w:top w:val="nil"/>
              <w:left w:val="nil"/>
              <w:bottom w:val="single" w:sz="4" w:space="0" w:color="auto"/>
              <w:right w:val="nil"/>
            </w:tcBorders>
            <w:vAlign w:val="center"/>
          </w:tcPr>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LO1</w:t>
            </w:r>
            <w:r>
              <w:rPr>
                <w:rFonts w:ascii="宋体" w:hAnsi="宋体" w:cs="宋体"/>
                <w:color w:val="000000"/>
                <w:kern w:val="0"/>
                <w:szCs w:val="21"/>
              </w:rPr>
              <w:t>2</w:t>
            </w:r>
          </w:p>
        </w:tc>
        <w:tc>
          <w:tcPr>
            <w:tcW w:w="6031" w:type="dxa"/>
            <w:tcBorders>
              <w:top w:val="nil"/>
              <w:left w:val="single" w:sz="4" w:space="0" w:color="auto"/>
              <w:bottom w:val="single" w:sz="4" w:space="0" w:color="auto"/>
              <w:right w:val="single" w:sz="4" w:space="0" w:color="auto"/>
            </w:tcBorders>
            <w:vAlign w:val="center"/>
          </w:tcPr>
          <w:p w:rsidR="00DC254B" w:rsidRDefault="000A2ADB">
            <w:pPr>
              <w:widowControl/>
              <w:jc w:val="left"/>
              <w:rPr>
                <w:rFonts w:ascii="宋体" w:hAnsi="宋体" w:cs="宋体"/>
                <w:color w:val="000000"/>
                <w:kern w:val="0"/>
                <w:szCs w:val="21"/>
              </w:rPr>
            </w:pPr>
            <w:r>
              <w:rPr>
                <w:rFonts w:ascii="宋体" w:hAnsi="宋体" w:cs="宋体" w:hint="eastAsia"/>
                <w:color w:val="000000"/>
                <w:kern w:val="0"/>
                <w:szCs w:val="21"/>
              </w:rPr>
              <w:t>遵纪守法，增强法律意识，培养法律思维，自觉遵守法律法规、校纪校规。</w:t>
            </w:r>
          </w:p>
        </w:tc>
        <w:tc>
          <w:tcPr>
            <w:tcW w:w="464" w:type="dxa"/>
            <w:tcBorders>
              <w:top w:val="nil"/>
              <w:left w:val="single" w:sz="4" w:space="0" w:color="auto"/>
              <w:bottom w:val="single" w:sz="4" w:space="0" w:color="auto"/>
              <w:right w:val="single" w:sz="4" w:space="0" w:color="auto"/>
            </w:tcBorders>
            <w:vAlign w:val="center"/>
          </w:tcPr>
          <w:p w:rsidR="00DC254B" w:rsidRDefault="00DC254B">
            <w:pPr>
              <w:jc w:val="center"/>
              <w:rPr>
                <w:rFonts w:ascii="宋体" w:hAnsi="宋体" w:cs="宋体"/>
                <w:color w:val="000000"/>
                <w:szCs w:val="21"/>
              </w:rPr>
            </w:pPr>
          </w:p>
        </w:tc>
      </w:tr>
      <w:tr w:rsidR="00DC254B">
        <w:trPr>
          <w:trHeight w:val="266"/>
        </w:trPr>
        <w:tc>
          <w:tcPr>
            <w:tcW w:w="988" w:type="dxa"/>
            <w:vMerge/>
            <w:tcBorders>
              <w:left w:val="single" w:sz="4" w:space="0" w:color="auto"/>
              <w:right w:val="single" w:sz="4" w:space="0" w:color="auto"/>
            </w:tcBorders>
            <w:vAlign w:val="center"/>
          </w:tcPr>
          <w:p w:rsidR="00DC254B" w:rsidRDefault="00DC254B">
            <w:pPr>
              <w:widowControl/>
              <w:jc w:val="left"/>
              <w:rPr>
                <w:rFonts w:ascii="宋体" w:hAnsi="宋体" w:cs="宋体"/>
                <w:color w:val="000000"/>
                <w:kern w:val="0"/>
                <w:szCs w:val="21"/>
              </w:rPr>
            </w:pPr>
          </w:p>
        </w:tc>
        <w:tc>
          <w:tcPr>
            <w:tcW w:w="992" w:type="dxa"/>
            <w:tcBorders>
              <w:top w:val="nil"/>
              <w:left w:val="nil"/>
              <w:bottom w:val="single" w:sz="4" w:space="0" w:color="auto"/>
              <w:right w:val="nil"/>
            </w:tcBorders>
            <w:vAlign w:val="center"/>
          </w:tcPr>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LO1</w:t>
            </w:r>
            <w:r>
              <w:rPr>
                <w:rFonts w:ascii="宋体" w:hAnsi="宋体" w:cs="宋体"/>
                <w:color w:val="000000"/>
                <w:kern w:val="0"/>
                <w:szCs w:val="21"/>
              </w:rPr>
              <w:t>3</w:t>
            </w:r>
          </w:p>
        </w:tc>
        <w:tc>
          <w:tcPr>
            <w:tcW w:w="6031" w:type="dxa"/>
            <w:tcBorders>
              <w:top w:val="nil"/>
              <w:left w:val="single" w:sz="4" w:space="0" w:color="auto"/>
              <w:bottom w:val="single" w:sz="4" w:space="0" w:color="auto"/>
              <w:right w:val="single" w:sz="4" w:space="0" w:color="auto"/>
            </w:tcBorders>
            <w:vAlign w:val="center"/>
          </w:tcPr>
          <w:p w:rsidR="00DC254B" w:rsidRDefault="000A2ADB">
            <w:pPr>
              <w:widowControl/>
              <w:jc w:val="left"/>
              <w:rPr>
                <w:rFonts w:ascii="宋体" w:hAnsi="宋体" w:cs="宋体"/>
                <w:color w:val="000000"/>
                <w:kern w:val="0"/>
                <w:szCs w:val="21"/>
              </w:rPr>
            </w:pPr>
            <w:r>
              <w:rPr>
                <w:rFonts w:ascii="宋体" w:hAnsi="宋体" w:cs="宋体" w:hint="eastAsia"/>
                <w:color w:val="000000"/>
                <w:kern w:val="0"/>
                <w:szCs w:val="21"/>
              </w:rPr>
              <w:t>奉献社会，富有爱心，懂得感恩，自觉传承和弘扬雷锋精神，具有服务社会的意愿和行动，积极参加志愿者服务。</w:t>
            </w:r>
          </w:p>
        </w:tc>
        <w:tc>
          <w:tcPr>
            <w:tcW w:w="464" w:type="dxa"/>
            <w:tcBorders>
              <w:top w:val="nil"/>
              <w:left w:val="single" w:sz="4" w:space="0" w:color="auto"/>
              <w:bottom w:val="single" w:sz="4" w:space="0" w:color="auto"/>
              <w:right w:val="single" w:sz="4" w:space="0" w:color="auto"/>
            </w:tcBorders>
            <w:vAlign w:val="center"/>
          </w:tcPr>
          <w:p w:rsidR="00DC254B" w:rsidRDefault="00DC254B">
            <w:pPr>
              <w:jc w:val="center"/>
              <w:rPr>
                <w:rFonts w:ascii="宋体" w:hAnsi="宋体" w:cs="宋体"/>
                <w:color w:val="000000"/>
                <w:szCs w:val="21"/>
              </w:rPr>
            </w:pPr>
          </w:p>
        </w:tc>
      </w:tr>
      <w:tr w:rsidR="00DC254B">
        <w:trPr>
          <w:trHeight w:val="266"/>
        </w:trPr>
        <w:tc>
          <w:tcPr>
            <w:tcW w:w="988" w:type="dxa"/>
            <w:vMerge/>
            <w:tcBorders>
              <w:left w:val="single" w:sz="4" w:space="0" w:color="auto"/>
              <w:right w:val="single" w:sz="4" w:space="0" w:color="auto"/>
            </w:tcBorders>
            <w:vAlign w:val="center"/>
          </w:tcPr>
          <w:p w:rsidR="00DC254B" w:rsidRDefault="00DC254B">
            <w:pPr>
              <w:widowControl/>
              <w:jc w:val="left"/>
              <w:rPr>
                <w:rFonts w:ascii="宋体" w:hAnsi="宋体" w:cs="宋体"/>
                <w:color w:val="000000"/>
                <w:kern w:val="0"/>
                <w:szCs w:val="21"/>
              </w:rPr>
            </w:pPr>
          </w:p>
        </w:tc>
        <w:tc>
          <w:tcPr>
            <w:tcW w:w="992" w:type="dxa"/>
            <w:tcBorders>
              <w:top w:val="nil"/>
              <w:left w:val="nil"/>
              <w:bottom w:val="single" w:sz="4" w:space="0" w:color="auto"/>
              <w:right w:val="nil"/>
            </w:tcBorders>
            <w:vAlign w:val="center"/>
          </w:tcPr>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LO1</w:t>
            </w:r>
            <w:r>
              <w:rPr>
                <w:rFonts w:ascii="宋体" w:hAnsi="宋体" w:cs="宋体"/>
                <w:color w:val="000000"/>
                <w:kern w:val="0"/>
                <w:szCs w:val="21"/>
              </w:rPr>
              <w:t>4</w:t>
            </w:r>
          </w:p>
        </w:tc>
        <w:tc>
          <w:tcPr>
            <w:tcW w:w="6031" w:type="dxa"/>
            <w:tcBorders>
              <w:top w:val="nil"/>
              <w:left w:val="single" w:sz="4" w:space="0" w:color="auto"/>
              <w:bottom w:val="single" w:sz="4" w:space="0" w:color="auto"/>
              <w:right w:val="single" w:sz="4" w:space="0" w:color="auto"/>
            </w:tcBorders>
            <w:vAlign w:val="center"/>
          </w:tcPr>
          <w:p w:rsidR="00DC254B" w:rsidRDefault="000A2ADB">
            <w:pPr>
              <w:widowControl/>
              <w:jc w:val="left"/>
              <w:rPr>
                <w:rFonts w:ascii="宋体" w:hAnsi="宋体" w:cs="宋体"/>
                <w:color w:val="000000"/>
                <w:kern w:val="0"/>
                <w:szCs w:val="21"/>
              </w:rPr>
            </w:pPr>
            <w:r>
              <w:rPr>
                <w:rFonts w:ascii="宋体" w:hAnsi="宋体" w:cs="宋体" w:hint="eastAsia"/>
                <w:color w:val="000000"/>
                <w:kern w:val="0"/>
                <w:szCs w:val="21"/>
              </w:rPr>
              <w:t>诚信尽责，为人诚实，信守承诺，勤奋努力，精益求精，勇于担责。</w:t>
            </w:r>
          </w:p>
        </w:tc>
        <w:tc>
          <w:tcPr>
            <w:tcW w:w="464" w:type="dxa"/>
            <w:tcBorders>
              <w:top w:val="nil"/>
              <w:left w:val="single" w:sz="4" w:space="0" w:color="auto"/>
              <w:bottom w:val="single" w:sz="4" w:space="0" w:color="auto"/>
              <w:right w:val="single" w:sz="4" w:space="0" w:color="auto"/>
            </w:tcBorders>
            <w:vAlign w:val="center"/>
          </w:tcPr>
          <w:p w:rsidR="00DC254B" w:rsidRDefault="00DC254B">
            <w:pPr>
              <w:jc w:val="center"/>
              <w:rPr>
                <w:rFonts w:ascii="宋体" w:hAnsi="宋体" w:cs="宋体"/>
                <w:color w:val="000000"/>
                <w:szCs w:val="21"/>
              </w:rPr>
            </w:pPr>
          </w:p>
        </w:tc>
      </w:tr>
      <w:tr w:rsidR="00DC254B">
        <w:trPr>
          <w:trHeight w:val="266"/>
        </w:trPr>
        <w:tc>
          <w:tcPr>
            <w:tcW w:w="988" w:type="dxa"/>
            <w:vMerge/>
            <w:tcBorders>
              <w:left w:val="single" w:sz="4" w:space="0" w:color="auto"/>
              <w:bottom w:val="single" w:sz="4" w:space="0" w:color="auto"/>
              <w:right w:val="single" w:sz="4" w:space="0" w:color="auto"/>
            </w:tcBorders>
            <w:vAlign w:val="center"/>
          </w:tcPr>
          <w:p w:rsidR="00DC254B" w:rsidRDefault="00DC254B">
            <w:pPr>
              <w:widowControl/>
              <w:jc w:val="left"/>
              <w:rPr>
                <w:rFonts w:ascii="宋体" w:hAnsi="宋体" w:cs="宋体"/>
                <w:color w:val="000000"/>
                <w:kern w:val="0"/>
                <w:szCs w:val="21"/>
              </w:rPr>
            </w:pPr>
          </w:p>
        </w:tc>
        <w:tc>
          <w:tcPr>
            <w:tcW w:w="992" w:type="dxa"/>
            <w:tcBorders>
              <w:top w:val="nil"/>
              <w:left w:val="nil"/>
              <w:bottom w:val="single" w:sz="4" w:space="0" w:color="auto"/>
              <w:right w:val="nil"/>
            </w:tcBorders>
            <w:vAlign w:val="center"/>
          </w:tcPr>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LO1</w:t>
            </w:r>
            <w:r>
              <w:rPr>
                <w:rFonts w:ascii="宋体" w:hAnsi="宋体" w:cs="宋体"/>
                <w:color w:val="000000"/>
                <w:kern w:val="0"/>
                <w:szCs w:val="21"/>
              </w:rPr>
              <w:t>5</w:t>
            </w:r>
          </w:p>
        </w:tc>
        <w:tc>
          <w:tcPr>
            <w:tcW w:w="6031" w:type="dxa"/>
            <w:tcBorders>
              <w:top w:val="nil"/>
              <w:left w:val="single" w:sz="4" w:space="0" w:color="auto"/>
              <w:bottom w:val="single" w:sz="4" w:space="0" w:color="auto"/>
              <w:right w:val="single" w:sz="4" w:space="0" w:color="auto"/>
            </w:tcBorders>
            <w:vAlign w:val="center"/>
          </w:tcPr>
          <w:p w:rsidR="00DC254B" w:rsidRDefault="000A2ADB">
            <w:pPr>
              <w:widowControl/>
              <w:jc w:val="left"/>
              <w:rPr>
                <w:rFonts w:ascii="宋体" w:hAnsi="宋体" w:cs="宋体"/>
                <w:color w:val="000000"/>
                <w:kern w:val="0"/>
                <w:szCs w:val="21"/>
              </w:rPr>
            </w:pPr>
            <w:r>
              <w:rPr>
                <w:rFonts w:ascii="宋体" w:hAnsi="宋体" w:cs="宋体" w:hint="eastAsia"/>
                <w:color w:val="000000"/>
                <w:kern w:val="0"/>
                <w:szCs w:val="21"/>
              </w:rPr>
              <w:t>爱岗敬业，热爱所学专业，勤学多练，锤炼技能。熟悉本专业相关的法律法规，在实习实践中自觉遵守职业规范，具备职业道德操守。</w:t>
            </w:r>
          </w:p>
        </w:tc>
        <w:tc>
          <w:tcPr>
            <w:tcW w:w="464" w:type="dxa"/>
            <w:tcBorders>
              <w:top w:val="nil"/>
              <w:left w:val="single" w:sz="4" w:space="0" w:color="auto"/>
              <w:bottom w:val="single" w:sz="4" w:space="0" w:color="auto"/>
              <w:right w:val="single" w:sz="4" w:space="0" w:color="auto"/>
            </w:tcBorders>
            <w:vAlign w:val="center"/>
          </w:tcPr>
          <w:p w:rsidR="00DC254B" w:rsidRDefault="000A2ADB">
            <w:pPr>
              <w:jc w:val="center"/>
              <w:rPr>
                <w:rFonts w:ascii="宋体" w:hAnsi="宋体" w:cs="宋体"/>
                <w:color w:val="000000"/>
                <w:szCs w:val="21"/>
              </w:rPr>
            </w:pPr>
            <w:r>
              <w:rPr>
                <w:rFonts w:ascii="宋体" w:hAnsi="宋体" w:cs="宋体" w:hint="eastAsia"/>
                <w:color w:val="000000"/>
                <w:szCs w:val="21"/>
              </w:rPr>
              <w:t>M</w:t>
            </w:r>
          </w:p>
        </w:tc>
      </w:tr>
      <w:tr w:rsidR="00DC254B">
        <w:trPr>
          <w:trHeight w:val="383"/>
        </w:trPr>
        <w:tc>
          <w:tcPr>
            <w:tcW w:w="988" w:type="dxa"/>
            <w:vMerge w:val="restart"/>
            <w:tcBorders>
              <w:top w:val="nil"/>
              <w:left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color w:val="000000"/>
                <w:kern w:val="0"/>
                <w:szCs w:val="21"/>
              </w:rPr>
              <w:lastRenderedPageBreak/>
              <w:t>LO2</w:t>
            </w:r>
          </w:p>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专业</w:t>
            </w:r>
          </w:p>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能力</w:t>
            </w:r>
          </w:p>
        </w:tc>
        <w:tc>
          <w:tcPr>
            <w:tcW w:w="992" w:type="dxa"/>
            <w:tcBorders>
              <w:top w:val="nil"/>
              <w:left w:val="nil"/>
              <w:bottom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LO21</w:t>
            </w:r>
          </w:p>
        </w:tc>
        <w:tc>
          <w:tcPr>
            <w:tcW w:w="6031" w:type="dxa"/>
            <w:tcBorders>
              <w:top w:val="nil"/>
              <w:left w:val="nil"/>
              <w:bottom w:val="single" w:sz="4" w:space="0" w:color="auto"/>
              <w:right w:val="single" w:sz="4" w:space="0" w:color="auto"/>
            </w:tcBorders>
            <w:vAlign w:val="center"/>
          </w:tcPr>
          <w:p w:rsidR="00DC254B" w:rsidRDefault="000A2ADB">
            <w:pPr>
              <w:widowControl/>
              <w:jc w:val="left"/>
              <w:rPr>
                <w:rFonts w:ascii="宋体" w:hAnsi="宋体" w:cs="宋体"/>
                <w:color w:val="000000"/>
                <w:kern w:val="0"/>
                <w:szCs w:val="21"/>
              </w:rPr>
            </w:pPr>
            <w:r>
              <w:rPr>
                <w:rFonts w:ascii="宋体" w:hAnsi="宋体" w:cs="宋体" w:hint="eastAsia"/>
                <w:color w:val="000000"/>
                <w:kern w:val="0"/>
                <w:szCs w:val="21"/>
              </w:rPr>
              <w:t>具有德语专业所需的人文科学素养。</w:t>
            </w:r>
          </w:p>
        </w:tc>
        <w:tc>
          <w:tcPr>
            <w:tcW w:w="464" w:type="dxa"/>
            <w:tcBorders>
              <w:top w:val="nil"/>
              <w:left w:val="nil"/>
              <w:bottom w:val="single" w:sz="4" w:space="0" w:color="auto"/>
              <w:right w:val="single" w:sz="4" w:space="0" w:color="auto"/>
            </w:tcBorders>
            <w:vAlign w:val="center"/>
          </w:tcPr>
          <w:p w:rsidR="00DC254B" w:rsidRDefault="00DC254B">
            <w:pPr>
              <w:jc w:val="center"/>
              <w:rPr>
                <w:rFonts w:ascii="宋体" w:hAnsi="宋体" w:cs="宋体"/>
                <w:color w:val="000000"/>
                <w:szCs w:val="21"/>
              </w:rPr>
            </w:pPr>
          </w:p>
        </w:tc>
      </w:tr>
      <w:tr w:rsidR="00DC254B">
        <w:trPr>
          <w:trHeight w:val="260"/>
        </w:trPr>
        <w:tc>
          <w:tcPr>
            <w:tcW w:w="988" w:type="dxa"/>
            <w:vMerge/>
            <w:tcBorders>
              <w:left w:val="single" w:sz="4" w:space="0" w:color="auto"/>
              <w:right w:val="single" w:sz="4" w:space="0" w:color="auto"/>
            </w:tcBorders>
            <w:vAlign w:val="center"/>
          </w:tcPr>
          <w:p w:rsidR="00DC254B" w:rsidRDefault="00DC254B">
            <w:pPr>
              <w:widowControl/>
              <w:jc w:val="left"/>
              <w:rPr>
                <w:rFonts w:ascii="宋体" w:hAnsi="宋体" w:cs="宋体"/>
                <w:color w:val="000000"/>
                <w:kern w:val="0"/>
                <w:szCs w:val="21"/>
              </w:rPr>
            </w:pPr>
          </w:p>
        </w:tc>
        <w:tc>
          <w:tcPr>
            <w:tcW w:w="992" w:type="dxa"/>
            <w:tcBorders>
              <w:top w:val="nil"/>
              <w:left w:val="nil"/>
              <w:bottom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LO2</w:t>
            </w:r>
            <w:r>
              <w:rPr>
                <w:rFonts w:ascii="宋体" w:hAnsi="宋体" w:cs="宋体"/>
                <w:color w:val="000000"/>
                <w:kern w:val="0"/>
                <w:szCs w:val="21"/>
              </w:rPr>
              <w:t>2</w:t>
            </w:r>
          </w:p>
        </w:tc>
        <w:tc>
          <w:tcPr>
            <w:tcW w:w="6031" w:type="dxa"/>
            <w:tcBorders>
              <w:top w:val="nil"/>
              <w:left w:val="nil"/>
              <w:bottom w:val="single" w:sz="4" w:space="0" w:color="auto"/>
              <w:right w:val="single" w:sz="4" w:space="0" w:color="auto"/>
            </w:tcBorders>
            <w:vAlign w:val="center"/>
          </w:tcPr>
          <w:p w:rsidR="00DC254B" w:rsidRDefault="000A2ADB">
            <w:pPr>
              <w:widowControl/>
              <w:jc w:val="left"/>
              <w:rPr>
                <w:rFonts w:ascii="宋体" w:hAnsi="宋体" w:cs="宋体"/>
                <w:color w:val="000000"/>
                <w:kern w:val="0"/>
                <w:szCs w:val="21"/>
              </w:rPr>
            </w:pPr>
            <w:r>
              <w:rPr>
                <w:rFonts w:ascii="宋体" w:hAnsi="宋体" w:cs="宋体" w:hint="eastAsia"/>
                <w:color w:val="000000"/>
                <w:kern w:val="0"/>
                <w:szCs w:val="21"/>
              </w:rPr>
              <w:t>掌握德语语言基本理论与知识，具备扎实的语言基本功和听、说、读、写、译等语言应用能力。</w:t>
            </w:r>
          </w:p>
        </w:tc>
        <w:tc>
          <w:tcPr>
            <w:tcW w:w="464" w:type="dxa"/>
            <w:tcBorders>
              <w:top w:val="nil"/>
              <w:left w:val="nil"/>
              <w:bottom w:val="single" w:sz="4" w:space="0" w:color="auto"/>
              <w:right w:val="single" w:sz="4" w:space="0" w:color="auto"/>
            </w:tcBorders>
            <w:vAlign w:val="center"/>
          </w:tcPr>
          <w:p w:rsidR="00DC254B" w:rsidRDefault="000A2ADB">
            <w:pPr>
              <w:jc w:val="center"/>
              <w:rPr>
                <w:rFonts w:ascii="宋体" w:hAnsi="宋体" w:cs="宋体"/>
                <w:color w:val="000000"/>
                <w:szCs w:val="21"/>
              </w:rPr>
            </w:pPr>
            <w:r>
              <w:rPr>
                <w:rFonts w:ascii="宋体" w:hAnsi="宋体" w:cs="宋体" w:hint="eastAsia"/>
                <w:color w:val="000000"/>
                <w:szCs w:val="21"/>
              </w:rPr>
              <w:t>H</w:t>
            </w:r>
          </w:p>
        </w:tc>
      </w:tr>
      <w:tr w:rsidR="00DC254B">
        <w:trPr>
          <w:trHeight w:val="260"/>
        </w:trPr>
        <w:tc>
          <w:tcPr>
            <w:tcW w:w="988" w:type="dxa"/>
            <w:vMerge/>
            <w:tcBorders>
              <w:left w:val="single" w:sz="4" w:space="0" w:color="auto"/>
              <w:right w:val="single" w:sz="4" w:space="0" w:color="auto"/>
            </w:tcBorders>
            <w:vAlign w:val="center"/>
          </w:tcPr>
          <w:p w:rsidR="00DC254B" w:rsidRDefault="00DC254B">
            <w:pPr>
              <w:widowControl/>
              <w:jc w:val="left"/>
              <w:rPr>
                <w:rFonts w:ascii="宋体" w:hAnsi="宋体" w:cs="宋体"/>
                <w:color w:val="000000"/>
                <w:kern w:val="0"/>
                <w:szCs w:val="21"/>
              </w:rPr>
            </w:pPr>
          </w:p>
        </w:tc>
        <w:tc>
          <w:tcPr>
            <w:tcW w:w="992" w:type="dxa"/>
            <w:tcBorders>
              <w:top w:val="nil"/>
              <w:left w:val="nil"/>
              <w:bottom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color w:val="000000"/>
                <w:kern w:val="0"/>
                <w:szCs w:val="21"/>
              </w:rPr>
              <w:t>LO23</w:t>
            </w:r>
          </w:p>
        </w:tc>
        <w:tc>
          <w:tcPr>
            <w:tcW w:w="6031" w:type="dxa"/>
            <w:tcBorders>
              <w:top w:val="nil"/>
              <w:left w:val="nil"/>
              <w:bottom w:val="single" w:sz="4" w:space="0" w:color="auto"/>
              <w:right w:val="single" w:sz="4" w:space="0" w:color="auto"/>
            </w:tcBorders>
            <w:vAlign w:val="center"/>
          </w:tcPr>
          <w:p w:rsidR="00DC254B" w:rsidRDefault="000A2ADB">
            <w:pPr>
              <w:widowControl/>
              <w:jc w:val="left"/>
              <w:rPr>
                <w:rFonts w:ascii="宋体" w:hAnsi="宋体" w:cs="宋体"/>
                <w:color w:val="000000"/>
                <w:kern w:val="0"/>
                <w:szCs w:val="21"/>
              </w:rPr>
            </w:pPr>
            <w:r>
              <w:rPr>
                <w:rFonts w:ascii="宋体" w:hAnsi="宋体" w:cs="宋体" w:hint="eastAsia"/>
                <w:color w:val="000000"/>
                <w:kern w:val="0"/>
                <w:szCs w:val="21"/>
              </w:rPr>
              <w:t>掌握德语语言学、文学等相关知识，具有文学鉴赏能力。</w:t>
            </w:r>
          </w:p>
        </w:tc>
        <w:tc>
          <w:tcPr>
            <w:tcW w:w="464" w:type="dxa"/>
            <w:tcBorders>
              <w:top w:val="nil"/>
              <w:left w:val="nil"/>
              <w:bottom w:val="single" w:sz="4" w:space="0" w:color="auto"/>
              <w:right w:val="single" w:sz="4" w:space="0" w:color="auto"/>
            </w:tcBorders>
            <w:vAlign w:val="center"/>
          </w:tcPr>
          <w:p w:rsidR="00DC254B" w:rsidRDefault="00DC254B">
            <w:pPr>
              <w:jc w:val="center"/>
              <w:rPr>
                <w:rFonts w:ascii="宋体" w:hAnsi="宋体" w:cs="宋体"/>
                <w:color w:val="000000"/>
                <w:szCs w:val="21"/>
              </w:rPr>
            </w:pPr>
          </w:p>
        </w:tc>
      </w:tr>
      <w:tr w:rsidR="00DC254B">
        <w:trPr>
          <w:trHeight w:val="260"/>
        </w:trPr>
        <w:tc>
          <w:tcPr>
            <w:tcW w:w="988" w:type="dxa"/>
            <w:vMerge/>
            <w:tcBorders>
              <w:left w:val="single" w:sz="4" w:space="0" w:color="auto"/>
              <w:right w:val="single" w:sz="4" w:space="0" w:color="auto"/>
            </w:tcBorders>
            <w:vAlign w:val="center"/>
          </w:tcPr>
          <w:p w:rsidR="00DC254B" w:rsidRDefault="00DC254B">
            <w:pPr>
              <w:widowControl/>
              <w:jc w:val="left"/>
              <w:rPr>
                <w:rFonts w:ascii="宋体" w:hAnsi="宋体" w:cs="宋体"/>
                <w:color w:val="000000"/>
                <w:kern w:val="0"/>
                <w:szCs w:val="21"/>
              </w:rPr>
            </w:pPr>
          </w:p>
        </w:tc>
        <w:tc>
          <w:tcPr>
            <w:tcW w:w="992" w:type="dxa"/>
            <w:tcBorders>
              <w:top w:val="nil"/>
              <w:left w:val="nil"/>
              <w:bottom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color w:val="000000"/>
                <w:kern w:val="0"/>
                <w:szCs w:val="21"/>
              </w:rPr>
              <w:t>LO24</w:t>
            </w:r>
          </w:p>
        </w:tc>
        <w:tc>
          <w:tcPr>
            <w:tcW w:w="6031" w:type="dxa"/>
            <w:tcBorders>
              <w:top w:val="nil"/>
              <w:left w:val="nil"/>
              <w:bottom w:val="single" w:sz="4" w:space="0" w:color="auto"/>
              <w:right w:val="single" w:sz="4" w:space="0" w:color="auto"/>
            </w:tcBorders>
            <w:vAlign w:val="center"/>
          </w:tcPr>
          <w:p w:rsidR="00DC254B" w:rsidRDefault="000A2ADB">
            <w:pPr>
              <w:widowControl/>
              <w:jc w:val="left"/>
              <w:rPr>
                <w:rFonts w:ascii="宋体" w:hAnsi="宋体" w:cs="宋体"/>
                <w:color w:val="000000"/>
                <w:kern w:val="0"/>
                <w:szCs w:val="21"/>
              </w:rPr>
            </w:pPr>
            <w:r>
              <w:rPr>
                <w:rFonts w:ascii="宋体" w:hAnsi="宋体" w:cs="宋体" w:hint="eastAsia"/>
                <w:color w:val="000000"/>
                <w:kern w:val="0"/>
                <w:szCs w:val="21"/>
              </w:rPr>
              <w:t>了解德国国情历史和社会概况，熟悉两国文化差异，能够与德国人进行深入交流。</w:t>
            </w:r>
          </w:p>
        </w:tc>
        <w:tc>
          <w:tcPr>
            <w:tcW w:w="464" w:type="dxa"/>
            <w:tcBorders>
              <w:top w:val="nil"/>
              <w:left w:val="nil"/>
              <w:bottom w:val="single" w:sz="4" w:space="0" w:color="auto"/>
              <w:right w:val="single" w:sz="4" w:space="0" w:color="auto"/>
            </w:tcBorders>
            <w:vAlign w:val="center"/>
          </w:tcPr>
          <w:p w:rsidR="00DC254B" w:rsidRDefault="00DC254B">
            <w:pPr>
              <w:jc w:val="center"/>
              <w:rPr>
                <w:rFonts w:ascii="宋体" w:hAnsi="宋体" w:cs="宋体"/>
                <w:color w:val="000000"/>
                <w:szCs w:val="21"/>
              </w:rPr>
            </w:pPr>
          </w:p>
        </w:tc>
      </w:tr>
      <w:tr w:rsidR="00DC254B">
        <w:trPr>
          <w:trHeight w:val="260"/>
        </w:trPr>
        <w:tc>
          <w:tcPr>
            <w:tcW w:w="988" w:type="dxa"/>
            <w:vMerge/>
            <w:tcBorders>
              <w:left w:val="single" w:sz="4" w:space="0" w:color="auto"/>
              <w:right w:val="single" w:sz="4" w:space="0" w:color="auto"/>
            </w:tcBorders>
            <w:vAlign w:val="center"/>
          </w:tcPr>
          <w:p w:rsidR="00DC254B" w:rsidRDefault="00DC254B">
            <w:pPr>
              <w:widowControl/>
              <w:jc w:val="left"/>
              <w:rPr>
                <w:rFonts w:ascii="宋体" w:hAnsi="宋体" w:cs="宋体"/>
                <w:color w:val="000000"/>
                <w:kern w:val="0"/>
                <w:szCs w:val="21"/>
              </w:rPr>
            </w:pPr>
          </w:p>
        </w:tc>
        <w:tc>
          <w:tcPr>
            <w:tcW w:w="992" w:type="dxa"/>
            <w:tcBorders>
              <w:top w:val="nil"/>
              <w:left w:val="nil"/>
              <w:bottom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color w:val="000000"/>
                <w:kern w:val="0"/>
                <w:szCs w:val="21"/>
              </w:rPr>
              <w:t>LO25</w:t>
            </w:r>
          </w:p>
        </w:tc>
        <w:tc>
          <w:tcPr>
            <w:tcW w:w="6031" w:type="dxa"/>
            <w:tcBorders>
              <w:top w:val="nil"/>
              <w:left w:val="nil"/>
              <w:bottom w:val="single" w:sz="4" w:space="0" w:color="auto"/>
              <w:right w:val="single" w:sz="4" w:space="0" w:color="auto"/>
            </w:tcBorders>
            <w:vAlign w:val="center"/>
          </w:tcPr>
          <w:p w:rsidR="00DC254B" w:rsidRDefault="000A2ADB">
            <w:pPr>
              <w:widowControl/>
              <w:jc w:val="left"/>
              <w:rPr>
                <w:rFonts w:ascii="宋体" w:hAnsi="宋体" w:cs="宋体"/>
                <w:color w:val="000000"/>
                <w:kern w:val="0"/>
                <w:szCs w:val="21"/>
              </w:rPr>
            </w:pPr>
            <w:r>
              <w:rPr>
                <w:rFonts w:ascii="宋体" w:hAnsi="宋体" w:cs="宋体" w:hint="eastAsia"/>
                <w:color w:val="000000"/>
                <w:kern w:val="0"/>
                <w:szCs w:val="21"/>
              </w:rPr>
              <w:t>掌握一定的商贸知识，具备从事外贸工作的基本技能。</w:t>
            </w:r>
          </w:p>
        </w:tc>
        <w:tc>
          <w:tcPr>
            <w:tcW w:w="464" w:type="dxa"/>
            <w:tcBorders>
              <w:top w:val="nil"/>
              <w:left w:val="nil"/>
              <w:bottom w:val="single" w:sz="4" w:space="0" w:color="auto"/>
              <w:right w:val="single" w:sz="4" w:space="0" w:color="auto"/>
            </w:tcBorders>
            <w:vAlign w:val="center"/>
          </w:tcPr>
          <w:p w:rsidR="00DC254B" w:rsidRDefault="00DC254B">
            <w:pPr>
              <w:jc w:val="center"/>
              <w:rPr>
                <w:rFonts w:ascii="宋体" w:hAnsi="宋体" w:cs="宋体"/>
                <w:color w:val="000000"/>
                <w:szCs w:val="21"/>
              </w:rPr>
            </w:pPr>
          </w:p>
        </w:tc>
      </w:tr>
      <w:tr w:rsidR="00DC254B">
        <w:trPr>
          <w:trHeight w:val="260"/>
        </w:trPr>
        <w:tc>
          <w:tcPr>
            <w:tcW w:w="988" w:type="dxa"/>
            <w:vMerge/>
            <w:tcBorders>
              <w:left w:val="single" w:sz="4" w:space="0" w:color="auto"/>
              <w:bottom w:val="single" w:sz="4" w:space="0" w:color="auto"/>
              <w:right w:val="single" w:sz="4" w:space="0" w:color="auto"/>
            </w:tcBorders>
            <w:vAlign w:val="center"/>
          </w:tcPr>
          <w:p w:rsidR="00DC254B" w:rsidRDefault="00DC254B">
            <w:pPr>
              <w:widowControl/>
              <w:jc w:val="left"/>
              <w:rPr>
                <w:rFonts w:ascii="宋体" w:hAnsi="宋体" w:cs="宋体"/>
                <w:color w:val="000000"/>
                <w:kern w:val="0"/>
                <w:szCs w:val="21"/>
              </w:rPr>
            </w:pPr>
          </w:p>
        </w:tc>
        <w:tc>
          <w:tcPr>
            <w:tcW w:w="992" w:type="dxa"/>
            <w:tcBorders>
              <w:top w:val="nil"/>
              <w:left w:val="nil"/>
              <w:bottom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LO2</w:t>
            </w:r>
            <w:r>
              <w:rPr>
                <w:rFonts w:ascii="宋体" w:hAnsi="宋体" w:cs="宋体"/>
                <w:color w:val="000000"/>
                <w:kern w:val="0"/>
                <w:szCs w:val="21"/>
              </w:rPr>
              <w:t>6</w:t>
            </w:r>
          </w:p>
        </w:tc>
        <w:tc>
          <w:tcPr>
            <w:tcW w:w="6031" w:type="dxa"/>
            <w:tcBorders>
              <w:top w:val="nil"/>
              <w:left w:val="nil"/>
              <w:bottom w:val="single" w:sz="4" w:space="0" w:color="auto"/>
              <w:right w:val="single" w:sz="4" w:space="0" w:color="auto"/>
            </w:tcBorders>
            <w:vAlign w:val="center"/>
          </w:tcPr>
          <w:p w:rsidR="00DC254B" w:rsidRDefault="000A2ADB">
            <w:pPr>
              <w:widowControl/>
              <w:jc w:val="left"/>
              <w:rPr>
                <w:rFonts w:ascii="宋体" w:hAnsi="宋体" w:cs="宋体"/>
                <w:color w:val="000000"/>
                <w:kern w:val="0"/>
                <w:szCs w:val="21"/>
              </w:rPr>
            </w:pPr>
            <w:r>
              <w:rPr>
                <w:rFonts w:ascii="宋体" w:hAnsi="宋体" w:cs="宋体" w:hint="eastAsia"/>
                <w:color w:val="000000"/>
                <w:kern w:val="0"/>
                <w:szCs w:val="21"/>
              </w:rPr>
              <w:t>具有较熟练运用德语进行笔译和口译工作的能力。</w:t>
            </w:r>
          </w:p>
        </w:tc>
        <w:tc>
          <w:tcPr>
            <w:tcW w:w="464" w:type="dxa"/>
            <w:tcBorders>
              <w:top w:val="nil"/>
              <w:left w:val="nil"/>
              <w:bottom w:val="single" w:sz="4" w:space="0" w:color="auto"/>
              <w:right w:val="single" w:sz="4" w:space="0" w:color="auto"/>
            </w:tcBorders>
            <w:vAlign w:val="center"/>
          </w:tcPr>
          <w:p w:rsidR="00DC254B" w:rsidRDefault="00DC254B">
            <w:pPr>
              <w:jc w:val="center"/>
              <w:rPr>
                <w:rFonts w:ascii="宋体" w:hAnsi="宋体" w:cs="宋体"/>
                <w:color w:val="000000"/>
                <w:szCs w:val="21"/>
              </w:rPr>
            </w:pPr>
          </w:p>
        </w:tc>
      </w:tr>
      <w:tr w:rsidR="00DC254B">
        <w:trPr>
          <w:trHeight w:val="223"/>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color w:val="000000"/>
                <w:kern w:val="0"/>
                <w:szCs w:val="21"/>
              </w:rPr>
              <w:t>LO3</w:t>
            </w:r>
          </w:p>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表达沟通</w:t>
            </w:r>
          </w:p>
        </w:tc>
        <w:tc>
          <w:tcPr>
            <w:tcW w:w="992" w:type="dxa"/>
            <w:tcBorders>
              <w:top w:val="nil"/>
              <w:left w:val="nil"/>
              <w:bottom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L031</w:t>
            </w:r>
          </w:p>
        </w:tc>
        <w:tc>
          <w:tcPr>
            <w:tcW w:w="6031" w:type="dxa"/>
            <w:tcBorders>
              <w:top w:val="nil"/>
              <w:left w:val="nil"/>
              <w:bottom w:val="single" w:sz="4" w:space="0" w:color="auto"/>
              <w:right w:val="single" w:sz="4" w:space="0" w:color="auto"/>
            </w:tcBorders>
            <w:vAlign w:val="center"/>
          </w:tcPr>
          <w:p w:rsidR="00DC254B" w:rsidRDefault="000A2ADB">
            <w:pPr>
              <w:widowControl/>
              <w:jc w:val="left"/>
              <w:rPr>
                <w:rFonts w:ascii="宋体" w:hAnsi="宋体" w:cs="宋体"/>
                <w:color w:val="000000"/>
                <w:kern w:val="0"/>
                <w:szCs w:val="21"/>
              </w:rPr>
            </w:pPr>
            <w:r>
              <w:rPr>
                <w:rFonts w:ascii="宋体" w:hAnsi="宋体" w:cs="宋体" w:hint="eastAsia"/>
                <w:color w:val="000000"/>
                <w:kern w:val="0"/>
                <w:szCs w:val="21"/>
              </w:rPr>
              <w:t>倾听他人意见、尊重他人观点、分析他人需求。</w:t>
            </w:r>
          </w:p>
        </w:tc>
        <w:tc>
          <w:tcPr>
            <w:tcW w:w="464" w:type="dxa"/>
            <w:tcBorders>
              <w:top w:val="nil"/>
              <w:left w:val="nil"/>
              <w:bottom w:val="single" w:sz="4" w:space="0" w:color="auto"/>
              <w:right w:val="single" w:sz="4" w:space="0" w:color="auto"/>
            </w:tcBorders>
            <w:vAlign w:val="center"/>
          </w:tcPr>
          <w:p w:rsidR="00DC254B" w:rsidRDefault="00DC254B">
            <w:pPr>
              <w:jc w:val="center"/>
              <w:rPr>
                <w:rFonts w:ascii="宋体" w:hAnsi="宋体" w:cs="宋体"/>
                <w:color w:val="000000"/>
                <w:szCs w:val="21"/>
              </w:rPr>
            </w:pPr>
          </w:p>
        </w:tc>
      </w:tr>
      <w:tr w:rsidR="00DC254B">
        <w:trPr>
          <w:trHeight w:val="185"/>
        </w:trPr>
        <w:tc>
          <w:tcPr>
            <w:tcW w:w="988" w:type="dxa"/>
            <w:vMerge/>
            <w:tcBorders>
              <w:top w:val="single" w:sz="4" w:space="0" w:color="auto"/>
              <w:left w:val="single" w:sz="4" w:space="0" w:color="auto"/>
              <w:bottom w:val="single" w:sz="4" w:space="0" w:color="auto"/>
              <w:right w:val="single" w:sz="4" w:space="0" w:color="auto"/>
            </w:tcBorders>
            <w:vAlign w:val="center"/>
          </w:tcPr>
          <w:p w:rsidR="00DC254B" w:rsidRDefault="00DC254B">
            <w:pPr>
              <w:widowControl/>
              <w:jc w:val="left"/>
              <w:rPr>
                <w:rFonts w:ascii="宋体" w:hAnsi="宋体" w:cs="宋体"/>
                <w:color w:val="000000"/>
                <w:kern w:val="0"/>
                <w:szCs w:val="21"/>
              </w:rPr>
            </w:pPr>
          </w:p>
        </w:tc>
        <w:tc>
          <w:tcPr>
            <w:tcW w:w="992" w:type="dxa"/>
            <w:tcBorders>
              <w:top w:val="nil"/>
              <w:left w:val="nil"/>
              <w:bottom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L032</w:t>
            </w:r>
          </w:p>
        </w:tc>
        <w:tc>
          <w:tcPr>
            <w:tcW w:w="6031" w:type="dxa"/>
            <w:tcBorders>
              <w:top w:val="nil"/>
              <w:left w:val="nil"/>
              <w:bottom w:val="single" w:sz="4" w:space="0" w:color="auto"/>
              <w:right w:val="single" w:sz="4" w:space="0" w:color="auto"/>
            </w:tcBorders>
            <w:vAlign w:val="center"/>
          </w:tcPr>
          <w:p w:rsidR="00DC254B" w:rsidRDefault="000A2ADB">
            <w:pPr>
              <w:widowControl/>
              <w:jc w:val="left"/>
              <w:rPr>
                <w:rFonts w:ascii="宋体" w:hAnsi="宋体" w:cs="宋体"/>
                <w:color w:val="000000"/>
                <w:kern w:val="0"/>
                <w:szCs w:val="21"/>
              </w:rPr>
            </w:pPr>
            <w:r>
              <w:rPr>
                <w:rFonts w:ascii="宋体" w:hAnsi="宋体" w:cs="宋体" w:hint="eastAsia"/>
                <w:color w:val="000000"/>
                <w:kern w:val="0"/>
                <w:szCs w:val="21"/>
              </w:rPr>
              <w:t>应用书面或口头形式，阐释自己的观点，有效沟通。</w:t>
            </w:r>
          </w:p>
        </w:tc>
        <w:tc>
          <w:tcPr>
            <w:tcW w:w="464" w:type="dxa"/>
            <w:tcBorders>
              <w:top w:val="nil"/>
              <w:left w:val="nil"/>
              <w:bottom w:val="single" w:sz="4" w:space="0" w:color="auto"/>
              <w:right w:val="single" w:sz="4" w:space="0" w:color="auto"/>
            </w:tcBorders>
            <w:vAlign w:val="center"/>
          </w:tcPr>
          <w:p w:rsidR="00DC254B" w:rsidRDefault="00DC254B">
            <w:pPr>
              <w:jc w:val="center"/>
              <w:rPr>
                <w:rFonts w:ascii="宋体" w:hAnsi="宋体" w:cs="宋体"/>
                <w:color w:val="000000"/>
                <w:szCs w:val="21"/>
              </w:rPr>
            </w:pPr>
          </w:p>
        </w:tc>
      </w:tr>
      <w:tr w:rsidR="00DC254B">
        <w:trPr>
          <w:trHeight w:val="560"/>
        </w:trPr>
        <w:tc>
          <w:tcPr>
            <w:tcW w:w="988" w:type="dxa"/>
            <w:vMerge w:val="restart"/>
            <w:tcBorders>
              <w:top w:val="single" w:sz="4" w:space="0" w:color="auto"/>
              <w:left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color w:val="000000"/>
                <w:kern w:val="0"/>
                <w:szCs w:val="21"/>
              </w:rPr>
              <w:t>LO4</w:t>
            </w:r>
          </w:p>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自主学习</w:t>
            </w:r>
          </w:p>
        </w:tc>
        <w:tc>
          <w:tcPr>
            <w:tcW w:w="992" w:type="dxa"/>
            <w:tcBorders>
              <w:top w:val="nil"/>
              <w:left w:val="nil"/>
              <w:bottom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L0</w:t>
            </w:r>
            <w:r>
              <w:rPr>
                <w:rFonts w:ascii="宋体" w:hAnsi="宋体" w:cs="宋体"/>
                <w:color w:val="000000"/>
                <w:kern w:val="0"/>
                <w:szCs w:val="21"/>
              </w:rPr>
              <w:t>41</w:t>
            </w:r>
          </w:p>
        </w:tc>
        <w:tc>
          <w:tcPr>
            <w:tcW w:w="6031" w:type="dxa"/>
            <w:tcBorders>
              <w:top w:val="nil"/>
              <w:left w:val="nil"/>
              <w:bottom w:val="single" w:sz="4" w:space="0" w:color="auto"/>
              <w:right w:val="single" w:sz="4" w:space="0" w:color="auto"/>
            </w:tcBorders>
          </w:tcPr>
          <w:p w:rsidR="00DC254B" w:rsidRDefault="000A2ADB">
            <w:pPr>
              <w:widowControl/>
              <w:jc w:val="left"/>
              <w:rPr>
                <w:rFonts w:ascii="宋体" w:hAnsi="宋体" w:cs="宋体"/>
                <w:color w:val="000000"/>
                <w:kern w:val="0"/>
                <w:szCs w:val="21"/>
              </w:rPr>
            </w:pPr>
            <w:r>
              <w:rPr>
                <w:rFonts w:hint="eastAsia"/>
              </w:rPr>
              <w:t>能根据需要确定学习目标，并设计学习计划。</w:t>
            </w:r>
          </w:p>
        </w:tc>
        <w:tc>
          <w:tcPr>
            <w:tcW w:w="464" w:type="dxa"/>
            <w:tcBorders>
              <w:top w:val="nil"/>
              <w:left w:val="nil"/>
              <w:bottom w:val="single" w:sz="4" w:space="0" w:color="auto"/>
              <w:right w:val="single" w:sz="4" w:space="0" w:color="auto"/>
            </w:tcBorders>
            <w:vAlign w:val="center"/>
          </w:tcPr>
          <w:p w:rsidR="00DC254B" w:rsidRDefault="000A2ADB">
            <w:pPr>
              <w:jc w:val="center"/>
              <w:rPr>
                <w:rFonts w:ascii="宋体" w:hAnsi="宋体" w:cs="宋体"/>
                <w:color w:val="000000"/>
                <w:szCs w:val="21"/>
              </w:rPr>
            </w:pPr>
            <w:r>
              <w:rPr>
                <w:rFonts w:ascii="宋体" w:hAnsi="宋体" w:cs="宋体" w:hint="eastAsia"/>
                <w:color w:val="000000"/>
                <w:szCs w:val="21"/>
              </w:rPr>
              <w:t>H</w:t>
            </w:r>
          </w:p>
        </w:tc>
      </w:tr>
      <w:tr w:rsidR="00DC254B">
        <w:trPr>
          <w:trHeight w:val="560"/>
        </w:trPr>
        <w:tc>
          <w:tcPr>
            <w:tcW w:w="988" w:type="dxa"/>
            <w:vMerge/>
            <w:tcBorders>
              <w:left w:val="single" w:sz="4" w:space="0" w:color="auto"/>
              <w:bottom w:val="single" w:sz="4" w:space="0" w:color="auto"/>
              <w:right w:val="single" w:sz="4" w:space="0" w:color="auto"/>
            </w:tcBorders>
            <w:vAlign w:val="center"/>
          </w:tcPr>
          <w:p w:rsidR="00DC254B" w:rsidRDefault="00DC254B">
            <w:pPr>
              <w:widowControl/>
              <w:jc w:val="center"/>
              <w:rPr>
                <w:rFonts w:ascii="宋体" w:hAnsi="宋体" w:cs="宋体"/>
                <w:color w:val="000000"/>
                <w:kern w:val="0"/>
                <w:szCs w:val="21"/>
              </w:rPr>
            </w:pPr>
          </w:p>
        </w:tc>
        <w:tc>
          <w:tcPr>
            <w:tcW w:w="992" w:type="dxa"/>
            <w:tcBorders>
              <w:top w:val="nil"/>
              <w:left w:val="nil"/>
              <w:bottom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L0</w:t>
            </w:r>
            <w:r>
              <w:rPr>
                <w:rFonts w:ascii="宋体" w:hAnsi="宋体" w:cs="宋体"/>
                <w:color w:val="000000"/>
                <w:kern w:val="0"/>
                <w:szCs w:val="21"/>
              </w:rPr>
              <w:t>42</w:t>
            </w:r>
          </w:p>
        </w:tc>
        <w:tc>
          <w:tcPr>
            <w:tcW w:w="6031" w:type="dxa"/>
            <w:tcBorders>
              <w:top w:val="nil"/>
              <w:left w:val="nil"/>
              <w:bottom w:val="single" w:sz="4" w:space="0" w:color="auto"/>
              <w:right w:val="single" w:sz="4" w:space="0" w:color="auto"/>
            </w:tcBorders>
          </w:tcPr>
          <w:p w:rsidR="00DC254B" w:rsidRDefault="000A2ADB">
            <w:pPr>
              <w:widowControl/>
              <w:jc w:val="left"/>
            </w:pPr>
            <w:r>
              <w:rPr>
                <w:rFonts w:hint="eastAsia"/>
              </w:rPr>
              <w:t>能搜集、获取达到目标所需要的学习资源，实施学习计划、反思学习计划、持续改进，达到学习目标。</w:t>
            </w:r>
          </w:p>
        </w:tc>
        <w:tc>
          <w:tcPr>
            <w:tcW w:w="464" w:type="dxa"/>
            <w:tcBorders>
              <w:top w:val="nil"/>
              <w:left w:val="nil"/>
              <w:bottom w:val="single" w:sz="4" w:space="0" w:color="auto"/>
              <w:right w:val="single" w:sz="4" w:space="0" w:color="auto"/>
            </w:tcBorders>
            <w:vAlign w:val="center"/>
          </w:tcPr>
          <w:p w:rsidR="00DC254B" w:rsidRDefault="00DC254B">
            <w:pPr>
              <w:jc w:val="center"/>
              <w:rPr>
                <w:rFonts w:ascii="宋体" w:hAnsi="宋体" w:cs="宋体"/>
                <w:color w:val="000000"/>
                <w:szCs w:val="21"/>
              </w:rPr>
            </w:pPr>
          </w:p>
        </w:tc>
      </w:tr>
      <w:tr w:rsidR="00DC254B">
        <w:trPr>
          <w:trHeight w:val="297"/>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LO5</w:t>
            </w:r>
            <w:r>
              <w:rPr>
                <w:rFonts w:ascii="宋体" w:hAnsi="宋体" w:cs="宋体" w:hint="eastAsia"/>
                <w:color w:val="000000"/>
                <w:kern w:val="0"/>
                <w:szCs w:val="21"/>
              </w:rPr>
              <w:t>健康发展</w:t>
            </w:r>
          </w:p>
        </w:tc>
        <w:tc>
          <w:tcPr>
            <w:tcW w:w="992" w:type="dxa"/>
            <w:tcBorders>
              <w:top w:val="nil"/>
              <w:left w:val="nil"/>
              <w:bottom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LO</w:t>
            </w:r>
            <w:r>
              <w:rPr>
                <w:rFonts w:ascii="宋体" w:hAnsi="宋体" w:cs="宋体"/>
                <w:color w:val="000000"/>
                <w:kern w:val="0"/>
                <w:szCs w:val="21"/>
              </w:rPr>
              <w:t>51</w:t>
            </w:r>
          </w:p>
        </w:tc>
        <w:tc>
          <w:tcPr>
            <w:tcW w:w="6031" w:type="dxa"/>
            <w:tcBorders>
              <w:top w:val="nil"/>
              <w:left w:val="nil"/>
              <w:bottom w:val="single" w:sz="4" w:space="0" w:color="auto"/>
              <w:right w:val="single" w:sz="4" w:space="0" w:color="auto"/>
            </w:tcBorders>
            <w:vAlign w:val="center"/>
          </w:tcPr>
          <w:p w:rsidR="00DC254B" w:rsidRDefault="000A2ADB">
            <w:pPr>
              <w:widowControl/>
              <w:jc w:val="left"/>
              <w:rPr>
                <w:rFonts w:ascii="宋体" w:hAnsi="宋体" w:cs="宋体"/>
                <w:kern w:val="0"/>
                <w:szCs w:val="21"/>
              </w:rPr>
            </w:pPr>
            <w:r>
              <w:rPr>
                <w:rFonts w:ascii="宋体" w:hAnsi="宋体" w:cs="宋体" w:hint="eastAsia"/>
                <w:kern w:val="0"/>
                <w:szCs w:val="21"/>
              </w:rPr>
              <w:t>身体健康，具有良好的卫生习惯，积极参加体育活动。</w:t>
            </w:r>
          </w:p>
        </w:tc>
        <w:tc>
          <w:tcPr>
            <w:tcW w:w="464" w:type="dxa"/>
            <w:tcBorders>
              <w:top w:val="nil"/>
              <w:left w:val="nil"/>
              <w:bottom w:val="single" w:sz="4" w:space="0" w:color="auto"/>
              <w:right w:val="single" w:sz="4" w:space="0" w:color="auto"/>
            </w:tcBorders>
            <w:vAlign w:val="center"/>
          </w:tcPr>
          <w:p w:rsidR="00DC254B" w:rsidRDefault="00DC254B">
            <w:pPr>
              <w:jc w:val="center"/>
              <w:rPr>
                <w:rFonts w:ascii="宋体" w:hAnsi="宋体" w:cs="宋体"/>
                <w:color w:val="FF0000"/>
                <w:szCs w:val="21"/>
              </w:rPr>
            </w:pPr>
          </w:p>
        </w:tc>
      </w:tr>
      <w:tr w:rsidR="00DC254B">
        <w:trPr>
          <w:trHeight w:val="259"/>
        </w:trPr>
        <w:tc>
          <w:tcPr>
            <w:tcW w:w="988" w:type="dxa"/>
            <w:vMerge/>
            <w:tcBorders>
              <w:top w:val="single" w:sz="4" w:space="0" w:color="auto"/>
              <w:left w:val="single" w:sz="4" w:space="0" w:color="auto"/>
              <w:bottom w:val="single" w:sz="4" w:space="0" w:color="auto"/>
              <w:right w:val="single" w:sz="4" w:space="0" w:color="auto"/>
            </w:tcBorders>
            <w:vAlign w:val="center"/>
          </w:tcPr>
          <w:p w:rsidR="00DC254B" w:rsidRDefault="00DC254B">
            <w:pPr>
              <w:widowControl/>
              <w:jc w:val="left"/>
              <w:rPr>
                <w:rFonts w:ascii="宋体" w:hAnsi="宋体" w:cs="宋体"/>
                <w:color w:val="000000"/>
                <w:kern w:val="0"/>
                <w:szCs w:val="21"/>
              </w:rPr>
            </w:pPr>
          </w:p>
        </w:tc>
        <w:tc>
          <w:tcPr>
            <w:tcW w:w="992" w:type="dxa"/>
            <w:tcBorders>
              <w:top w:val="nil"/>
              <w:left w:val="nil"/>
              <w:bottom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LO</w:t>
            </w:r>
            <w:r>
              <w:rPr>
                <w:rFonts w:ascii="宋体" w:hAnsi="宋体" w:cs="宋体"/>
                <w:color w:val="000000"/>
                <w:kern w:val="0"/>
                <w:szCs w:val="21"/>
              </w:rPr>
              <w:t>52</w:t>
            </w:r>
          </w:p>
        </w:tc>
        <w:tc>
          <w:tcPr>
            <w:tcW w:w="6031" w:type="dxa"/>
            <w:tcBorders>
              <w:top w:val="nil"/>
              <w:left w:val="nil"/>
              <w:bottom w:val="single" w:sz="4" w:space="0" w:color="auto"/>
              <w:right w:val="single" w:sz="4" w:space="0" w:color="auto"/>
            </w:tcBorders>
            <w:vAlign w:val="center"/>
          </w:tcPr>
          <w:p w:rsidR="00DC254B" w:rsidRDefault="000A2ADB">
            <w:pPr>
              <w:widowControl/>
              <w:jc w:val="left"/>
              <w:rPr>
                <w:rFonts w:ascii="宋体" w:hAnsi="宋体" w:cs="宋体"/>
                <w:kern w:val="0"/>
                <w:szCs w:val="21"/>
              </w:rPr>
            </w:pPr>
            <w:r>
              <w:rPr>
                <w:rFonts w:ascii="宋体" w:hAnsi="宋体" w:cs="宋体" w:hint="eastAsia"/>
                <w:kern w:val="0"/>
                <w:szCs w:val="21"/>
              </w:rPr>
              <w:t>心理健康，学习和参与心理调</w:t>
            </w:r>
            <w:proofErr w:type="gramStart"/>
            <w:r>
              <w:rPr>
                <w:rFonts w:ascii="宋体" w:hAnsi="宋体" w:cs="宋体" w:hint="eastAsia"/>
                <w:kern w:val="0"/>
                <w:szCs w:val="21"/>
              </w:rPr>
              <w:t>适各项</w:t>
            </w:r>
            <w:proofErr w:type="gramEnd"/>
            <w:r>
              <w:rPr>
                <w:rFonts w:ascii="宋体" w:hAnsi="宋体" w:cs="宋体" w:hint="eastAsia"/>
                <w:kern w:val="0"/>
                <w:szCs w:val="21"/>
              </w:rPr>
              <w:t>活动，耐挫折，能承受学习和生活中的压力。</w:t>
            </w:r>
          </w:p>
        </w:tc>
        <w:tc>
          <w:tcPr>
            <w:tcW w:w="464" w:type="dxa"/>
            <w:tcBorders>
              <w:top w:val="nil"/>
              <w:left w:val="nil"/>
              <w:bottom w:val="single" w:sz="4" w:space="0" w:color="auto"/>
              <w:right w:val="single" w:sz="4" w:space="0" w:color="auto"/>
            </w:tcBorders>
            <w:vAlign w:val="center"/>
          </w:tcPr>
          <w:p w:rsidR="00DC254B" w:rsidRDefault="00DC254B">
            <w:pPr>
              <w:jc w:val="center"/>
              <w:rPr>
                <w:rFonts w:ascii="宋体" w:hAnsi="宋体" w:cs="宋体"/>
                <w:color w:val="FF0000"/>
                <w:szCs w:val="21"/>
              </w:rPr>
            </w:pPr>
          </w:p>
        </w:tc>
      </w:tr>
      <w:tr w:rsidR="00DC254B">
        <w:trPr>
          <w:trHeight w:val="363"/>
        </w:trPr>
        <w:tc>
          <w:tcPr>
            <w:tcW w:w="988" w:type="dxa"/>
            <w:vMerge/>
            <w:tcBorders>
              <w:top w:val="single" w:sz="4" w:space="0" w:color="auto"/>
              <w:left w:val="single" w:sz="4" w:space="0" w:color="auto"/>
              <w:bottom w:val="single" w:sz="4" w:space="0" w:color="auto"/>
              <w:right w:val="single" w:sz="4" w:space="0" w:color="auto"/>
            </w:tcBorders>
            <w:vAlign w:val="center"/>
          </w:tcPr>
          <w:p w:rsidR="00DC254B" w:rsidRDefault="00DC254B">
            <w:pPr>
              <w:widowControl/>
              <w:jc w:val="left"/>
              <w:rPr>
                <w:rFonts w:ascii="宋体" w:hAnsi="宋体" w:cs="宋体"/>
                <w:color w:val="000000"/>
                <w:kern w:val="0"/>
                <w:szCs w:val="21"/>
              </w:rPr>
            </w:pPr>
          </w:p>
        </w:tc>
        <w:tc>
          <w:tcPr>
            <w:tcW w:w="992" w:type="dxa"/>
            <w:tcBorders>
              <w:top w:val="nil"/>
              <w:left w:val="nil"/>
              <w:bottom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LO</w:t>
            </w:r>
            <w:r>
              <w:rPr>
                <w:rFonts w:ascii="宋体" w:hAnsi="宋体" w:cs="宋体"/>
                <w:color w:val="000000"/>
                <w:kern w:val="0"/>
                <w:szCs w:val="21"/>
              </w:rPr>
              <w:t>53</w:t>
            </w:r>
          </w:p>
        </w:tc>
        <w:tc>
          <w:tcPr>
            <w:tcW w:w="6031" w:type="dxa"/>
            <w:tcBorders>
              <w:top w:val="nil"/>
              <w:left w:val="nil"/>
              <w:bottom w:val="single" w:sz="4" w:space="0" w:color="auto"/>
              <w:right w:val="single" w:sz="4" w:space="0" w:color="auto"/>
            </w:tcBorders>
            <w:vAlign w:val="center"/>
          </w:tcPr>
          <w:p w:rsidR="00DC254B" w:rsidRDefault="000A2ADB">
            <w:pPr>
              <w:widowControl/>
              <w:jc w:val="left"/>
              <w:rPr>
                <w:rFonts w:ascii="宋体" w:hAnsi="宋体" w:cs="宋体"/>
                <w:kern w:val="0"/>
                <w:szCs w:val="21"/>
              </w:rPr>
            </w:pPr>
            <w:r>
              <w:rPr>
                <w:rFonts w:ascii="宋体" w:hAnsi="宋体" w:cs="宋体" w:hint="eastAsia"/>
                <w:kern w:val="0"/>
                <w:szCs w:val="21"/>
              </w:rPr>
              <w:t>懂得审美，有发现美、感受美、鉴赏美、评价美、创造美的能力。</w:t>
            </w:r>
          </w:p>
        </w:tc>
        <w:tc>
          <w:tcPr>
            <w:tcW w:w="464" w:type="dxa"/>
            <w:tcBorders>
              <w:top w:val="nil"/>
              <w:left w:val="nil"/>
              <w:bottom w:val="single" w:sz="4" w:space="0" w:color="auto"/>
              <w:right w:val="single" w:sz="4" w:space="0" w:color="auto"/>
            </w:tcBorders>
            <w:vAlign w:val="center"/>
          </w:tcPr>
          <w:p w:rsidR="00DC254B" w:rsidRDefault="00DC254B">
            <w:pPr>
              <w:jc w:val="center"/>
              <w:rPr>
                <w:rFonts w:ascii="宋体" w:hAnsi="宋体" w:cs="宋体"/>
                <w:color w:val="FF0000"/>
                <w:szCs w:val="21"/>
              </w:rPr>
            </w:pPr>
          </w:p>
        </w:tc>
      </w:tr>
      <w:tr w:rsidR="00DC254B">
        <w:trPr>
          <w:trHeight w:val="145"/>
        </w:trPr>
        <w:tc>
          <w:tcPr>
            <w:tcW w:w="988" w:type="dxa"/>
            <w:vMerge/>
            <w:tcBorders>
              <w:top w:val="single" w:sz="4" w:space="0" w:color="auto"/>
              <w:left w:val="single" w:sz="4" w:space="0" w:color="auto"/>
              <w:bottom w:val="single" w:sz="4" w:space="0" w:color="auto"/>
              <w:right w:val="single" w:sz="4" w:space="0" w:color="auto"/>
            </w:tcBorders>
            <w:vAlign w:val="center"/>
          </w:tcPr>
          <w:p w:rsidR="00DC254B" w:rsidRDefault="00DC254B">
            <w:pPr>
              <w:widowControl/>
              <w:jc w:val="left"/>
              <w:rPr>
                <w:rFonts w:ascii="宋体" w:hAnsi="宋体" w:cs="宋体"/>
                <w:color w:val="000000"/>
                <w:kern w:val="0"/>
                <w:szCs w:val="21"/>
              </w:rPr>
            </w:pPr>
          </w:p>
        </w:tc>
        <w:tc>
          <w:tcPr>
            <w:tcW w:w="992" w:type="dxa"/>
            <w:tcBorders>
              <w:top w:val="nil"/>
              <w:left w:val="nil"/>
              <w:bottom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LO</w:t>
            </w:r>
            <w:r>
              <w:rPr>
                <w:rFonts w:ascii="宋体" w:hAnsi="宋体" w:cs="宋体"/>
                <w:color w:val="000000"/>
                <w:kern w:val="0"/>
                <w:szCs w:val="21"/>
              </w:rPr>
              <w:t>54</w:t>
            </w:r>
          </w:p>
        </w:tc>
        <w:tc>
          <w:tcPr>
            <w:tcW w:w="6031" w:type="dxa"/>
            <w:tcBorders>
              <w:top w:val="nil"/>
              <w:left w:val="nil"/>
              <w:bottom w:val="single" w:sz="4" w:space="0" w:color="auto"/>
              <w:right w:val="single" w:sz="4" w:space="0" w:color="auto"/>
            </w:tcBorders>
            <w:vAlign w:val="center"/>
          </w:tcPr>
          <w:p w:rsidR="00DC254B" w:rsidRDefault="000A2ADB">
            <w:pPr>
              <w:widowControl/>
              <w:jc w:val="left"/>
              <w:rPr>
                <w:rFonts w:ascii="宋体" w:hAnsi="宋体" w:cs="宋体"/>
                <w:kern w:val="0"/>
                <w:szCs w:val="21"/>
              </w:rPr>
            </w:pPr>
            <w:r>
              <w:rPr>
                <w:rFonts w:ascii="宋体" w:hAnsi="宋体" w:cs="宋体" w:hint="eastAsia"/>
                <w:kern w:val="0"/>
                <w:szCs w:val="21"/>
              </w:rPr>
              <w:t>热爱劳动，具有正确的劳动观念和态度，热爱劳动和劳动人民，养成劳动习惯。</w:t>
            </w:r>
          </w:p>
        </w:tc>
        <w:tc>
          <w:tcPr>
            <w:tcW w:w="464" w:type="dxa"/>
            <w:tcBorders>
              <w:top w:val="nil"/>
              <w:left w:val="nil"/>
              <w:bottom w:val="single" w:sz="4" w:space="0" w:color="auto"/>
              <w:right w:val="single" w:sz="4" w:space="0" w:color="auto"/>
            </w:tcBorders>
            <w:vAlign w:val="center"/>
          </w:tcPr>
          <w:p w:rsidR="00DC254B" w:rsidRDefault="00DC254B">
            <w:pPr>
              <w:jc w:val="center"/>
              <w:rPr>
                <w:rFonts w:ascii="宋体" w:hAnsi="宋体" w:cs="宋体"/>
                <w:color w:val="000000"/>
                <w:szCs w:val="21"/>
              </w:rPr>
            </w:pPr>
          </w:p>
        </w:tc>
      </w:tr>
      <w:tr w:rsidR="00DC254B">
        <w:trPr>
          <w:trHeight w:val="145"/>
        </w:trPr>
        <w:tc>
          <w:tcPr>
            <w:tcW w:w="988" w:type="dxa"/>
            <w:vMerge/>
            <w:tcBorders>
              <w:top w:val="single" w:sz="4" w:space="0" w:color="auto"/>
              <w:left w:val="single" w:sz="4" w:space="0" w:color="auto"/>
              <w:bottom w:val="single" w:sz="4" w:space="0" w:color="auto"/>
              <w:right w:val="single" w:sz="4" w:space="0" w:color="auto"/>
            </w:tcBorders>
            <w:vAlign w:val="center"/>
          </w:tcPr>
          <w:p w:rsidR="00DC254B" w:rsidRDefault="00DC254B">
            <w:pPr>
              <w:widowControl/>
              <w:jc w:val="left"/>
              <w:rPr>
                <w:rFonts w:ascii="宋体" w:hAnsi="宋体" w:cs="宋体"/>
                <w:color w:val="000000"/>
                <w:kern w:val="0"/>
                <w:szCs w:val="21"/>
              </w:rPr>
            </w:pPr>
          </w:p>
        </w:tc>
        <w:tc>
          <w:tcPr>
            <w:tcW w:w="992" w:type="dxa"/>
            <w:tcBorders>
              <w:top w:val="nil"/>
              <w:left w:val="nil"/>
              <w:bottom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LO</w:t>
            </w:r>
            <w:r>
              <w:rPr>
                <w:rFonts w:ascii="宋体" w:hAnsi="宋体" w:cs="宋体"/>
                <w:color w:val="000000"/>
                <w:kern w:val="0"/>
                <w:szCs w:val="21"/>
              </w:rPr>
              <w:t>55</w:t>
            </w:r>
          </w:p>
        </w:tc>
        <w:tc>
          <w:tcPr>
            <w:tcW w:w="6031" w:type="dxa"/>
            <w:tcBorders>
              <w:top w:val="nil"/>
              <w:left w:val="nil"/>
              <w:bottom w:val="single" w:sz="4" w:space="0" w:color="auto"/>
              <w:right w:val="single" w:sz="4" w:space="0" w:color="auto"/>
            </w:tcBorders>
            <w:vAlign w:val="center"/>
          </w:tcPr>
          <w:p w:rsidR="00DC254B" w:rsidRDefault="000A2ADB">
            <w:pPr>
              <w:widowControl/>
              <w:jc w:val="left"/>
              <w:rPr>
                <w:rFonts w:ascii="宋体" w:hAnsi="宋体" w:cs="宋体"/>
                <w:kern w:val="0"/>
                <w:szCs w:val="21"/>
              </w:rPr>
            </w:pPr>
            <w:r>
              <w:rPr>
                <w:rFonts w:ascii="宋体" w:hAnsi="宋体" w:cs="宋体" w:hint="eastAsia"/>
                <w:kern w:val="0"/>
                <w:szCs w:val="21"/>
              </w:rPr>
              <w:t>持续发展，具有爱护环境的意识，与自然和谐相处的环保理念与行动；具备终生学习的意识和能力。。</w:t>
            </w:r>
          </w:p>
        </w:tc>
        <w:tc>
          <w:tcPr>
            <w:tcW w:w="464" w:type="dxa"/>
            <w:tcBorders>
              <w:top w:val="nil"/>
              <w:left w:val="nil"/>
              <w:bottom w:val="single" w:sz="4" w:space="0" w:color="auto"/>
              <w:right w:val="single" w:sz="4" w:space="0" w:color="auto"/>
            </w:tcBorders>
            <w:vAlign w:val="center"/>
          </w:tcPr>
          <w:p w:rsidR="00DC254B" w:rsidRDefault="00DC254B">
            <w:pPr>
              <w:jc w:val="center"/>
              <w:rPr>
                <w:rFonts w:ascii="宋体" w:hAnsi="宋体" w:cs="宋体"/>
                <w:color w:val="000000"/>
                <w:szCs w:val="21"/>
              </w:rPr>
            </w:pPr>
          </w:p>
        </w:tc>
      </w:tr>
      <w:tr w:rsidR="00DC254B">
        <w:trPr>
          <w:trHeight w:val="249"/>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L0</w:t>
            </w:r>
            <w:r>
              <w:rPr>
                <w:rFonts w:ascii="宋体" w:hAnsi="宋体" w:cs="宋体"/>
                <w:color w:val="000000"/>
                <w:kern w:val="0"/>
                <w:szCs w:val="21"/>
              </w:rPr>
              <w:t>6</w:t>
            </w:r>
          </w:p>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协同创新</w:t>
            </w:r>
          </w:p>
        </w:tc>
        <w:tc>
          <w:tcPr>
            <w:tcW w:w="992" w:type="dxa"/>
            <w:tcBorders>
              <w:top w:val="nil"/>
              <w:left w:val="nil"/>
              <w:bottom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LO</w:t>
            </w:r>
            <w:r>
              <w:rPr>
                <w:rFonts w:ascii="宋体" w:hAnsi="宋体" w:cs="宋体"/>
                <w:color w:val="000000"/>
                <w:kern w:val="0"/>
                <w:szCs w:val="21"/>
              </w:rPr>
              <w:t>61</w:t>
            </w:r>
          </w:p>
        </w:tc>
        <w:tc>
          <w:tcPr>
            <w:tcW w:w="6031" w:type="dxa"/>
            <w:tcBorders>
              <w:top w:val="nil"/>
              <w:left w:val="nil"/>
              <w:bottom w:val="single" w:sz="4" w:space="0" w:color="auto"/>
              <w:right w:val="single" w:sz="4" w:space="0" w:color="auto"/>
            </w:tcBorders>
            <w:vAlign w:val="center"/>
          </w:tcPr>
          <w:p w:rsidR="00DC254B" w:rsidRDefault="000A2ADB">
            <w:pPr>
              <w:widowControl/>
              <w:jc w:val="left"/>
              <w:rPr>
                <w:rFonts w:ascii="宋体" w:hAnsi="宋体" w:cs="宋体"/>
                <w:kern w:val="0"/>
                <w:szCs w:val="21"/>
              </w:rPr>
            </w:pPr>
            <w:r>
              <w:rPr>
                <w:rFonts w:ascii="宋体" w:hAnsi="宋体" w:cs="宋体" w:hint="eastAsia"/>
                <w:kern w:val="0"/>
                <w:szCs w:val="21"/>
              </w:rPr>
              <w:t>在集体活动中能主动担任自己的角色，与其他成员密切合作，共同完成任务。</w:t>
            </w:r>
          </w:p>
        </w:tc>
        <w:tc>
          <w:tcPr>
            <w:tcW w:w="464" w:type="dxa"/>
            <w:tcBorders>
              <w:top w:val="nil"/>
              <w:left w:val="nil"/>
              <w:bottom w:val="single" w:sz="4" w:space="0" w:color="auto"/>
              <w:right w:val="single" w:sz="4" w:space="0" w:color="auto"/>
            </w:tcBorders>
            <w:vAlign w:val="center"/>
          </w:tcPr>
          <w:p w:rsidR="00DC254B" w:rsidRDefault="00DC254B">
            <w:pPr>
              <w:jc w:val="center"/>
              <w:rPr>
                <w:rFonts w:ascii="宋体" w:hAnsi="宋体" w:cs="宋体"/>
                <w:color w:val="000000"/>
                <w:szCs w:val="21"/>
              </w:rPr>
            </w:pPr>
          </w:p>
        </w:tc>
      </w:tr>
      <w:tr w:rsidR="00DC254B">
        <w:trPr>
          <w:trHeight w:val="274"/>
        </w:trPr>
        <w:tc>
          <w:tcPr>
            <w:tcW w:w="988" w:type="dxa"/>
            <w:vMerge/>
            <w:tcBorders>
              <w:top w:val="single" w:sz="4" w:space="0" w:color="auto"/>
              <w:left w:val="single" w:sz="4" w:space="0" w:color="auto"/>
              <w:bottom w:val="single" w:sz="4" w:space="0" w:color="auto"/>
              <w:right w:val="single" w:sz="4" w:space="0" w:color="auto"/>
            </w:tcBorders>
            <w:vAlign w:val="center"/>
          </w:tcPr>
          <w:p w:rsidR="00DC254B" w:rsidRDefault="00DC254B">
            <w:pPr>
              <w:widowControl/>
              <w:jc w:val="left"/>
              <w:rPr>
                <w:rFonts w:ascii="宋体" w:hAnsi="宋体" w:cs="宋体"/>
                <w:color w:val="000000"/>
                <w:kern w:val="0"/>
                <w:szCs w:val="21"/>
              </w:rPr>
            </w:pPr>
          </w:p>
        </w:tc>
        <w:tc>
          <w:tcPr>
            <w:tcW w:w="992" w:type="dxa"/>
            <w:tcBorders>
              <w:top w:val="nil"/>
              <w:left w:val="nil"/>
              <w:bottom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LO</w:t>
            </w:r>
            <w:r>
              <w:rPr>
                <w:rFonts w:ascii="宋体" w:hAnsi="宋体" w:cs="宋体"/>
                <w:color w:val="000000"/>
                <w:kern w:val="0"/>
                <w:szCs w:val="21"/>
              </w:rPr>
              <w:t>62</w:t>
            </w:r>
          </w:p>
        </w:tc>
        <w:tc>
          <w:tcPr>
            <w:tcW w:w="6031" w:type="dxa"/>
            <w:tcBorders>
              <w:top w:val="nil"/>
              <w:left w:val="nil"/>
              <w:bottom w:val="single" w:sz="4" w:space="0" w:color="auto"/>
              <w:right w:val="single" w:sz="4" w:space="0" w:color="auto"/>
            </w:tcBorders>
            <w:vAlign w:val="center"/>
          </w:tcPr>
          <w:p w:rsidR="00DC254B" w:rsidRDefault="000A2ADB">
            <w:pPr>
              <w:widowControl/>
              <w:jc w:val="left"/>
              <w:rPr>
                <w:rFonts w:ascii="宋体" w:hAnsi="宋体" w:cs="宋体"/>
                <w:kern w:val="0"/>
                <w:szCs w:val="21"/>
              </w:rPr>
            </w:pPr>
            <w:r>
              <w:rPr>
                <w:rFonts w:ascii="宋体" w:hAnsi="宋体" w:cs="宋体" w:hint="eastAsia"/>
                <w:kern w:val="0"/>
                <w:szCs w:val="21"/>
              </w:rPr>
              <w:t>有质疑精神，能有逻辑的分析与批判。</w:t>
            </w:r>
          </w:p>
        </w:tc>
        <w:tc>
          <w:tcPr>
            <w:tcW w:w="464" w:type="dxa"/>
            <w:tcBorders>
              <w:top w:val="nil"/>
              <w:left w:val="nil"/>
              <w:bottom w:val="single" w:sz="4" w:space="0" w:color="auto"/>
              <w:right w:val="single" w:sz="4" w:space="0" w:color="auto"/>
            </w:tcBorders>
            <w:vAlign w:val="center"/>
          </w:tcPr>
          <w:p w:rsidR="00DC254B" w:rsidRDefault="00DC254B">
            <w:pPr>
              <w:jc w:val="center"/>
              <w:rPr>
                <w:rFonts w:ascii="宋体" w:hAnsi="宋体" w:cs="宋体"/>
                <w:color w:val="00B050"/>
                <w:szCs w:val="21"/>
              </w:rPr>
            </w:pPr>
          </w:p>
        </w:tc>
      </w:tr>
      <w:tr w:rsidR="00DC254B">
        <w:trPr>
          <w:trHeight w:val="251"/>
        </w:trPr>
        <w:tc>
          <w:tcPr>
            <w:tcW w:w="988" w:type="dxa"/>
            <w:vMerge/>
            <w:tcBorders>
              <w:top w:val="single" w:sz="4" w:space="0" w:color="auto"/>
              <w:left w:val="single" w:sz="4" w:space="0" w:color="auto"/>
              <w:bottom w:val="single" w:sz="4" w:space="0" w:color="auto"/>
              <w:right w:val="single" w:sz="4" w:space="0" w:color="auto"/>
            </w:tcBorders>
            <w:vAlign w:val="center"/>
          </w:tcPr>
          <w:p w:rsidR="00DC254B" w:rsidRDefault="00DC254B">
            <w:pPr>
              <w:widowControl/>
              <w:jc w:val="left"/>
              <w:rPr>
                <w:rFonts w:ascii="宋体" w:hAnsi="宋体" w:cs="宋体"/>
                <w:color w:val="000000"/>
                <w:kern w:val="0"/>
                <w:szCs w:val="21"/>
              </w:rPr>
            </w:pPr>
          </w:p>
        </w:tc>
        <w:tc>
          <w:tcPr>
            <w:tcW w:w="992" w:type="dxa"/>
            <w:tcBorders>
              <w:top w:val="nil"/>
              <w:left w:val="nil"/>
              <w:bottom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LO</w:t>
            </w:r>
            <w:r>
              <w:rPr>
                <w:rFonts w:ascii="宋体" w:hAnsi="宋体" w:cs="宋体"/>
                <w:color w:val="000000"/>
                <w:kern w:val="0"/>
                <w:szCs w:val="21"/>
              </w:rPr>
              <w:t>63</w:t>
            </w:r>
          </w:p>
        </w:tc>
        <w:tc>
          <w:tcPr>
            <w:tcW w:w="6031" w:type="dxa"/>
            <w:tcBorders>
              <w:top w:val="nil"/>
              <w:left w:val="nil"/>
              <w:bottom w:val="single" w:sz="4" w:space="0" w:color="auto"/>
              <w:right w:val="single" w:sz="4" w:space="0" w:color="auto"/>
            </w:tcBorders>
            <w:vAlign w:val="center"/>
          </w:tcPr>
          <w:p w:rsidR="00DC254B" w:rsidRDefault="000A2ADB">
            <w:pPr>
              <w:widowControl/>
              <w:jc w:val="left"/>
              <w:rPr>
                <w:rFonts w:ascii="宋体" w:hAnsi="宋体" w:cs="宋体"/>
                <w:kern w:val="0"/>
                <w:szCs w:val="21"/>
              </w:rPr>
            </w:pPr>
            <w:r>
              <w:rPr>
                <w:rFonts w:ascii="宋体" w:hAnsi="宋体" w:cs="宋体" w:hint="eastAsia"/>
                <w:kern w:val="0"/>
                <w:szCs w:val="21"/>
              </w:rPr>
              <w:t>能用创新的方法或者多种方法解决复杂问题或真实问题。</w:t>
            </w:r>
          </w:p>
        </w:tc>
        <w:tc>
          <w:tcPr>
            <w:tcW w:w="464" w:type="dxa"/>
            <w:tcBorders>
              <w:top w:val="nil"/>
              <w:left w:val="nil"/>
              <w:bottom w:val="single" w:sz="4" w:space="0" w:color="auto"/>
              <w:right w:val="single" w:sz="4" w:space="0" w:color="auto"/>
            </w:tcBorders>
            <w:vAlign w:val="center"/>
          </w:tcPr>
          <w:p w:rsidR="00DC254B" w:rsidRDefault="00DC254B">
            <w:pPr>
              <w:jc w:val="center"/>
              <w:rPr>
                <w:rFonts w:ascii="宋体" w:hAnsi="宋体" w:cs="宋体"/>
                <w:color w:val="00B050"/>
                <w:szCs w:val="21"/>
              </w:rPr>
            </w:pPr>
          </w:p>
        </w:tc>
      </w:tr>
      <w:tr w:rsidR="00DC254B">
        <w:trPr>
          <w:trHeight w:val="212"/>
        </w:trPr>
        <w:tc>
          <w:tcPr>
            <w:tcW w:w="988" w:type="dxa"/>
            <w:vMerge/>
            <w:tcBorders>
              <w:top w:val="single" w:sz="4" w:space="0" w:color="auto"/>
              <w:left w:val="single" w:sz="4" w:space="0" w:color="auto"/>
              <w:bottom w:val="single" w:sz="4" w:space="0" w:color="auto"/>
              <w:right w:val="single" w:sz="4" w:space="0" w:color="auto"/>
            </w:tcBorders>
            <w:vAlign w:val="center"/>
          </w:tcPr>
          <w:p w:rsidR="00DC254B" w:rsidRDefault="00DC254B">
            <w:pPr>
              <w:widowControl/>
              <w:jc w:val="left"/>
              <w:rPr>
                <w:rFonts w:ascii="宋体" w:hAnsi="宋体" w:cs="宋体"/>
                <w:color w:val="000000"/>
                <w:kern w:val="0"/>
                <w:szCs w:val="21"/>
              </w:rPr>
            </w:pPr>
          </w:p>
        </w:tc>
        <w:tc>
          <w:tcPr>
            <w:tcW w:w="992" w:type="dxa"/>
            <w:tcBorders>
              <w:top w:val="nil"/>
              <w:left w:val="nil"/>
              <w:bottom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LO</w:t>
            </w:r>
            <w:r>
              <w:rPr>
                <w:rFonts w:ascii="宋体" w:hAnsi="宋体" w:cs="宋体"/>
                <w:color w:val="000000"/>
                <w:kern w:val="0"/>
                <w:szCs w:val="21"/>
              </w:rPr>
              <w:t>64</w:t>
            </w:r>
          </w:p>
        </w:tc>
        <w:tc>
          <w:tcPr>
            <w:tcW w:w="6031" w:type="dxa"/>
            <w:tcBorders>
              <w:top w:val="nil"/>
              <w:left w:val="nil"/>
              <w:bottom w:val="single" w:sz="4" w:space="0" w:color="auto"/>
              <w:right w:val="single" w:sz="4" w:space="0" w:color="auto"/>
            </w:tcBorders>
            <w:vAlign w:val="center"/>
          </w:tcPr>
          <w:p w:rsidR="00DC254B" w:rsidRDefault="000A2ADB">
            <w:pPr>
              <w:widowControl/>
              <w:jc w:val="left"/>
              <w:rPr>
                <w:rFonts w:ascii="宋体" w:hAnsi="宋体" w:cs="宋体"/>
                <w:kern w:val="0"/>
                <w:szCs w:val="21"/>
              </w:rPr>
            </w:pPr>
            <w:r>
              <w:rPr>
                <w:rFonts w:ascii="宋体" w:hAnsi="宋体" w:cs="宋体" w:hint="eastAsia"/>
                <w:kern w:val="0"/>
                <w:szCs w:val="21"/>
              </w:rPr>
              <w:t>了解行业前沿知识技术。</w:t>
            </w:r>
          </w:p>
        </w:tc>
        <w:tc>
          <w:tcPr>
            <w:tcW w:w="464" w:type="dxa"/>
            <w:tcBorders>
              <w:top w:val="nil"/>
              <w:left w:val="nil"/>
              <w:bottom w:val="single" w:sz="4" w:space="0" w:color="auto"/>
              <w:right w:val="single" w:sz="4" w:space="0" w:color="auto"/>
            </w:tcBorders>
            <w:vAlign w:val="center"/>
          </w:tcPr>
          <w:p w:rsidR="00DC254B" w:rsidRDefault="00DC254B">
            <w:pPr>
              <w:jc w:val="center"/>
              <w:rPr>
                <w:rFonts w:ascii="宋体" w:hAnsi="宋体" w:cs="宋体"/>
                <w:color w:val="00B050"/>
                <w:szCs w:val="21"/>
              </w:rPr>
            </w:pPr>
          </w:p>
        </w:tc>
      </w:tr>
      <w:tr w:rsidR="00DC254B">
        <w:trPr>
          <w:trHeight w:val="302"/>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L0</w:t>
            </w:r>
            <w:r>
              <w:rPr>
                <w:rFonts w:ascii="宋体" w:hAnsi="宋体" w:cs="宋体"/>
                <w:color w:val="000000"/>
                <w:kern w:val="0"/>
                <w:szCs w:val="21"/>
              </w:rPr>
              <w:t>7</w:t>
            </w:r>
          </w:p>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信息应用</w:t>
            </w:r>
          </w:p>
        </w:tc>
        <w:tc>
          <w:tcPr>
            <w:tcW w:w="992" w:type="dxa"/>
            <w:tcBorders>
              <w:top w:val="nil"/>
              <w:left w:val="nil"/>
              <w:bottom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LO</w:t>
            </w:r>
            <w:r>
              <w:rPr>
                <w:rFonts w:ascii="宋体" w:hAnsi="宋体" w:cs="宋体"/>
                <w:color w:val="000000"/>
                <w:kern w:val="0"/>
                <w:szCs w:val="21"/>
              </w:rPr>
              <w:t>7</w:t>
            </w:r>
            <w:r>
              <w:rPr>
                <w:rFonts w:ascii="宋体" w:hAnsi="宋体" w:cs="宋体" w:hint="eastAsia"/>
                <w:color w:val="000000"/>
                <w:kern w:val="0"/>
                <w:szCs w:val="21"/>
              </w:rPr>
              <w:t>1</w:t>
            </w:r>
          </w:p>
        </w:tc>
        <w:tc>
          <w:tcPr>
            <w:tcW w:w="6031" w:type="dxa"/>
            <w:tcBorders>
              <w:top w:val="nil"/>
              <w:left w:val="nil"/>
              <w:bottom w:val="single" w:sz="4" w:space="0" w:color="auto"/>
              <w:right w:val="single" w:sz="4" w:space="0" w:color="auto"/>
            </w:tcBorders>
            <w:vAlign w:val="center"/>
          </w:tcPr>
          <w:p w:rsidR="00DC254B" w:rsidRDefault="000A2ADB">
            <w:pPr>
              <w:widowControl/>
              <w:jc w:val="left"/>
              <w:rPr>
                <w:rFonts w:ascii="宋体" w:hAnsi="宋体" w:cs="宋体"/>
                <w:kern w:val="0"/>
                <w:szCs w:val="21"/>
              </w:rPr>
            </w:pPr>
            <w:r>
              <w:rPr>
                <w:rFonts w:ascii="宋体" w:hAnsi="宋体" w:cs="宋体" w:hint="eastAsia"/>
                <w:kern w:val="0"/>
                <w:szCs w:val="21"/>
              </w:rPr>
              <w:t>能够根据需要进行专业文献检索。</w:t>
            </w:r>
          </w:p>
        </w:tc>
        <w:tc>
          <w:tcPr>
            <w:tcW w:w="464" w:type="dxa"/>
            <w:tcBorders>
              <w:top w:val="nil"/>
              <w:left w:val="nil"/>
              <w:bottom w:val="single" w:sz="4" w:space="0" w:color="auto"/>
              <w:right w:val="single" w:sz="4" w:space="0" w:color="auto"/>
            </w:tcBorders>
            <w:vAlign w:val="center"/>
          </w:tcPr>
          <w:p w:rsidR="00DC254B" w:rsidRDefault="00DC254B">
            <w:pPr>
              <w:jc w:val="center"/>
              <w:rPr>
                <w:rFonts w:ascii="宋体" w:hAnsi="宋体" w:cs="宋体"/>
                <w:color w:val="000000"/>
                <w:szCs w:val="21"/>
              </w:rPr>
            </w:pPr>
          </w:p>
        </w:tc>
      </w:tr>
      <w:tr w:rsidR="00DC254B">
        <w:trPr>
          <w:trHeight w:val="381"/>
        </w:trPr>
        <w:tc>
          <w:tcPr>
            <w:tcW w:w="988" w:type="dxa"/>
            <w:vMerge/>
            <w:tcBorders>
              <w:top w:val="single" w:sz="4" w:space="0" w:color="auto"/>
              <w:left w:val="single" w:sz="4" w:space="0" w:color="auto"/>
              <w:bottom w:val="single" w:sz="4" w:space="0" w:color="auto"/>
              <w:right w:val="single" w:sz="4" w:space="0" w:color="auto"/>
            </w:tcBorders>
            <w:vAlign w:val="center"/>
          </w:tcPr>
          <w:p w:rsidR="00DC254B" w:rsidRDefault="00DC254B">
            <w:pPr>
              <w:widowControl/>
              <w:jc w:val="left"/>
              <w:rPr>
                <w:rFonts w:ascii="宋体" w:hAnsi="宋体" w:cs="宋体"/>
                <w:color w:val="000000"/>
                <w:kern w:val="0"/>
                <w:szCs w:val="21"/>
              </w:rPr>
            </w:pPr>
          </w:p>
        </w:tc>
        <w:tc>
          <w:tcPr>
            <w:tcW w:w="992" w:type="dxa"/>
            <w:tcBorders>
              <w:top w:val="nil"/>
              <w:left w:val="nil"/>
              <w:bottom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LO</w:t>
            </w:r>
            <w:r>
              <w:rPr>
                <w:rFonts w:ascii="宋体" w:hAnsi="宋体" w:cs="宋体"/>
                <w:color w:val="000000"/>
                <w:kern w:val="0"/>
                <w:szCs w:val="21"/>
              </w:rPr>
              <w:t>72</w:t>
            </w:r>
          </w:p>
        </w:tc>
        <w:tc>
          <w:tcPr>
            <w:tcW w:w="6031" w:type="dxa"/>
            <w:tcBorders>
              <w:top w:val="nil"/>
              <w:left w:val="nil"/>
              <w:bottom w:val="single" w:sz="4" w:space="0" w:color="auto"/>
              <w:right w:val="single" w:sz="4" w:space="0" w:color="auto"/>
            </w:tcBorders>
            <w:vAlign w:val="center"/>
          </w:tcPr>
          <w:p w:rsidR="00DC254B" w:rsidRDefault="000A2ADB">
            <w:pPr>
              <w:widowControl/>
              <w:jc w:val="left"/>
              <w:rPr>
                <w:rFonts w:ascii="宋体" w:hAnsi="宋体" w:cs="宋体"/>
                <w:kern w:val="0"/>
                <w:szCs w:val="21"/>
              </w:rPr>
            </w:pPr>
            <w:r>
              <w:rPr>
                <w:rFonts w:ascii="宋体" w:hAnsi="宋体" w:cs="宋体" w:hint="eastAsia"/>
                <w:kern w:val="0"/>
                <w:szCs w:val="21"/>
              </w:rPr>
              <w:t>能够使用适合的工具来搜集信息，并对信息加以分析、鉴别、判断与整合。</w:t>
            </w:r>
          </w:p>
        </w:tc>
        <w:tc>
          <w:tcPr>
            <w:tcW w:w="464" w:type="dxa"/>
            <w:tcBorders>
              <w:top w:val="nil"/>
              <w:left w:val="nil"/>
              <w:bottom w:val="single" w:sz="4" w:space="0" w:color="auto"/>
              <w:right w:val="single" w:sz="4" w:space="0" w:color="auto"/>
            </w:tcBorders>
            <w:vAlign w:val="center"/>
          </w:tcPr>
          <w:p w:rsidR="00DC254B" w:rsidRDefault="00DC254B">
            <w:pPr>
              <w:jc w:val="center"/>
              <w:rPr>
                <w:rFonts w:ascii="宋体" w:hAnsi="宋体" w:cs="宋体"/>
                <w:color w:val="000000"/>
                <w:szCs w:val="21"/>
              </w:rPr>
            </w:pPr>
          </w:p>
        </w:tc>
      </w:tr>
      <w:tr w:rsidR="00DC254B">
        <w:trPr>
          <w:trHeight w:val="286"/>
        </w:trPr>
        <w:tc>
          <w:tcPr>
            <w:tcW w:w="988" w:type="dxa"/>
            <w:vMerge/>
            <w:tcBorders>
              <w:top w:val="single" w:sz="4" w:space="0" w:color="auto"/>
              <w:left w:val="single" w:sz="4" w:space="0" w:color="auto"/>
              <w:bottom w:val="single" w:sz="4" w:space="0" w:color="auto"/>
              <w:right w:val="single" w:sz="4" w:space="0" w:color="auto"/>
            </w:tcBorders>
            <w:vAlign w:val="center"/>
          </w:tcPr>
          <w:p w:rsidR="00DC254B" w:rsidRDefault="00DC254B">
            <w:pPr>
              <w:widowControl/>
              <w:jc w:val="left"/>
              <w:rPr>
                <w:rFonts w:ascii="宋体" w:hAnsi="宋体" w:cs="宋体"/>
                <w:color w:val="000000"/>
                <w:kern w:val="0"/>
                <w:szCs w:val="21"/>
              </w:rPr>
            </w:pPr>
          </w:p>
        </w:tc>
        <w:tc>
          <w:tcPr>
            <w:tcW w:w="992" w:type="dxa"/>
            <w:tcBorders>
              <w:top w:val="nil"/>
              <w:left w:val="nil"/>
              <w:bottom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LO</w:t>
            </w:r>
            <w:r>
              <w:rPr>
                <w:rFonts w:ascii="宋体" w:hAnsi="宋体" w:cs="宋体"/>
                <w:color w:val="000000"/>
                <w:kern w:val="0"/>
                <w:szCs w:val="21"/>
              </w:rPr>
              <w:t>73</w:t>
            </w:r>
          </w:p>
        </w:tc>
        <w:tc>
          <w:tcPr>
            <w:tcW w:w="6031" w:type="dxa"/>
            <w:tcBorders>
              <w:top w:val="nil"/>
              <w:left w:val="nil"/>
              <w:bottom w:val="single" w:sz="4" w:space="0" w:color="auto"/>
              <w:right w:val="single" w:sz="4" w:space="0" w:color="auto"/>
            </w:tcBorders>
            <w:vAlign w:val="center"/>
          </w:tcPr>
          <w:p w:rsidR="00DC254B" w:rsidRDefault="000A2ADB">
            <w:pPr>
              <w:widowControl/>
              <w:jc w:val="left"/>
              <w:rPr>
                <w:rFonts w:ascii="宋体" w:hAnsi="宋体" w:cs="宋体"/>
                <w:kern w:val="0"/>
                <w:szCs w:val="21"/>
              </w:rPr>
            </w:pPr>
            <w:r>
              <w:rPr>
                <w:rFonts w:ascii="宋体" w:hAnsi="宋体" w:cs="宋体" w:hint="eastAsia"/>
                <w:kern w:val="0"/>
                <w:szCs w:val="21"/>
              </w:rPr>
              <w:t>熟练使用计算机，掌握常用办公软件。</w:t>
            </w:r>
          </w:p>
        </w:tc>
        <w:tc>
          <w:tcPr>
            <w:tcW w:w="464" w:type="dxa"/>
            <w:tcBorders>
              <w:top w:val="nil"/>
              <w:left w:val="nil"/>
              <w:bottom w:val="single" w:sz="4" w:space="0" w:color="auto"/>
              <w:right w:val="single" w:sz="4" w:space="0" w:color="auto"/>
            </w:tcBorders>
            <w:vAlign w:val="center"/>
          </w:tcPr>
          <w:p w:rsidR="00DC254B" w:rsidRDefault="00DC254B">
            <w:pPr>
              <w:jc w:val="center"/>
              <w:rPr>
                <w:rFonts w:ascii="宋体" w:hAnsi="宋体" w:cs="宋体"/>
                <w:color w:val="000000"/>
                <w:szCs w:val="21"/>
              </w:rPr>
            </w:pPr>
          </w:p>
        </w:tc>
      </w:tr>
      <w:tr w:rsidR="00DC254B">
        <w:trPr>
          <w:trHeight w:val="201"/>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L08</w:t>
            </w:r>
          </w:p>
          <w:p w:rsidR="00DC254B" w:rsidRDefault="000A2ADB">
            <w:pPr>
              <w:widowControl/>
              <w:rPr>
                <w:rFonts w:ascii="宋体" w:hAnsi="宋体" w:cs="宋体"/>
                <w:color w:val="000000"/>
                <w:kern w:val="0"/>
                <w:szCs w:val="21"/>
              </w:rPr>
            </w:pPr>
            <w:r>
              <w:rPr>
                <w:rFonts w:ascii="宋体" w:hAnsi="宋体" w:cs="宋体" w:hint="eastAsia"/>
                <w:color w:val="000000"/>
                <w:kern w:val="0"/>
                <w:szCs w:val="21"/>
              </w:rPr>
              <w:t>国际视野</w:t>
            </w:r>
          </w:p>
        </w:tc>
        <w:tc>
          <w:tcPr>
            <w:tcW w:w="992" w:type="dxa"/>
            <w:tcBorders>
              <w:top w:val="nil"/>
              <w:left w:val="nil"/>
              <w:bottom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L081</w:t>
            </w:r>
          </w:p>
        </w:tc>
        <w:tc>
          <w:tcPr>
            <w:tcW w:w="6031" w:type="dxa"/>
            <w:tcBorders>
              <w:top w:val="nil"/>
              <w:left w:val="nil"/>
              <w:bottom w:val="single" w:sz="4" w:space="0" w:color="auto"/>
              <w:right w:val="single" w:sz="4" w:space="0" w:color="auto"/>
            </w:tcBorders>
            <w:vAlign w:val="center"/>
          </w:tcPr>
          <w:p w:rsidR="00DC254B" w:rsidRDefault="000A2ADB">
            <w:pPr>
              <w:widowControl/>
              <w:jc w:val="left"/>
              <w:rPr>
                <w:rFonts w:ascii="宋体" w:hAnsi="宋体" w:cs="宋体"/>
                <w:color w:val="000000"/>
                <w:kern w:val="0"/>
                <w:szCs w:val="21"/>
              </w:rPr>
            </w:pPr>
            <w:r>
              <w:rPr>
                <w:rFonts w:ascii="宋体" w:hAnsi="宋体" w:cs="宋体" w:hint="eastAsia"/>
                <w:color w:val="000000"/>
                <w:kern w:val="0"/>
                <w:szCs w:val="21"/>
              </w:rPr>
              <w:t>具备外语表达沟通能力，达到本专业的要求。</w:t>
            </w:r>
          </w:p>
        </w:tc>
        <w:tc>
          <w:tcPr>
            <w:tcW w:w="464" w:type="dxa"/>
            <w:tcBorders>
              <w:top w:val="nil"/>
              <w:left w:val="nil"/>
              <w:bottom w:val="single" w:sz="4" w:space="0" w:color="auto"/>
              <w:right w:val="single" w:sz="4" w:space="0" w:color="auto"/>
            </w:tcBorders>
            <w:vAlign w:val="center"/>
          </w:tcPr>
          <w:p w:rsidR="00DC254B" w:rsidRDefault="00DC254B">
            <w:pPr>
              <w:jc w:val="center"/>
              <w:rPr>
                <w:rFonts w:ascii="宋体" w:hAnsi="宋体" w:cs="宋体"/>
                <w:color w:val="000000"/>
                <w:szCs w:val="21"/>
              </w:rPr>
            </w:pPr>
          </w:p>
        </w:tc>
      </w:tr>
      <w:tr w:rsidR="00DC254B">
        <w:trPr>
          <w:trHeight w:val="304"/>
        </w:trPr>
        <w:tc>
          <w:tcPr>
            <w:tcW w:w="988" w:type="dxa"/>
            <w:vMerge/>
            <w:tcBorders>
              <w:top w:val="single" w:sz="4" w:space="0" w:color="auto"/>
              <w:left w:val="single" w:sz="4" w:space="0" w:color="auto"/>
              <w:bottom w:val="single" w:sz="4" w:space="0" w:color="auto"/>
              <w:right w:val="single" w:sz="4" w:space="0" w:color="auto"/>
            </w:tcBorders>
            <w:vAlign w:val="center"/>
          </w:tcPr>
          <w:p w:rsidR="00DC254B" w:rsidRDefault="00DC254B">
            <w:pPr>
              <w:widowControl/>
              <w:jc w:val="left"/>
              <w:rPr>
                <w:rFonts w:ascii="宋体" w:hAnsi="宋体" w:cs="宋体"/>
                <w:color w:val="000000"/>
                <w:kern w:val="0"/>
                <w:szCs w:val="21"/>
              </w:rPr>
            </w:pPr>
          </w:p>
        </w:tc>
        <w:tc>
          <w:tcPr>
            <w:tcW w:w="992" w:type="dxa"/>
            <w:tcBorders>
              <w:top w:val="nil"/>
              <w:left w:val="nil"/>
              <w:bottom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L08</w:t>
            </w:r>
            <w:r>
              <w:rPr>
                <w:rFonts w:ascii="宋体" w:hAnsi="宋体" w:cs="宋体"/>
                <w:color w:val="000000"/>
                <w:kern w:val="0"/>
                <w:szCs w:val="21"/>
              </w:rPr>
              <w:t>2</w:t>
            </w:r>
          </w:p>
        </w:tc>
        <w:tc>
          <w:tcPr>
            <w:tcW w:w="6031" w:type="dxa"/>
            <w:tcBorders>
              <w:top w:val="nil"/>
              <w:left w:val="nil"/>
              <w:bottom w:val="single" w:sz="4" w:space="0" w:color="auto"/>
              <w:right w:val="single" w:sz="4" w:space="0" w:color="auto"/>
            </w:tcBorders>
            <w:vAlign w:val="center"/>
          </w:tcPr>
          <w:p w:rsidR="00DC254B" w:rsidRDefault="000A2ADB">
            <w:pPr>
              <w:widowControl/>
              <w:jc w:val="left"/>
              <w:rPr>
                <w:rFonts w:ascii="宋体" w:hAnsi="宋体" w:cs="宋体"/>
                <w:color w:val="000000"/>
                <w:kern w:val="0"/>
                <w:szCs w:val="21"/>
              </w:rPr>
            </w:pPr>
            <w:r>
              <w:rPr>
                <w:rFonts w:ascii="宋体" w:hAnsi="宋体" w:cs="宋体" w:hint="eastAsia"/>
                <w:color w:val="000000"/>
                <w:kern w:val="0"/>
                <w:szCs w:val="21"/>
              </w:rPr>
              <w:t>理解其他国家历史文化，有跨文化交流能力。</w:t>
            </w:r>
          </w:p>
        </w:tc>
        <w:tc>
          <w:tcPr>
            <w:tcW w:w="464" w:type="dxa"/>
            <w:tcBorders>
              <w:top w:val="nil"/>
              <w:left w:val="nil"/>
              <w:bottom w:val="single" w:sz="4" w:space="0" w:color="auto"/>
              <w:right w:val="single" w:sz="4" w:space="0" w:color="auto"/>
            </w:tcBorders>
            <w:vAlign w:val="center"/>
          </w:tcPr>
          <w:p w:rsidR="00DC254B" w:rsidRDefault="00DC254B">
            <w:pPr>
              <w:jc w:val="center"/>
              <w:rPr>
                <w:rFonts w:ascii="宋体" w:hAnsi="宋体" w:cs="宋体"/>
                <w:color w:val="000000"/>
                <w:szCs w:val="21"/>
              </w:rPr>
            </w:pPr>
          </w:p>
        </w:tc>
      </w:tr>
      <w:tr w:rsidR="00DC254B">
        <w:trPr>
          <w:trHeight w:val="267"/>
        </w:trPr>
        <w:tc>
          <w:tcPr>
            <w:tcW w:w="988" w:type="dxa"/>
            <w:vMerge/>
            <w:tcBorders>
              <w:top w:val="single" w:sz="4" w:space="0" w:color="auto"/>
              <w:left w:val="single" w:sz="4" w:space="0" w:color="auto"/>
              <w:bottom w:val="single" w:sz="4" w:space="0" w:color="auto"/>
              <w:right w:val="single" w:sz="4" w:space="0" w:color="auto"/>
            </w:tcBorders>
            <w:vAlign w:val="center"/>
          </w:tcPr>
          <w:p w:rsidR="00DC254B" w:rsidRDefault="00DC254B">
            <w:pPr>
              <w:widowControl/>
              <w:jc w:val="left"/>
              <w:rPr>
                <w:rFonts w:ascii="宋体" w:hAnsi="宋体" w:cs="宋体"/>
                <w:color w:val="000000"/>
                <w:kern w:val="0"/>
                <w:szCs w:val="21"/>
              </w:rPr>
            </w:pPr>
          </w:p>
        </w:tc>
        <w:tc>
          <w:tcPr>
            <w:tcW w:w="992" w:type="dxa"/>
            <w:tcBorders>
              <w:top w:val="nil"/>
              <w:left w:val="nil"/>
              <w:bottom w:val="single" w:sz="4" w:space="0" w:color="auto"/>
              <w:right w:val="single" w:sz="4" w:space="0" w:color="auto"/>
            </w:tcBorders>
            <w:vAlign w:val="center"/>
          </w:tcPr>
          <w:p w:rsidR="00DC254B" w:rsidRDefault="000A2ADB">
            <w:pPr>
              <w:widowControl/>
              <w:jc w:val="center"/>
              <w:rPr>
                <w:rFonts w:ascii="宋体" w:hAnsi="宋体" w:cs="宋体"/>
                <w:color w:val="000000"/>
                <w:kern w:val="0"/>
                <w:szCs w:val="21"/>
              </w:rPr>
            </w:pPr>
            <w:r>
              <w:rPr>
                <w:rFonts w:ascii="宋体" w:hAnsi="宋体" w:cs="宋体" w:hint="eastAsia"/>
                <w:color w:val="000000"/>
                <w:kern w:val="0"/>
                <w:szCs w:val="21"/>
              </w:rPr>
              <w:t>L08</w:t>
            </w:r>
            <w:r>
              <w:rPr>
                <w:rFonts w:ascii="宋体" w:hAnsi="宋体" w:cs="宋体"/>
                <w:color w:val="000000"/>
                <w:kern w:val="0"/>
                <w:szCs w:val="21"/>
              </w:rPr>
              <w:t>3</w:t>
            </w:r>
          </w:p>
        </w:tc>
        <w:tc>
          <w:tcPr>
            <w:tcW w:w="6031" w:type="dxa"/>
            <w:tcBorders>
              <w:top w:val="nil"/>
              <w:left w:val="nil"/>
              <w:bottom w:val="single" w:sz="4" w:space="0" w:color="auto"/>
              <w:right w:val="single" w:sz="4" w:space="0" w:color="auto"/>
            </w:tcBorders>
            <w:vAlign w:val="center"/>
          </w:tcPr>
          <w:p w:rsidR="00DC254B" w:rsidRDefault="000A2ADB">
            <w:pPr>
              <w:widowControl/>
              <w:jc w:val="left"/>
              <w:rPr>
                <w:rFonts w:ascii="宋体" w:hAnsi="宋体" w:cs="宋体"/>
                <w:color w:val="000000"/>
                <w:kern w:val="0"/>
                <w:szCs w:val="21"/>
              </w:rPr>
            </w:pPr>
            <w:r>
              <w:rPr>
                <w:rFonts w:ascii="宋体" w:hAnsi="宋体" w:cs="宋体" w:hint="eastAsia"/>
                <w:color w:val="000000"/>
                <w:kern w:val="0"/>
                <w:szCs w:val="21"/>
              </w:rPr>
              <w:t>有国际竞争与合作意识。</w:t>
            </w:r>
          </w:p>
        </w:tc>
        <w:tc>
          <w:tcPr>
            <w:tcW w:w="464" w:type="dxa"/>
            <w:tcBorders>
              <w:top w:val="nil"/>
              <w:left w:val="nil"/>
              <w:bottom w:val="single" w:sz="4" w:space="0" w:color="auto"/>
              <w:right w:val="single" w:sz="4" w:space="0" w:color="auto"/>
            </w:tcBorders>
            <w:vAlign w:val="center"/>
          </w:tcPr>
          <w:p w:rsidR="00DC254B" w:rsidRDefault="00DC254B">
            <w:pPr>
              <w:jc w:val="center"/>
              <w:rPr>
                <w:rFonts w:ascii="宋体" w:hAnsi="宋体" w:cs="宋体"/>
                <w:color w:val="000000"/>
                <w:szCs w:val="21"/>
              </w:rPr>
            </w:pPr>
          </w:p>
        </w:tc>
      </w:tr>
    </w:tbl>
    <w:p w:rsidR="00DC254B" w:rsidRDefault="00DC254B"/>
    <w:p w:rsidR="00DC254B" w:rsidRDefault="000A2ADB">
      <w:pPr>
        <w:widowControl/>
        <w:spacing w:beforeLines="50" w:before="120" w:afterLines="50" w:after="120"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1874" w:tblpY="152"/>
        <w:tblOverlap w:val="neve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3402"/>
        <w:gridCol w:w="1428"/>
        <w:gridCol w:w="1554"/>
      </w:tblGrid>
      <w:tr w:rsidR="00DC254B">
        <w:tc>
          <w:tcPr>
            <w:tcW w:w="562" w:type="dxa"/>
          </w:tcPr>
          <w:p w:rsidR="00DC254B" w:rsidRDefault="000A2ADB">
            <w:pPr>
              <w:snapToGrid w:val="0"/>
              <w:spacing w:line="288" w:lineRule="auto"/>
              <w:jc w:val="center"/>
              <w:rPr>
                <w:b/>
                <w:bCs/>
                <w:color w:val="000000"/>
              </w:rPr>
            </w:pPr>
            <w:r>
              <w:rPr>
                <w:rFonts w:cs="宋体" w:hint="eastAsia"/>
                <w:b/>
                <w:bCs/>
                <w:color w:val="000000"/>
              </w:rPr>
              <w:t>序号</w:t>
            </w:r>
          </w:p>
        </w:tc>
        <w:tc>
          <w:tcPr>
            <w:tcW w:w="1276" w:type="dxa"/>
          </w:tcPr>
          <w:p w:rsidR="00DC254B" w:rsidRDefault="000A2ADB">
            <w:pPr>
              <w:snapToGrid w:val="0"/>
              <w:spacing w:line="288" w:lineRule="auto"/>
              <w:jc w:val="center"/>
              <w:rPr>
                <w:b/>
                <w:bCs/>
                <w:color w:val="000000"/>
              </w:rPr>
            </w:pPr>
            <w:r>
              <w:rPr>
                <w:rFonts w:cs="宋体" w:hint="eastAsia"/>
                <w:b/>
                <w:bCs/>
                <w:color w:val="000000"/>
              </w:rPr>
              <w:t>课程预期</w:t>
            </w:r>
          </w:p>
          <w:p w:rsidR="00DC254B" w:rsidRDefault="000A2ADB">
            <w:pPr>
              <w:snapToGrid w:val="0"/>
              <w:spacing w:line="288" w:lineRule="auto"/>
              <w:jc w:val="center"/>
              <w:rPr>
                <w:b/>
                <w:bCs/>
                <w:color w:val="000000"/>
              </w:rPr>
            </w:pPr>
            <w:r>
              <w:rPr>
                <w:rFonts w:cs="宋体" w:hint="eastAsia"/>
                <w:b/>
                <w:bCs/>
                <w:color w:val="000000"/>
              </w:rPr>
              <w:t>学习成果</w:t>
            </w:r>
          </w:p>
        </w:tc>
        <w:tc>
          <w:tcPr>
            <w:tcW w:w="3402" w:type="dxa"/>
            <w:vAlign w:val="center"/>
          </w:tcPr>
          <w:p w:rsidR="00DC254B" w:rsidRDefault="000A2ADB">
            <w:pPr>
              <w:snapToGrid w:val="0"/>
              <w:spacing w:line="288" w:lineRule="auto"/>
              <w:jc w:val="center"/>
              <w:rPr>
                <w:b/>
                <w:bCs/>
                <w:color w:val="000000"/>
                <w:highlight w:val="yellow"/>
              </w:rPr>
            </w:pPr>
            <w:r>
              <w:rPr>
                <w:rFonts w:cs="宋体" w:hint="eastAsia"/>
                <w:b/>
                <w:bCs/>
                <w:color w:val="000000"/>
              </w:rPr>
              <w:t>课程目标</w:t>
            </w:r>
          </w:p>
          <w:p w:rsidR="00DC254B" w:rsidRDefault="00DC254B">
            <w:pPr>
              <w:snapToGrid w:val="0"/>
              <w:spacing w:line="288" w:lineRule="auto"/>
              <w:jc w:val="center"/>
              <w:rPr>
                <w:b/>
                <w:bCs/>
                <w:color w:val="000000"/>
              </w:rPr>
            </w:pPr>
          </w:p>
        </w:tc>
        <w:tc>
          <w:tcPr>
            <w:tcW w:w="1428" w:type="dxa"/>
            <w:vAlign w:val="center"/>
          </w:tcPr>
          <w:p w:rsidR="00DC254B" w:rsidRDefault="000A2ADB">
            <w:pPr>
              <w:snapToGrid w:val="0"/>
              <w:spacing w:line="288" w:lineRule="auto"/>
              <w:jc w:val="center"/>
              <w:rPr>
                <w:b/>
                <w:bCs/>
                <w:color w:val="000000"/>
              </w:rPr>
            </w:pPr>
            <w:r>
              <w:rPr>
                <w:rFonts w:cs="宋体" w:hint="eastAsia"/>
                <w:b/>
                <w:bCs/>
                <w:color w:val="000000"/>
              </w:rPr>
              <w:t>教与</w:t>
            </w:r>
            <w:proofErr w:type="gramStart"/>
            <w:r>
              <w:rPr>
                <w:rFonts w:cs="宋体" w:hint="eastAsia"/>
                <w:b/>
                <w:bCs/>
                <w:color w:val="000000"/>
              </w:rPr>
              <w:t>学方式</w:t>
            </w:r>
            <w:proofErr w:type="gramEnd"/>
          </w:p>
        </w:tc>
        <w:tc>
          <w:tcPr>
            <w:tcW w:w="1554" w:type="dxa"/>
            <w:vAlign w:val="center"/>
          </w:tcPr>
          <w:p w:rsidR="00DC254B" w:rsidRDefault="000A2ADB">
            <w:pPr>
              <w:snapToGrid w:val="0"/>
              <w:spacing w:line="288" w:lineRule="auto"/>
              <w:jc w:val="center"/>
              <w:rPr>
                <w:b/>
                <w:bCs/>
                <w:color w:val="000000"/>
              </w:rPr>
            </w:pPr>
            <w:r>
              <w:rPr>
                <w:rFonts w:cs="宋体" w:hint="eastAsia"/>
                <w:b/>
                <w:bCs/>
                <w:color w:val="000000"/>
              </w:rPr>
              <w:t>评价方式</w:t>
            </w:r>
          </w:p>
        </w:tc>
      </w:tr>
      <w:tr w:rsidR="00DC254B">
        <w:trPr>
          <w:trHeight w:val="605"/>
        </w:trPr>
        <w:tc>
          <w:tcPr>
            <w:tcW w:w="562" w:type="dxa"/>
          </w:tcPr>
          <w:p w:rsidR="00DC254B" w:rsidRDefault="000A2ADB">
            <w:pPr>
              <w:rPr>
                <w:color w:val="000000"/>
                <w:kern w:val="0"/>
                <w:szCs w:val="21"/>
              </w:rPr>
            </w:pPr>
            <w:r>
              <w:rPr>
                <w:color w:val="000000"/>
                <w:kern w:val="0"/>
                <w:szCs w:val="21"/>
              </w:rPr>
              <w:t>1</w:t>
            </w:r>
          </w:p>
        </w:tc>
        <w:tc>
          <w:tcPr>
            <w:tcW w:w="1276" w:type="dxa"/>
            <w:vAlign w:val="center"/>
          </w:tcPr>
          <w:p w:rsidR="00DC254B" w:rsidRDefault="000A2ADB">
            <w:pPr>
              <w:rPr>
                <w:color w:val="000000"/>
                <w:kern w:val="0"/>
                <w:szCs w:val="21"/>
              </w:rPr>
            </w:pPr>
            <w:r>
              <w:rPr>
                <w:color w:val="000000"/>
                <w:kern w:val="0"/>
                <w:szCs w:val="21"/>
              </w:rPr>
              <w:t>LO15</w:t>
            </w:r>
          </w:p>
        </w:tc>
        <w:tc>
          <w:tcPr>
            <w:tcW w:w="3402" w:type="dxa"/>
          </w:tcPr>
          <w:p w:rsidR="00DC254B" w:rsidRDefault="000A2ADB">
            <w:pPr>
              <w:snapToGrid w:val="0"/>
              <w:rPr>
                <w:color w:val="000000"/>
                <w:kern w:val="0"/>
                <w:szCs w:val="21"/>
              </w:rPr>
            </w:pPr>
            <w:r>
              <w:rPr>
                <w:color w:val="000000"/>
                <w:kern w:val="0"/>
                <w:szCs w:val="21"/>
              </w:rPr>
              <w:t>爱岗敬业，热爱所学专业，勤学多练，锤炼技能。</w:t>
            </w:r>
          </w:p>
        </w:tc>
        <w:tc>
          <w:tcPr>
            <w:tcW w:w="1428" w:type="dxa"/>
          </w:tcPr>
          <w:p w:rsidR="00DC254B" w:rsidRDefault="000A2ADB">
            <w:pPr>
              <w:snapToGrid w:val="0"/>
              <w:spacing w:line="288" w:lineRule="auto"/>
              <w:jc w:val="center"/>
              <w:rPr>
                <w:szCs w:val="21"/>
              </w:rPr>
            </w:pPr>
            <w:r>
              <w:rPr>
                <w:szCs w:val="21"/>
              </w:rPr>
              <w:t>讲授与练习</w:t>
            </w:r>
          </w:p>
        </w:tc>
        <w:tc>
          <w:tcPr>
            <w:tcW w:w="1554" w:type="dxa"/>
          </w:tcPr>
          <w:p w:rsidR="00DC254B" w:rsidRDefault="000A2ADB">
            <w:pPr>
              <w:snapToGrid w:val="0"/>
              <w:spacing w:line="288" w:lineRule="auto"/>
              <w:jc w:val="center"/>
              <w:rPr>
                <w:szCs w:val="21"/>
              </w:rPr>
            </w:pPr>
            <w:r>
              <w:rPr>
                <w:rFonts w:hint="eastAsia"/>
                <w:szCs w:val="21"/>
              </w:rPr>
              <w:t>平时作业</w:t>
            </w:r>
          </w:p>
        </w:tc>
      </w:tr>
      <w:tr w:rsidR="00DC254B">
        <w:tc>
          <w:tcPr>
            <w:tcW w:w="562" w:type="dxa"/>
          </w:tcPr>
          <w:p w:rsidR="00DC254B" w:rsidRDefault="000A2ADB">
            <w:pPr>
              <w:rPr>
                <w:color w:val="000000"/>
                <w:kern w:val="0"/>
                <w:szCs w:val="21"/>
              </w:rPr>
            </w:pPr>
            <w:r>
              <w:rPr>
                <w:color w:val="000000"/>
                <w:kern w:val="0"/>
                <w:szCs w:val="21"/>
              </w:rPr>
              <w:t>2</w:t>
            </w:r>
          </w:p>
        </w:tc>
        <w:tc>
          <w:tcPr>
            <w:tcW w:w="1276" w:type="dxa"/>
          </w:tcPr>
          <w:p w:rsidR="00DC254B" w:rsidRDefault="000A2ADB">
            <w:pPr>
              <w:rPr>
                <w:color w:val="000000"/>
                <w:kern w:val="0"/>
                <w:szCs w:val="21"/>
              </w:rPr>
            </w:pPr>
            <w:r>
              <w:rPr>
                <w:color w:val="000000"/>
                <w:kern w:val="0"/>
                <w:szCs w:val="21"/>
              </w:rPr>
              <w:t>LO22</w:t>
            </w:r>
          </w:p>
        </w:tc>
        <w:tc>
          <w:tcPr>
            <w:tcW w:w="3402" w:type="dxa"/>
          </w:tcPr>
          <w:p w:rsidR="00DC254B" w:rsidRDefault="000A2ADB">
            <w:pPr>
              <w:rPr>
                <w:color w:val="000000"/>
                <w:kern w:val="0"/>
                <w:szCs w:val="21"/>
              </w:rPr>
            </w:pPr>
            <w:r>
              <w:rPr>
                <w:color w:val="000000"/>
                <w:kern w:val="0"/>
                <w:szCs w:val="21"/>
              </w:rPr>
              <w:t>具备德语语音基础和理论知识</w:t>
            </w:r>
            <w:r>
              <w:rPr>
                <w:color w:val="000000"/>
                <w:kern w:val="0"/>
                <w:szCs w:val="21"/>
              </w:rPr>
              <w:t>,</w:t>
            </w:r>
            <w:r>
              <w:rPr>
                <w:color w:val="000000"/>
                <w:kern w:val="0"/>
                <w:szCs w:val="21"/>
              </w:rPr>
              <w:t>如长短音的辨别，</w:t>
            </w:r>
            <w:r>
              <w:rPr>
                <w:rFonts w:hint="eastAsia"/>
                <w:color w:val="000000"/>
                <w:kern w:val="0"/>
                <w:szCs w:val="21"/>
              </w:rPr>
              <w:t>音节的划分，重音的确认。</w:t>
            </w:r>
          </w:p>
        </w:tc>
        <w:tc>
          <w:tcPr>
            <w:tcW w:w="1428" w:type="dxa"/>
          </w:tcPr>
          <w:p w:rsidR="00DC254B" w:rsidRDefault="000A2ADB">
            <w:pPr>
              <w:snapToGrid w:val="0"/>
              <w:spacing w:line="288" w:lineRule="auto"/>
              <w:jc w:val="center"/>
              <w:rPr>
                <w:szCs w:val="21"/>
              </w:rPr>
            </w:pPr>
            <w:r>
              <w:rPr>
                <w:szCs w:val="21"/>
              </w:rPr>
              <w:t>讲授与练习</w:t>
            </w:r>
          </w:p>
        </w:tc>
        <w:tc>
          <w:tcPr>
            <w:tcW w:w="1554" w:type="dxa"/>
          </w:tcPr>
          <w:p w:rsidR="00DC254B" w:rsidRDefault="000A2ADB">
            <w:pPr>
              <w:snapToGrid w:val="0"/>
              <w:spacing w:line="288" w:lineRule="auto"/>
              <w:jc w:val="center"/>
              <w:rPr>
                <w:szCs w:val="21"/>
              </w:rPr>
            </w:pPr>
            <w:r>
              <w:rPr>
                <w:rFonts w:hint="eastAsia"/>
                <w:szCs w:val="21"/>
              </w:rPr>
              <w:t>听力测试、语音测验、期末考试</w:t>
            </w:r>
          </w:p>
        </w:tc>
      </w:tr>
      <w:tr w:rsidR="00DC254B">
        <w:tc>
          <w:tcPr>
            <w:tcW w:w="562" w:type="dxa"/>
          </w:tcPr>
          <w:p w:rsidR="00DC254B" w:rsidRDefault="000A2ADB">
            <w:pPr>
              <w:rPr>
                <w:color w:val="000000"/>
                <w:kern w:val="0"/>
                <w:szCs w:val="21"/>
              </w:rPr>
            </w:pPr>
            <w:r>
              <w:rPr>
                <w:color w:val="000000"/>
                <w:kern w:val="0"/>
                <w:szCs w:val="21"/>
              </w:rPr>
              <w:t>3</w:t>
            </w:r>
          </w:p>
        </w:tc>
        <w:tc>
          <w:tcPr>
            <w:tcW w:w="1276" w:type="dxa"/>
          </w:tcPr>
          <w:p w:rsidR="00DC254B" w:rsidRDefault="000A2ADB">
            <w:pPr>
              <w:rPr>
                <w:color w:val="000000"/>
                <w:kern w:val="0"/>
                <w:szCs w:val="21"/>
              </w:rPr>
            </w:pPr>
            <w:r>
              <w:rPr>
                <w:color w:val="000000"/>
                <w:kern w:val="0"/>
                <w:szCs w:val="21"/>
              </w:rPr>
              <w:t>LO41</w:t>
            </w:r>
          </w:p>
        </w:tc>
        <w:tc>
          <w:tcPr>
            <w:tcW w:w="3402" w:type="dxa"/>
          </w:tcPr>
          <w:p w:rsidR="00DC254B" w:rsidRDefault="000A2ADB">
            <w:pPr>
              <w:rPr>
                <w:color w:val="000000"/>
                <w:kern w:val="0"/>
                <w:szCs w:val="21"/>
              </w:rPr>
            </w:pPr>
            <w:r>
              <w:rPr>
                <w:color w:val="000000"/>
                <w:kern w:val="0"/>
                <w:szCs w:val="21"/>
              </w:rPr>
              <w:t>制定德语语音的学习和练习计划。</w:t>
            </w:r>
          </w:p>
        </w:tc>
        <w:tc>
          <w:tcPr>
            <w:tcW w:w="1428" w:type="dxa"/>
          </w:tcPr>
          <w:p w:rsidR="00DC254B" w:rsidRDefault="000A2ADB">
            <w:pPr>
              <w:snapToGrid w:val="0"/>
              <w:spacing w:line="288" w:lineRule="auto"/>
              <w:jc w:val="center"/>
              <w:rPr>
                <w:szCs w:val="21"/>
              </w:rPr>
            </w:pPr>
            <w:r>
              <w:rPr>
                <w:szCs w:val="21"/>
              </w:rPr>
              <w:t>课后练习</w:t>
            </w:r>
          </w:p>
        </w:tc>
        <w:tc>
          <w:tcPr>
            <w:tcW w:w="1554" w:type="dxa"/>
          </w:tcPr>
          <w:p w:rsidR="00DC254B" w:rsidRDefault="000A2ADB">
            <w:pPr>
              <w:snapToGrid w:val="0"/>
              <w:spacing w:line="288" w:lineRule="auto"/>
              <w:jc w:val="center"/>
              <w:rPr>
                <w:szCs w:val="21"/>
              </w:rPr>
            </w:pPr>
            <w:r>
              <w:rPr>
                <w:szCs w:val="21"/>
              </w:rPr>
              <w:t>平时作业</w:t>
            </w:r>
          </w:p>
        </w:tc>
      </w:tr>
    </w:tbl>
    <w:p w:rsidR="00DC254B" w:rsidRDefault="000A2ADB">
      <w:pPr>
        <w:widowControl/>
        <w:spacing w:beforeLines="50" w:before="120" w:afterLines="50" w:after="120" w:line="288" w:lineRule="auto"/>
        <w:ind w:firstLineChars="200" w:firstLine="480"/>
        <w:jc w:val="left"/>
        <w:rPr>
          <w:rFonts w:ascii="黑体" w:eastAsia="黑体" w:hAnsi="宋体"/>
          <w:sz w:val="24"/>
        </w:rPr>
      </w:pPr>
      <w:r>
        <w:rPr>
          <w:rFonts w:ascii="黑体" w:eastAsia="黑体" w:hAnsi="宋体" w:hint="eastAsia"/>
          <w:sz w:val="24"/>
        </w:rPr>
        <w:lastRenderedPageBreak/>
        <w:t>六、</w:t>
      </w:r>
      <w:r>
        <w:rPr>
          <w:rFonts w:ascii="黑体" w:eastAsia="黑体" w:hAnsi="宋体"/>
          <w:sz w:val="24"/>
        </w:rPr>
        <w:t>课程内容</w:t>
      </w:r>
    </w:p>
    <w:p w:rsidR="00DC254B" w:rsidRDefault="000A2ADB">
      <w:pPr>
        <w:snapToGrid w:val="0"/>
        <w:spacing w:afterLines="50" w:after="120" w:line="288" w:lineRule="auto"/>
        <w:ind w:firstLineChars="200" w:firstLine="400"/>
        <w:rPr>
          <w:rFonts w:asciiTheme="majorEastAsia" w:eastAsiaTheme="majorEastAsia" w:hAnsiTheme="majorEastAsia"/>
          <w:sz w:val="20"/>
          <w:szCs w:val="20"/>
        </w:rPr>
      </w:pPr>
      <w:r>
        <w:rPr>
          <w:rFonts w:asciiTheme="majorEastAsia" w:eastAsiaTheme="majorEastAsia" w:hAnsiTheme="majorEastAsia" w:hint="eastAsia"/>
          <w:bCs/>
          <w:sz w:val="20"/>
          <w:szCs w:val="20"/>
        </w:rPr>
        <w:t>本课程总课时为</w:t>
      </w:r>
      <w:r>
        <w:rPr>
          <w:rFonts w:asciiTheme="majorEastAsia" w:eastAsiaTheme="majorEastAsia" w:hAnsiTheme="majorEastAsia" w:hint="eastAsia"/>
          <w:bCs/>
          <w:sz w:val="20"/>
          <w:szCs w:val="20"/>
        </w:rPr>
        <w:t>32</w:t>
      </w:r>
      <w:r>
        <w:rPr>
          <w:rFonts w:asciiTheme="majorEastAsia" w:eastAsiaTheme="majorEastAsia" w:hAnsiTheme="majorEastAsia" w:hint="eastAsia"/>
          <w:bCs/>
          <w:sz w:val="20"/>
          <w:szCs w:val="20"/>
        </w:rPr>
        <w:t>学时。</w:t>
      </w:r>
      <w:r>
        <w:rPr>
          <w:rFonts w:hint="eastAsia"/>
          <w:bCs/>
          <w:sz w:val="20"/>
          <w:szCs w:val="20"/>
        </w:rPr>
        <w:t>理论课时为</w:t>
      </w:r>
      <w:r>
        <w:rPr>
          <w:rFonts w:hint="eastAsia"/>
          <w:bCs/>
          <w:sz w:val="20"/>
          <w:szCs w:val="20"/>
        </w:rPr>
        <w:t>8</w:t>
      </w:r>
      <w:r>
        <w:rPr>
          <w:rFonts w:hint="eastAsia"/>
          <w:bCs/>
          <w:sz w:val="20"/>
          <w:szCs w:val="20"/>
        </w:rPr>
        <w:t>学时，实验课时为</w:t>
      </w:r>
      <w:r>
        <w:rPr>
          <w:rFonts w:hint="eastAsia"/>
          <w:bCs/>
          <w:sz w:val="20"/>
          <w:szCs w:val="20"/>
        </w:rPr>
        <w:t>24</w:t>
      </w:r>
      <w:r>
        <w:rPr>
          <w:rFonts w:hint="eastAsia"/>
          <w:bCs/>
          <w:sz w:val="20"/>
          <w:szCs w:val="20"/>
        </w:rPr>
        <w:t>学时。</w:t>
      </w:r>
    </w:p>
    <w:tbl>
      <w:tblPr>
        <w:tblW w:w="9202" w:type="dxa"/>
        <w:tblInd w:w="2" w:type="dxa"/>
        <w:tblLayout w:type="fixed"/>
        <w:tblCellMar>
          <w:left w:w="0" w:type="dxa"/>
          <w:right w:w="0" w:type="dxa"/>
        </w:tblCellMar>
        <w:tblLook w:val="04A0" w:firstRow="1" w:lastRow="0" w:firstColumn="1" w:lastColumn="0" w:noHBand="0" w:noVBand="1"/>
      </w:tblPr>
      <w:tblGrid>
        <w:gridCol w:w="550"/>
        <w:gridCol w:w="2699"/>
        <w:gridCol w:w="3260"/>
        <w:gridCol w:w="1843"/>
        <w:gridCol w:w="850"/>
      </w:tblGrid>
      <w:tr w:rsidR="00DC254B">
        <w:trPr>
          <w:trHeight w:val="528"/>
        </w:trPr>
        <w:tc>
          <w:tcPr>
            <w:tcW w:w="550" w:type="dxa"/>
            <w:tcBorders>
              <w:top w:val="single" w:sz="8" w:space="0" w:color="000000"/>
              <w:left w:val="single" w:sz="8" w:space="0" w:color="000000"/>
              <w:bottom w:val="single" w:sz="8" w:space="0" w:color="000000"/>
              <w:right w:val="single" w:sz="8" w:space="0" w:color="000000"/>
            </w:tcBorders>
          </w:tcPr>
          <w:p w:rsidR="00DC254B" w:rsidRDefault="000A2ADB">
            <w:pPr>
              <w:widowControl/>
              <w:jc w:val="center"/>
              <w:rPr>
                <w:rFonts w:eastAsiaTheme="majorEastAsia"/>
                <w:b/>
                <w:bCs/>
                <w:kern w:val="0"/>
                <w:sz w:val="20"/>
                <w:szCs w:val="20"/>
              </w:rPr>
            </w:pPr>
            <w:r>
              <w:rPr>
                <w:rFonts w:eastAsiaTheme="majorEastAsia"/>
                <w:b/>
                <w:bCs/>
                <w:kern w:val="0"/>
                <w:sz w:val="20"/>
                <w:szCs w:val="20"/>
              </w:rPr>
              <w:t>单元</w:t>
            </w:r>
          </w:p>
        </w:tc>
        <w:tc>
          <w:tcPr>
            <w:tcW w:w="26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C254B" w:rsidRDefault="000A2ADB">
            <w:pPr>
              <w:widowControl/>
              <w:jc w:val="center"/>
              <w:rPr>
                <w:rFonts w:eastAsiaTheme="majorEastAsia"/>
                <w:b/>
                <w:bCs/>
                <w:kern w:val="0"/>
                <w:sz w:val="20"/>
                <w:szCs w:val="20"/>
              </w:rPr>
            </w:pPr>
            <w:r>
              <w:rPr>
                <w:rFonts w:eastAsiaTheme="majorEastAsia"/>
                <w:b/>
                <w:bCs/>
                <w:kern w:val="0"/>
                <w:sz w:val="20"/>
                <w:szCs w:val="20"/>
              </w:rPr>
              <w:t>知识点</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C254B" w:rsidRDefault="000A2ADB">
            <w:pPr>
              <w:widowControl/>
              <w:jc w:val="center"/>
              <w:rPr>
                <w:rFonts w:eastAsiaTheme="majorEastAsia"/>
                <w:b/>
                <w:bCs/>
                <w:kern w:val="0"/>
                <w:sz w:val="20"/>
                <w:szCs w:val="20"/>
              </w:rPr>
            </w:pPr>
            <w:r>
              <w:rPr>
                <w:rFonts w:eastAsiaTheme="majorEastAsia"/>
                <w:b/>
                <w:bCs/>
                <w:kern w:val="0"/>
                <w:sz w:val="20"/>
                <w:szCs w:val="20"/>
              </w:rPr>
              <w:t>能力要求</w:t>
            </w:r>
          </w:p>
        </w:tc>
        <w:tc>
          <w:tcPr>
            <w:tcW w:w="1843" w:type="dxa"/>
            <w:tcBorders>
              <w:top w:val="single" w:sz="8" w:space="0" w:color="000000"/>
              <w:left w:val="single" w:sz="8" w:space="0" w:color="000000"/>
              <w:bottom w:val="single" w:sz="8" w:space="0" w:color="000000"/>
              <w:right w:val="single" w:sz="8" w:space="0" w:color="000000"/>
            </w:tcBorders>
          </w:tcPr>
          <w:p w:rsidR="00DC254B" w:rsidRDefault="000A2ADB">
            <w:pPr>
              <w:widowControl/>
              <w:jc w:val="center"/>
              <w:rPr>
                <w:rFonts w:eastAsiaTheme="majorEastAsia"/>
                <w:b/>
                <w:bCs/>
                <w:kern w:val="0"/>
                <w:sz w:val="20"/>
                <w:szCs w:val="20"/>
              </w:rPr>
            </w:pPr>
            <w:r>
              <w:rPr>
                <w:rFonts w:eastAsiaTheme="majorEastAsia"/>
                <w:b/>
                <w:bCs/>
                <w:kern w:val="0"/>
                <w:sz w:val="20"/>
                <w:szCs w:val="20"/>
              </w:rPr>
              <w:t>教学难点</w:t>
            </w:r>
          </w:p>
        </w:tc>
        <w:tc>
          <w:tcPr>
            <w:tcW w:w="850" w:type="dxa"/>
            <w:tcBorders>
              <w:top w:val="single" w:sz="8" w:space="0" w:color="000000"/>
              <w:left w:val="single" w:sz="8" w:space="0" w:color="000000"/>
              <w:bottom w:val="single" w:sz="8" w:space="0" w:color="000000"/>
              <w:right w:val="single" w:sz="8" w:space="0" w:color="000000"/>
            </w:tcBorders>
          </w:tcPr>
          <w:p w:rsidR="00DC254B" w:rsidRDefault="000A2ADB">
            <w:pPr>
              <w:widowControl/>
              <w:jc w:val="center"/>
              <w:rPr>
                <w:rFonts w:eastAsiaTheme="majorEastAsia"/>
                <w:b/>
                <w:bCs/>
                <w:kern w:val="0"/>
                <w:sz w:val="20"/>
                <w:szCs w:val="20"/>
              </w:rPr>
            </w:pPr>
            <w:r>
              <w:rPr>
                <w:rFonts w:eastAsiaTheme="majorEastAsia"/>
                <w:b/>
                <w:bCs/>
                <w:kern w:val="0"/>
                <w:sz w:val="20"/>
                <w:szCs w:val="20"/>
              </w:rPr>
              <w:t>理论</w:t>
            </w:r>
            <w:r>
              <w:rPr>
                <w:rFonts w:eastAsiaTheme="majorEastAsia"/>
                <w:b/>
                <w:bCs/>
                <w:kern w:val="0"/>
                <w:sz w:val="20"/>
                <w:szCs w:val="20"/>
              </w:rPr>
              <w:t>/</w:t>
            </w:r>
            <w:r>
              <w:rPr>
                <w:rFonts w:eastAsiaTheme="majorEastAsia"/>
                <w:b/>
                <w:bCs/>
                <w:kern w:val="0"/>
                <w:sz w:val="20"/>
                <w:szCs w:val="20"/>
              </w:rPr>
              <w:t>实践课时</w:t>
            </w:r>
          </w:p>
        </w:tc>
      </w:tr>
      <w:tr w:rsidR="00DC254B">
        <w:trPr>
          <w:trHeight w:val="528"/>
        </w:trPr>
        <w:tc>
          <w:tcPr>
            <w:tcW w:w="550" w:type="dxa"/>
            <w:tcBorders>
              <w:top w:val="single" w:sz="8" w:space="0" w:color="000000"/>
              <w:left w:val="single" w:sz="8" w:space="0" w:color="000000"/>
              <w:bottom w:val="single" w:sz="8" w:space="0" w:color="000000"/>
              <w:right w:val="single" w:sz="8" w:space="0" w:color="000000"/>
            </w:tcBorders>
          </w:tcPr>
          <w:p w:rsidR="00DC254B" w:rsidRDefault="000A2ADB">
            <w:pPr>
              <w:widowControl/>
              <w:rPr>
                <w:rFonts w:eastAsiaTheme="majorEastAsia"/>
                <w:kern w:val="0"/>
                <w:sz w:val="20"/>
                <w:szCs w:val="20"/>
              </w:rPr>
            </w:pPr>
            <w:r>
              <w:rPr>
                <w:rFonts w:eastAsiaTheme="majorEastAsia"/>
                <w:kern w:val="0"/>
                <w:sz w:val="20"/>
                <w:szCs w:val="20"/>
              </w:rPr>
              <w:t>1</w:t>
            </w:r>
          </w:p>
        </w:tc>
        <w:tc>
          <w:tcPr>
            <w:tcW w:w="26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C254B" w:rsidRDefault="000A2ADB">
            <w:pPr>
              <w:widowControl/>
              <w:jc w:val="left"/>
              <w:rPr>
                <w:rFonts w:eastAsiaTheme="majorEastAsia"/>
                <w:kern w:val="0"/>
                <w:sz w:val="20"/>
                <w:szCs w:val="20"/>
              </w:rPr>
            </w:pPr>
            <w:r>
              <w:rPr>
                <w:rFonts w:eastAsiaTheme="majorEastAsia"/>
                <w:kern w:val="0"/>
                <w:sz w:val="20"/>
                <w:szCs w:val="20"/>
              </w:rPr>
              <w:t>德语字母的读法、元音，长元音和短元音、辅音</w:t>
            </w:r>
            <w:r>
              <w:rPr>
                <w:rFonts w:eastAsiaTheme="majorEastAsia"/>
                <w:kern w:val="0"/>
                <w:sz w:val="20"/>
                <w:szCs w:val="20"/>
              </w:rPr>
              <w:t>I</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C254B" w:rsidRDefault="000A2ADB">
            <w:pPr>
              <w:widowControl/>
              <w:jc w:val="left"/>
              <w:rPr>
                <w:rFonts w:eastAsiaTheme="majorEastAsia"/>
                <w:kern w:val="0"/>
                <w:sz w:val="20"/>
                <w:szCs w:val="20"/>
              </w:rPr>
            </w:pPr>
            <w:r>
              <w:rPr>
                <w:rFonts w:eastAsiaTheme="majorEastAsia"/>
                <w:kern w:val="0"/>
                <w:sz w:val="20"/>
                <w:szCs w:val="20"/>
              </w:rPr>
              <w:t>了解德语语音的基本知识，掌握本单元的元音、辅音、重音，能够正确朗读。</w:t>
            </w:r>
          </w:p>
        </w:tc>
        <w:tc>
          <w:tcPr>
            <w:tcW w:w="1843" w:type="dxa"/>
            <w:tcBorders>
              <w:top w:val="single" w:sz="8" w:space="0" w:color="000000"/>
              <w:left w:val="single" w:sz="8" w:space="0" w:color="000000"/>
              <w:bottom w:val="single" w:sz="8" w:space="0" w:color="000000"/>
              <w:right w:val="single" w:sz="8" w:space="0" w:color="000000"/>
            </w:tcBorders>
          </w:tcPr>
          <w:p w:rsidR="00DC254B" w:rsidRDefault="000A2ADB">
            <w:pPr>
              <w:widowControl/>
              <w:jc w:val="left"/>
              <w:rPr>
                <w:rFonts w:eastAsiaTheme="majorEastAsia"/>
                <w:kern w:val="0"/>
                <w:sz w:val="20"/>
                <w:szCs w:val="20"/>
              </w:rPr>
            </w:pPr>
            <w:r>
              <w:rPr>
                <w:rFonts w:eastAsiaTheme="majorEastAsia"/>
                <w:kern w:val="0"/>
                <w:sz w:val="20"/>
                <w:szCs w:val="20"/>
              </w:rPr>
              <w:t>长短元音、词重音</w:t>
            </w:r>
          </w:p>
        </w:tc>
        <w:tc>
          <w:tcPr>
            <w:tcW w:w="850" w:type="dxa"/>
            <w:tcBorders>
              <w:top w:val="single" w:sz="8" w:space="0" w:color="000000"/>
              <w:left w:val="single" w:sz="8" w:space="0" w:color="000000"/>
              <w:bottom w:val="single" w:sz="8" w:space="0" w:color="000000"/>
              <w:right w:val="single" w:sz="8" w:space="0" w:color="000000"/>
            </w:tcBorders>
          </w:tcPr>
          <w:p w:rsidR="00DC254B" w:rsidRDefault="000A2ADB">
            <w:pPr>
              <w:widowControl/>
              <w:jc w:val="left"/>
              <w:rPr>
                <w:rFonts w:eastAsiaTheme="majorEastAsia"/>
                <w:kern w:val="0"/>
                <w:sz w:val="20"/>
                <w:szCs w:val="20"/>
              </w:rPr>
            </w:pPr>
            <w:r>
              <w:rPr>
                <w:rFonts w:eastAsiaTheme="majorEastAsia"/>
                <w:kern w:val="0"/>
                <w:sz w:val="20"/>
                <w:szCs w:val="20"/>
              </w:rPr>
              <w:t>1/1</w:t>
            </w:r>
          </w:p>
        </w:tc>
      </w:tr>
      <w:tr w:rsidR="00DC254B">
        <w:trPr>
          <w:trHeight w:val="528"/>
        </w:trPr>
        <w:tc>
          <w:tcPr>
            <w:tcW w:w="550" w:type="dxa"/>
            <w:tcBorders>
              <w:top w:val="single" w:sz="8" w:space="0" w:color="000000"/>
              <w:left w:val="single" w:sz="8" w:space="0" w:color="000000"/>
              <w:bottom w:val="single" w:sz="8" w:space="0" w:color="000000"/>
              <w:right w:val="single" w:sz="8" w:space="0" w:color="000000"/>
            </w:tcBorders>
          </w:tcPr>
          <w:p w:rsidR="00DC254B" w:rsidRDefault="000A2ADB">
            <w:pPr>
              <w:widowControl/>
              <w:rPr>
                <w:rFonts w:eastAsiaTheme="majorEastAsia"/>
                <w:kern w:val="0"/>
                <w:sz w:val="20"/>
                <w:szCs w:val="20"/>
              </w:rPr>
            </w:pPr>
            <w:r>
              <w:rPr>
                <w:rFonts w:eastAsiaTheme="majorEastAsia"/>
                <w:kern w:val="0"/>
                <w:sz w:val="20"/>
                <w:szCs w:val="20"/>
              </w:rPr>
              <w:t>2</w:t>
            </w:r>
          </w:p>
        </w:tc>
        <w:tc>
          <w:tcPr>
            <w:tcW w:w="26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C254B" w:rsidRDefault="000A2ADB">
            <w:pPr>
              <w:widowControl/>
              <w:jc w:val="left"/>
              <w:rPr>
                <w:rFonts w:eastAsiaTheme="majorEastAsia"/>
                <w:kern w:val="0"/>
                <w:sz w:val="20"/>
                <w:szCs w:val="20"/>
              </w:rPr>
            </w:pPr>
            <w:r>
              <w:rPr>
                <w:rFonts w:eastAsiaTheme="majorEastAsia"/>
                <w:kern w:val="0"/>
                <w:sz w:val="20"/>
                <w:szCs w:val="20"/>
              </w:rPr>
              <w:t>音节和词重音，句重音</w:t>
            </w:r>
            <w:r>
              <w:rPr>
                <w:rFonts w:eastAsiaTheme="majorEastAsia"/>
                <w:kern w:val="0"/>
                <w:sz w:val="20"/>
                <w:szCs w:val="20"/>
              </w:rPr>
              <w:t>I</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C254B" w:rsidRDefault="000A2ADB">
            <w:pPr>
              <w:widowControl/>
              <w:jc w:val="left"/>
              <w:rPr>
                <w:rFonts w:eastAsiaTheme="majorEastAsia"/>
                <w:kern w:val="0"/>
                <w:sz w:val="20"/>
                <w:szCs w:val="20"/>
              </w:rPr>
            </w:pPr>
            <w:r>
              <w:rPr>
                <w:rFonts w:eastAsiaTheme="majorEastAsia"/>
                <w:kern w:val="0"/>
                <w:sz w:val="20"/>
                <w:szCs w:val="20"/>
              </w:rPr>
              <w:t>了解德语语音的基本知识，掌握本单元的元音、辅音、重音，能够正确朗读。</w:t>
            </w:r>
          </w:p>
        </w:tc>
        <w:tc>
          <w:tcPr>
            <w:tcW w:w="1843" w:type="dxa"/>
            <w:tcBorders>
              <w:top w:val="single" w:sz="8" w:space="0" w:color="000000"/>
              <w:left w:val="single" w:sz="8" w:space="0" w:color="000000"/>
              <w:bottom w:val="single" w:sz="8" w:space="0" w:color="000000"/>
              <w:right w:val="single" w:sz="8" w:space="0" w:color="000000"/>
            </w:tcBorders>
          </w:tcPr>
          <w:p w:rsidR="00DC254B" w:rsidRDefault="000A2ADB">
            <w:pPr>
              <w:widowControl/>
              <w:jc w:val="left"/>
              <w:rPr>
                <w:rFonts w:eastAsiaTheme="majorEastAsia"/>
                <w:kern w:val="0"/>
                <w:sz w:val="20"/>
                <w:szCs w:val="20"/>
              </w:rPr>
            </w:pPr>
            <w:r>
              <w:rPr>
                <w:rFonts w:eastAsiaTheme="majorEastAsia"/>
                <w:kern w:val="0"/>
                <w:sz w:val="20"/>
                <w:szCs w:val="20"/>
              </w:rPr>
              <w:t>长短元音、词重音</w:t>
            </w:r>
          </w:p>
        </w:tc>
        <w:tc>
          <w:tcPr>
            <w:tcW w:w="850" w:type="dxa"/>
            <w:tcBorders>
              <w:top w:val="single" w:sz="8" w:space="0" w:color="000000"/>
              <w:left w:val="single" w:sz="8" w:space="0" w:color="000000"/>
              <w:bottom w:val="single" w:sz="8" w:space="0" w:color="000000"/>
              <w:right w:val="single" w:sz="8" w:space="0" w:color="000000"/>
            </w:tcBorders>
          </w:tcPr>
          <w:p w:rsidR="00DC254B" w:rsidRDefault="000A2ADB">
            <w:pPr>
              <w:widowControl/>
              <w:jc w:val="left"/>
              <w:rPr>
                <w:rFonts w:eastAsiaTheme="majorEastAsia"/>
                <w:kern w:val="0"/>
                <w:sz w:val="20"/>
                <w:szCs w:val="20"/>
              </w:rPr>
            </w:pPr>
            <w:r>
              <w:rPr>
                <w:rFonts w:eastAsiaTheme="majorEastAsia"/>
                <w:kern w:val="0"/>
                <w:sz w:val="20"/>
                <w:szCs w:val="20"/>
              </w:rPr>
              <w:t>1/1</w:t>
            </w:r>
          </w:p>
        </w:tc>
      </w:tr>
      <w:tr w:rsidR="00DC254B">
        <w:trPr>
          <w:trHeight w:val="743"/>
        </w:trPr>
        <w:tc>
          <w:tcPr>
            <w:tcW w:w="550" w:type="dxa"/>
            <w:tcBorders>
              <w:top w:val="single" w:sz="8" w:space="0" w:color="000000"/>
              <w:left w:val="single" w:sz="8" w:space="0" w:color="000000"/>
              <w:bottom w:val="single" w:sz="8" w:space="0" w:color="000000"/>
              <w:right w:val="single" w:sz="8" w:space="0" w:color="000000"/>
            </w:tcBorders>
          </w:tcPr>
          <w:p w:rsidR="00DC254B" w:rsidRDefault="000A2ADB">
            <w:pPr>
              <w:widowControl/>
              <w:rPr>
                <w:rFonts w:eastAsiaTheme="majorEastAsia"/>
                <w:kern w:val="0"/>
                <w:sz w:val="20"/>
                <w:szCs w:val="20"/>
              </w:rPr>
            </w:pPr>
            <w:r>
              <w:rPr>
                <w:rFonts w:eastAsiaTheme="majorEastAsia"/>
                <w:kern w:val="0"/>
                <w:sz w:val="20"/>
                <w:szCs w:val="20"/>
              </w:rPr>
              <w:t>3</w:t>
            </w:r>
          </w:p>
        </w:tc>
        <w:tc>
          <w:tcPr>
            <w:tcW w:w="26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C254B" w:rsidRDefault="000A2ADB">
            <w:pPr>
              <w:widowControl/>
              <w:jc w:val="left"/>
              <w:rPr>
                <w:rFonts w:eastAsiaTheme="majorEastAsia"/>
                <w:kern w:val="0"/>
                <w:sz w:val="20"/>
                <w:szCs w:val="20"/>
              </w:rPr>
            </w:pPr>
            <w:r>
              <w:rPr>
                <w:rFonts w:eastAsiaTheme="majorEastAsia"/>
                <w:kern w:val="0"/>
                <w:sz w:val="20"/>
                <w:szCs w:val="20"/>
              </w:rPr>
              <w:t>元音</w:t>
            </w:r>
            <w:r>
              <w:rPr>
                <w:rFonts w:eastAsiaTheme="majorEastAsia"/>
                <w:kern w:val="0"/>
                <w:sz w:val="20"/>
                <w:szCs w:val="20"/>
              </w:rPr>
              <w:t>II</w:t>
            </w:r>
            <w:r>
              <w:rPr>
                <w:rFonts w:eastAsiaTheme="majorEastAsia"/>
                <w:kern w:val="0"/>
                <w:sz w:val="20"/>
                <w:szCs w:val="20"/>
              </w:rPr>
              <w:t>，辅音</w:t>
            </w:r>
            <w:r>
              <w:rPr>
                <w:rFonts w:eastAsiaTheme="majorEastAsia"/>
                <w:kern w:val="0"/>
                <w:sz w:val="20"/>
                <w:szCs w:val="20"/>
              </w:rPr>
              <w:t>II</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C254B" w:rsidRDefault="000A2ADB">
            <w:pPr>
              <w:widowControl/>
              <w:jc w:val="left"/>
              <w:rPr>
                <w:rFonts w:eastAsiaTheme="majorEastAsia"/>
                <w:kern w:val="0"/>
                <w:sz w:val="20"/>
                <w:szCs w:val="20"/>
              </w:rPr>
            </w:pPr>
            <w:r>
              <w:rPr>
                <w:rFonts w:eastAsiaTheme="majorEastAsia"/>
                <w:kern w:val="0"/>
                <w:sz w:val="20"/>
                <w:szCs w:val="20"/>
              </w:rPr>
              <w:t>了解德语语音的基本知识，掌握本单元的元音、辅音、词重音和语调，能够正确朗读。</w:t>
            </w:r>
          </w:p>
        </w:tc>
        <w:tc>
          <w:tcPr>
            <w:tcW w:w="1843" w:type="dxa"/>
            <w:tcBorders>
              <w:top w:val="single" w:sz="8" w:space="0" w:color="000000"/>
              <w:left w:val="single" w:sz="8" w:space="0" w:color="000000"/>
              <w:bottom w:val="single" w:sz="8" w:space="0" w:color="000000"/>
              <w:right w:val="single" w:sz="8" w:space="0" w:color="000000"/>
            </w:tcBorders>
          </w:tcPr>
          <w:p w:rsidR="00DC254B" w:rsidRDefault="000A2ADB">
            <w:pPr>
              <w:widowControl/>
              <w:jc w:val="left"/>
              <w:rPr>
                <w:rFonts w:eastAsiaTheme="majorEastAsia"/>
                <w:kern w:val="0"/>
                <w:sz w:val="20"/>
                <w:szCs w:val="20"/>
              </w:rPr>
            </w:pPr>
            <w:r>
              <w:rPr>
                <w:rFonts w:eastAsiaTheme="majorEastAsia"/>
                <w:kern w:val="0"/>
                <w:sz w:val="20"/>
                <w:szCs w:val="20"/>
              </w:rPr>
              <w:t>颤音</w:t>
            </w:r>
            <w:r>
              <w:rPr>
                <w:rFonts w:eastAsiaTheme="majorEastAsia"/>
                <w:kern w:val="0"/>
                <w:sz w:val="20"/>
                <w:szCs w:val="20"/>
              </w:rPr>
              <w:t>r</w:t>
            </w:r>
          </w:p>
          <w:p w:rsidR="00DC254B" w:rsidRDefault="00DC254B">
            <w:pPr>
              <w:widowControl/>
              <w:jc w:val="left"/>
              <w:rPr>
                <w:rFonts w:eastAsiaTheme="majorEastAsia"/>
                <w:kern w:val="0"/>
                <w:sz w:val="20"/>
                <w:szCs w:val="20"/>
              </w:rPr>
            </w:pPr>
          </w:p>
        </w:tc>
        <w:tc>
          <w:tcPr>
            <w:tcW w:w="850" w:type="dxa"/>
            <w:tcBorders>
              <w:top w:val="single" w:sz="8" w:space="0" w:color="000000"/>
              <w:left w:val="single" w:sz="8" w:space="0" w:color="000000"/>
              <w:bottom w:val="single" w:sz="8" w:space="0" w:color="000000"/>
              <w:right w:val="single" w:sz="8" w:space="0" w:color="000000"/>
            </w:tcBorders>
          </w:tcPr>
          <w:p w:rsidR="00DC254B" w:rsidRDefault="000A2ADB">
            <w:pPr>
              <w:widowControl/>
              <w:jc w:val="left"/>
              <w:rPr>
                <w:rFonts w:eastAsiaTheme="majorEastAsia"/>
                <w:kern w:val="0"/>
                <w:sz w:val="20"/>
                <w:szCs w:val="20"/>
              </w:rPr>
            </w:pPr>
            <w:r>
              <w:rPr>
                <w:rFonts w:eastAsiaTheme="majorEastAsia"/>
                <w:kern w:val="0"/>
                <w:sz w:val="20"/>
                <w:szCs w:val="20"/>
              </w:rPr>
              <w:t>1/1</w:t>
            </w:r>
          </w:p>
        </w:tc>
      </w:tr>
      <w:tr w:rsidR="00DC254B">
        <w:trPr>
          <w:trHeight w:val="743"/>
        </w:trPr>
        <w:tc>
          <w:tcPr>
            <w:tcW w:w="550" w:type="dxa"/>
            <w:tcBorders>
              <w:top w:val="single" w:sz="8" w:space="0" w:color="000000"/>
              <w:left w:val="single" w:sz="8" w:space="0" w:color="000000"/>
              <w:bottom w:val="single" w:sz="8" w:space="0" w:color="000000"/>
              <w:right w:val="single" w:sz="8" w:space="0" w:color="000000"/>
            </w:tcBorders>
          </w:tcPr>
          <w:p w:rsidR="00DC254B" w:rsidRDefault="000A2ADB">
            <w:pPr>
              <w:widowControl/>
              <w:rPr>
                <w:rFonts w:eastAsiaTheme="majorEastAsia"/>
                <w:kern w:val="0"/>
                <w:sz w:val="20"/>
                <w:szCs w:val="20"/>
              </w:rPr>
            </w:pPr>
            <w:r>
              <w:rPr>
                <w:rFonts w:eastAsiaTheme="majorEastAsia"/>
                <w:kern w:val="0"/>
                <w:sz w:val="20"/>
                <w:szCs w:val="20"/>
              </w:rPr>
              <w:t>4</w:t>
            </w:r>
          </w:p>
        </w:tc>
        <w:tc>
          <w:tcPr>
            <w:tcW w:w="26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C254B" w:rsidRDefault="000A2ADB">
            <w:pPr>
              <w:widowControl/>
              <w:jc w:val="left"/>
              <w:rPr>
                <w:rFonts w:eastAsiaTheme="majorEastAsia"/>
                <w:kern w:val="0"/>
                <w:sz w:val="20"/>
                <w:szCs w:val="20"/>
              </w:rPr>
            </w:pPr>
            <w:r>
              <w:rPr>
                <w:rFonts w:eastAsiaTheme="majorEastAsia"/>
                <w:kern w:val="0"/>
                <w:sz w:val="20"/>
                <w:szCs w:val="20"/>
              </w:rPr>
              <w:t>词重音</w:t>
            </w:r>
            <w:r>
              <w:rPr>
                <w:rFonts w:eastAsiaTheme="majorEastAsia"/>
                <w:kern w:val="0"/>
                <w:sz w:val="20"/>
                <w:szCs w:val="20"/>
              </w:rPr>
              <w:t>II</w:t>
            </w:r>
            <w:r>
              <w:rPr>
                <w:rFonts w:eastAsiaTheme="majorEastAsia"/>
                <w:kern w:val="0"/>
                <w:sz w:val="20"/>
                <w:szCs w:val="20"/>
              </w:rPr>
              <w:t>，语调</w:t>
            </w:r>
            <w:r>
              <w:rPr>
                <w:rFonts w:eastAsiaTheme="majorEastAsia"/>
                <w:kern w:val="0"/>
                <w:sz w:val="20"/>
                <w:szCs w:val="20"/>
              </w:rPr>
              <w:t>I</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C254B" w:rsidRDefault="000A2ADB">
            <w:pPr>
              <w:widowControl/>
              <w:jc w:val="left"/>
              <w:rPr>
                <w:rFonts w:eastAsiaTheme="majorEastAsia"/>
                <w:kern w:val="0"/>
                <w:sz w:val="20"/>
                <w:szCs w:val="20"/>
              </w:rPr>
            </w:pPr>
            <w:r>
              <w:rPr>
                <w:rFonts w:eastAsiaTheme="majorEastAsia"/>
                <w:kern w:val="0"/>
                <w:sz w:val="20"/>
                <w:szCs w:val="20"/>
              </w:rPr>
              <w:t>了解德语语音的基本知识，掌握本单元的元音、辅音、词重音和语调，能够正确朗读。</w:t>
            </w:r>
          </w:p>
        </w:tc>
        <w:tc>
          <w:tcPr>
            <w:tcW w:w="1843" w:type="dxa"/>
            <w:tcBorders>
              <w:top w:val="single" w:sz="8" w:space="0" w:color="000000"/>
              <w:left w:val="single" w:sz="8" w:space="0" w:color="000000"/>
              <w:bottom w:val="single" w:sz="8" w:space="0" w:color="000000"/>
              <w:right w:val="single" w:sz="8" w:space="0" w:color="000000"/>
            </w:tcBorders>
          </w:tcPr>
          <w:p w:rsidR="00DC254B" w:rsidRDefault="000A2ADB">
            <w:pPr>
              <w:widowControl/>
              <w:jc w:val="left"/>
              <w:rPr>
                <w:rFonts w:eastAsiaTheme="majorEastAsia"/>
                <w:kern w:val="0"/>
                <w:sz w:val="20"/>
                <w:szCs w:val="20"/>
              </w:rPr>
            </w:pPr>
            <w:r>
              <w:rPr>
                <w:rFonts w:eastAsiaTheme="majorEastAsia"/>
                <w:kern w:val="0"/>
                <w:sz w:val="20"/>
                <w:szCs w:val="20"/>
              </w:rPr>
              <w:t>具体单词发音</w:t>
            </w:r>
          </w:p>
        </w:tc>
        <w:tc>
          <w:tcPr>
            <w:tcW w:w="850" w:type="dxa"/>
            <w:tcBorders>
              <w:top w:val="single" w:sz="8" w:space="0" w:color="000000"/>
              <w:left w:val="single" w:sz="8" w:space="0" w:color="000000"/>
              <w:bottom w:val="single" w:sz="8" w:space="0" w:color="000000"/>
              <w:right w:val="single" w:sz="8" w:space="0" w:color="000000"/>
            </w:tcBorders>
          </w:tcPr>
          <w:p w:rsidR="00DC254B" w:rsidRDefault="000A2ADB">
            <w:pPr>
              <w:widowControl/>
              <w:jc w:val="left"/>
              <w:rPr>
                <w:rFonts w:eastAsiaTheme="majorEastAsia"/>
                <w:kern w:val="0"/>
                <w:sz w:val="20"/>
                <w:szCs w:val="20"/>
              </w:rPr>
            </w:pPr>
            <w:r>
              <w:rPr>
                <w:rFonts w:eastAsiaTheme="majorEastAsia"/>
                <w:kern w:val="0"/>
                <w:sz w:val="20"/>
                <w:szCs w:val="20"/>
              </w:rPr>
              <w:t>1/1</w:t>
            </w:r>
          </w:p>
        </w:tc>
      </w:tr>
      <w:tr w:rsidR="00DC254B">
        <w:trPr>
          <w:trHeight w:val="987"/>
        </w:trPr>
        <w:tc>
          <w:tcPr>
            <w:tcW w:w="550" w:type="dxa"/>
            <w:tcBorders>
              <w:top w:val="single" w:sz="8" w:space="0" w:color="000000"/>
              <w:left w:val="single" w:sz="8" w:space="0" w:color="000000"/>
              <w:bottom w:val="single" w:sz="8" w:space="0" w:color="000000"/>
              <w:right w:val="single" w:sz="8" w:space="0" w:color="000000"/>
            </w:tcBorders>
          </w:tcPr>
          <w:p w:rsidR="00DC254B" w:rsidRDefault="000A2ADB">
            <w:pPr>
              <w:widowControl/>
              <w:rPr>
                <w:rFonts w:eastAsiaTheme="majorEastAsia"/>
                <w:kern w:val="0"/>
                <w:sz w:val="20"/>
                <w:szCs w:val="20"/>
              </w:rPr>
            </w:pPr>
            <w:r>
              <w:rPr>
                <w:rFonts w:eastAsiaTheme="majorEastAsia"/>
                <w:kern w:val="0"/>
                <w:sz w:val="20"/>
                <w:szCs w:val="20"/>
              </w:rPr>
              <w:t>5</w:t>
            </w:r>
          </w:p>
        </w:tc>
        <w:tc>
          <w:tcPr>
            <w:tcW w:w="26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C254B" w:rsidRDefault="000A2ADB">
            <w:pPr>
              <w:widowControl/>
              <w:jc w:val="left"/>
              <w:rPr>
                <w:rFonts w:eastAsiaTheme="majorEastAsia"/>
                <w:kern w:val="0"/>
                <w:sz w:val="20"/>
                <w:szCs w:val="20"/>
              </w:rPr>
            </w:pPr>
            <w:r>
              <w:rPr>
                <w:rFonts w:eastAsiaTheme="majorEastAsia"/>
                <w:kern w:val="0"/>
                <w:sz w:val="20"/>
                <w:szCs w:val="20"/>
              </w:rPr>
              <w:t>复合元音，辅音</w:t>
            </w:r>
            <w:r>
              <w:rPr>
                <w:rFonts w:eastAsiaTheme="majorEastAsia"/>
                <w:kern w:val="0"/>
                <w:sz w:val="20"/>
                <w:szCs w:val="20"/>
              </w:rPr>
              <w:t>III</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C254B" w:rsidRDefault="000A2ADB">
            <w:pPr>
              <w:widowControl/>
              <w:jc w:val="left"/>
              <w:rPr>
                <w:rFonts w:eastAsiaTheme="majorEastAsia"/>
                <w:kern w:val="0"/>
                <w:sz w:val="20"/>
                <w:szCs w:val="20"/>
              </w:rPr>
            </w:pPr>
            <w:r>
              <w:rPr>
                <w:rFonts w:eastAsiaTheme="majorEastAsia"/>
                <w:kern w:val="0"/>
                <w:sz w:val="20"/>
                <w:szCs w:val="20"/>
              </w:rPr>
              <w:t>掌握德语的元音和辅音发音特点，掌握正确的语调</w:t>
            </w:r>
          </w:p>
        </w:tc>
        <w:tc>
          <w:tcPr>
            <w:tcW w:w="1843" w:type="dxa"/>
            <w:tcBorders>
              <w:top w:val="single" w:sz="8" w:space="0" w:color="000000"/>
              <w:left w:val="single" w:sz="8" w:space="0" w:color="000000"/>
              <w:bottom w:val="single" w:sz="8" w:space="0" w:color="000000"/>
              <w:right w:val="single" w:sz="8" w:space="0" w:color="000000"/>
            </w:tcBorders>
          </w:tcPr>
          <w:p w:rsidR="00DC254B" w:rsidRDefault="000A2ADB">
            <w:pPr>
              <w:widowControl/>
              <w:jc w:val="left"/>
              <w:rPr>
                <w:rFonts w:eastAsiaTheme="majorEastAsia"/>
                <w:kern w:val="0"/>
                <w:sz w:val="20"/>
                <w:szCs w:val="20"/>
              </w:rPr>
            </w:pPr>
            <w:r>
              <w:rPr>
                <w:rFonts w:eastAsiaTheme="majorEastAsia"/>
                <w:kern w:val="0"/>
                <w:sz w:val="20"/>
                <w:szCs w:val="20"/>
              </w:rPr>
              <w:t>复合元音的发音</w:t>
            </w:r>
          </w:p>
          <w:p w:rsidR="00DC254B" w:rsidRDefault="00DC254B">
            <w:pPr>
              <w:widowControl/>
              <w:jc w:val="left"/>
              <w:rPr>
                <w:rFonts w:eastAsiaTheme="majorEastAsia"/>
                <w:kern w:val="0"/>
                <w:sz w:val="20"/>
                <w:szCs w:val="20"/>
              </w:rPr>
            </w:pPr>
          </w:p>
        </w:tc>
        <w:tc>
          <w:tcPr>
            <w:tcW w:w="850" w:type="dxa"/>
            <w:tcBorders>
              <w:top w:val="single" w:sz="8" w:space="0" w:color="000000"/>
              <w:left w:val="single" w:sz="8" w:space="0" w:color="000000"/>
              <w:bottom w:val="single" w:sz="8" w:space="0" w:color="000000"/>
              <w:right w:val="single" w:sz="8" w:space="0" w:color="000000"/>
            </w:tcBorders>
          </w:tcPr>
          <w:p w:rsidR="00DC254B" w:rsidRDefault="000A2ADB">
            <w:pPr>
              <w:widowControl/>
              <w:jc w:val="left"/>
              <w:rPr>
                <w:rFonts w:eastAsiaTheme="majorEastAsia"/>
                <w:kern w:val="0"/>
                <w:sz w:val="20"/>
                <w:szCs w:val="20"/>
              </w:rPr>
            </w:pPr>
            <w:r>
              <w:rPr>
                <w:rFonts w:eastAsiaTheme="majorEastAsia"/>
                <w:kern w:val="0"/>
                <w:sz w:val="20"/>
                <w:szCs w:val="20"/>
              </w:rPr>
              <w:t>1/1</w:t>
            </w:r>
          </w:p>
        </w:tc>
      </w:tr>
      <w:tr w:rsidR="00DC254B">
        <w:trPr>
          <w:trHeight w:val="987"/>
        </w:trPr>
        <w:tc>
          <w:tcPr>
            <w:tcW w:w="550" w:type="dxa"/>
            <w:tcBorders>
              <w:top w:val="single" w:sz="8" w:space="0" w:color="000000"/>
              <w:left w:val="single" w:sz="8" w:space="0" w:color="000000"/>
              <w:bottom w:val="single" w:sz="8" w:space="0" w:color="000000"/>
              <w:right w:val="single" w:sz="8" w:space="0" w:color="000000"/>
            </w:tcBorders>
          </w:tcPr>
          <w:p w:rsidR="00DC254B" w:rsidRDefault="000A2ADB">
            <w:pPr>
              <w:widowControl/>
              <w:rPr>
                <w:rFonts w:eastAsiaTheme="majorEastAsia"/>
                <w:kern w:val="0"/>
                <w:sz w:val="20"/>
                <w:szCs w:val="20"/>
              </w:rPr>
            </w:pPr>
            <w:r>
              <w:rPr>
                <w:rFonts w:eastAsiaTheme="majorEastAsia"/>
                <w:kern w:val="0"/>
                <w:sz w:val="20"/>
                <w:szCs w:val="20"/>
              </w:rPr>
              <w:t>6</w:t>
            </w:r>
          </w:p>
        </w:tc>
        <w:tc>
          <w:tcPr>
            <w:tcW w:w="26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C254B" w:rsidRDefault="000A2ADB">
            <w:pPr>
              <w:widowControl/>
              <w:jc w:val="left"/>
              <w:rPr>
                <w:rFonts w:eastAsiaTheme="majorEastAsia"/>
                <w:kern w:val="0"/>
                <w:sz w:val="20"/>
                <w:szCs w:val="20"/>
              </w:rPr>
            </w:pPr>
            <w:r>
              <w:rPr>
                <w:rFonts w:eastAsiaTheme="majorEastAsia"/>
                <w:kern w:val="0"/>
                <w:sz w:val="20"/>
                <w:szCs w:val="20"/>
              </w:rPr>
              <w:t>停顿、语调</w:t>
            </w:r>
            <w:r>
              <w:rPr>
                <w:rFonts w:eastAsiaTheme="majorEastAsia"/>
                <w:kern w:val="0"/>
                <w:sz w:val="20"/>
                <w:szCs w:val="20"/>
              </w:rPr>
              <w:t>II</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C254B" w:rsidRDefault="000A2ADB">
            <w:pPr>
              <w:widowControl/>
              <w:jc w:val="left"/>
              <w:rPr>
                <w:rFonts w:eastAsiaTheme="majorEastAsia"/>
                <w:kern w:val="0"/>
                <w:sz w:val="20"/>
                <w:szCs w:val="20"/>
              </w:rPr>
            </w:pPr>
            <w:r>
              <w:rPr>
                <w:rFonts w:eastAsiaTheme="majorEastAsia"/>
                <w:kern w:val="0"/>
                <w:sz w:val="20"/>
                <w:szCs w:val="20"/>
              </w:rPr>
              <w:t>掌握德语的元音和辅音发音特点，掌握正确的语调</w:t>
            </w:r>
          </w:p>
        </w:tc>
        <w:tc>
          <w:tcPr>
            <w:tcW w:w="1843" w:type="dxa"/>
            <w:tcBorders>
              <w:top w:val="single" w:sz="8" w:space="0" w:color="000000"/>
              <w:left w:val="single" w:sz="8" w:space="0" w:color="000000"/>
              <w:bottom w:val="single" w:sz="8" w:space="0" w:color="000000"/>
              <w:right w:val="single" w:sz="8" w:space="0" w:color="000000"/>
            </w:tcBorders>
          </w:tcPr>
          <w:p w:rsidR="00DC254B" w:rsidRDefault="000A2ADB">
            <w:pPr>
              <w:widowControl/>
              <w:jc w:val="left"/>
              <w:rPr>
                <w:rFonts w:eastAsiaTheme="majorEastAsia"/>
                <w:kern w:val="0"/>
                <w:sz w:val="20"/>
                <w:szCs w:val="20"/>
              </w:rPr>
            </w:pPr>
            <w:r>
              <w:rPr>
                <w:rFonts w:eastAsiaTheme="majorEastAsia"/>
                <w:kern w:val="0"/>
                <w:sz w:val="20"/>
                <w:szCs w:val="20"/>
              </w:rPr>
              <w:t>复合元音的发音</w:t>
            </w:r>
          </w:p>
          <w:p w:rsidR="00DC254B" w:rsidRDefault="00DC254B">
            <w:pPr>
              <w:widowControl/>
              <w:jc w:val="left"/>
              <w:rPr>
                <w:rFonts w:eastAsiaTheme="majorEastAsia"/>
                <w:kern w:val="0"/>
                <w:sz w:val="20"/>
                <w:szCs w:val="20"/>
              </w:rPr>
            </w:pPr>
          </w:p>
        </w:tc>
        <w:tc>
          <w:tcPr>
            <w:tcW w:w="850" w:type="dxa"/>
            <w:tcBorders>
              <w:top w:val="single" w:sz="8" w:space="0" w:color="000000"/>
              <w:left w:val="single" w:sz="8" w:space="0" w:color="000000"/>
              <w:bottom w:val="single" w:sz="8" w:space="0" w:color="000000"/>
              <w:right w:val="single" w:sz="8" w:space="0" w:color="000000"/>
            </w:tcBorders>
          </w:tcPr>
          <w:p w:rsidR="00DC254B" w:rsidRDefault="000A2ADB">
            <w:pPr>
              <w:widowControl/>
              <w:jc w:val="left"/>
              <w:rPr>
                <w:rFonts w:eastAsiaTheme="majorEastAsia"/>
                <w:kern w:val="0"/>
                <w:sz w:val="20"/>
                <w:szCs w:val="20"/>
              </w:rPr>
            </w:pPr>
            <w:r>
              <w:rPr>
                <w:rFonts w:eastAsiaTheme="majorEastAsia"/>
                <w:kern w:val="0"/>
                <w:sz w:val="20"/>
                <w:szCs w:val="20"/>
              </w:rPr>
              <w:t>1/1</w:t>
            </w:r>
          </w:p>
        </w:tc>
      </w:tr>
      <w:tr w:rsidR="00DC254B">
        <w:trPr>
          <w:trHeight w:val="987"/>
        </w:trPr>
        <w:tc>
          <w:tcPr>
            <w:tcW w:w="550" w:type="dxa"/>
            <w:tcBorders>
              <w:top w:val="single" w:sz="8" w:space="0" w:color="000000"/>
              <w:left w:val="single" w:sz="8" w:space="0" w:color="000000"/>
              <w:bottom w:val="single" w:sz="8" w:space="0" w:color="000000"/>
              <w:right w:val="single" w:sz="8" w:space="0" w:color="000000"/>
            </w:tcBorders>
          </w:tcPr>
          <w:p w:rsidR="00DC254B" w:rsidRDefault="000A2ADB">
            <w:pPr>
              <w:widowControl/>
              <w:rPr>
                <w:rFonts w:eastAsiaTheme="majorEastAsia"/>
                <w:kern w:val="0"/>
                <w:sz w:val="20"/>
                <w:szCs w:val="20"/>
              </w:rPr>
            </w:pPr>
            <w:r>
              <w:rPr>
                <w:rFonts w:eastAsiaTheme="majorEastAsia"/>
                <w:kern w:val="0"/>
                <w:sz w:val="20"/>
                <w:szCs w:val="20"/>
              </w:rPr>
              <w:t>7</w:t>
            </w:r>
          </w:p>
        </w:tc>
        <w:tc>
          <w:tcPr>
            <w:tcW w:w="26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C254B" w:rsidRDefault="000A2ADB">
            <w:pPr>
              <w:widowControl/>
              <w:jc w:val="left"/>
              <w:rPr>
                <w:rFonts w:eastAsiaTheme="majorEastAsia"/>
                <w:kern w:val="0"/>
                <w:sz w:val="20"/>
                <w:szCs w:val="20"/>
              </w:rPr>
            </w:pPr>
            <w:r>
              <w:rPr>
                <w:rFonts w:eastAsiaTheme="majorEastAsia"/>
                <w:kern w:val="0"/>
                <w:sz w:val="20"/>
                <w:szCs w:val="20"/>
              </w:rPr>
              <w:t>长元音和短元音</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C254B" w:rsidRDefault="000A2ADB">
            <w:pPr>
              <w:widowControl/>
              <w:jc w:val="left"/>
              <w:rPr>
                <w:rFonts w:eastAsiaTheme="majorEastAsia"/>
                <w:kern w:val="0"/>
                <w:sz w:val="20"/>
                <w:szCs w:val="20"/>
              </w:rPr>
            </w:pPr>
            <w:r>
              <w:rPr>
                <w:rFonts w:eastAsiaTheme="majorEastAsia"/>
                <w:kern w:val="0"/>
                <w:sz w:val="20"/>
                <w:szCs w:val="20"/>
              </w:rPr>
              <w:t>掌握德语的元音和辅音发音特点，掌握正确的语调</w:t>
            </w:r>
          </w:p>
        </w:tc>
        <w:tc>
          <w:tcPr>
            <w:tcW w:w="1843" w:type="dxa"/>
            <w:tcBorders>
              <w:top w:val="single" w:sz="8" w:space="0" w:color="000000"/>
              <w:left w:val="single" w:sz="8" w:space="0" w:color="000000"/>
              <w:bottom w:val="single" w:sz="8" w:space="0" w:color="000000"/>
              <w:right w:val="single" w:sz="8" w:space="0" w:color="000000"/>
            </w:tcBorders>
          </w:tcPr>
          <w:p w:rsidR="00DC254B" w:rsidRDefault="000A2ADB">
            <w:pPr>
              <w:widowControl/>
              <w:jc w:val="left"/>
              <w:rPr>
                <w:rFonts w:eastAsiaTheme="majorEastAsia"/>
                <w:kern w:val="0"/>
                <w:sz w:val="20"/>
                <w:szCs w:val="20"/>
              </w:rPr>
            </w:pPr>
            <w:r>
              <w:rPr>
                <w:rFonts w:eastAsiaTheme="majorEastAsia"/>
                <w:kern w:val="0"/>
                <w:sz w:val="20"/>
                <w:szCs w:val="20"/>
              </w:rPr>
              <w:t>与简单元音的区别</w:t>
            </w:r>
          </w:p>
        </w:tc>
        <w:tc>
          <w:tcPr>
            <w:tcW w:w="850" w:type="dxa"/>
            <w:tcBorders>
              <w:top w:val="single" w:sz="8" w:space="0" w:color="000000"/>
              <w:left w:val="single" w:sz="8" w:space="0" w:color="000000"/>
              <w:bottom w:val="single" w:sz="8" w:space="0" w:color="000000"/>
              <w:right w:val="single" w:sz="8" w:space="0" w:color="000000"/>
            </w:tcBorders>
          </w:tcPr>
          <w:p w:rsidR="00DC254B" w:rsidRDefault="000A2ADB">
            <w:pPr>
              <w:widowControl/>
              <w:jc w:val="left"/>
              <w:rPr>
                <w:rFonts w:eastAsiaTheme="majorEastAsia"/>
                <w:kern w:val="0"/>
                <w:sz w:val="20"/>
                <w:szCs w:val="20"/>
              </w:rPr>
            </w:pPr>
            <w:r>
              <w:rPr>
                <w:rFonts w:eastAsiaTheme="majorEastAsia"/>
                <w:kern w:val="0"/>
                <w:sz w:val="20"/>
                <w:szCs w:val="20"/>
              </w:rPr>
              <w:t>1/2</w:t>
            </w:r>
          </w:p>
        </w:tc>
      </w:tr>
      <w:tr w:rsidR="00DC254B">
        <w:trPr>
          <w:trHeight w:val="1100"/>
        </w:trPr>
        <w:tc>
          <w:tcPr>
            <w:tcW w:w="550" w:type="dxa"/>
            <w:tcBorders>
              <w:top w:val="single" w:sz="8" w:space="0" w:color="000000"/>
              <w:left w:val="single" w:sz="8" w:space="0" w:color="000000"/>
              <w:bottom w:val="single" w:sz="8" w:space="0" w:color="000000"/>
              <w:right w:val="single" w:sz="8" w:space="0" w:color="000000"/>
            </w:tcBorders>
          </w:tcPr>
          <w:p w:rsidR="00DC254B" w:rsidRDefault="000A2ADB">
            <w:pPr>
              <w:widowControl/>
              <w:rPr>
                <w:rFonts w:eastAsiaTheme="majorEastAsia"/>
                <w:kern w:val="0"/>
                <w:sz w:val="20"/>
                <w:szCs w:val="20"/>
              </w:rPr>
            </w:pPr>
            <w:r>
              <w:rPr>
                <w:rFonts w:eastAsiaTheme="majorEastAsia"/>
                <w:kern w:val="0"/>
                <w:sz w:val="20"/>
                <w:szCs w:val="20"/>
              </w:rPr>
              <w:t>8</w:t>
            </w:r>
          </w:p>
        </w:tc>
        <w:tc>
          <w:tcPr>
            <w:tcW w:w="26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C254B" w:rsidRDefault="000A2ADB">
            <w:pPr>
              <w:widowControl/>
              <w:jc w:val="left"/>
              <w:rPr>
                <w:rFonts w:eastAsiaTheme="majorEastAsia"/>
                <w:kern w:val="0"/>
                <w:sz w:val="20"/>
                <w:szCs w:val="20"/>
              </w:rPr>
            </w:pPr>
            <w:r>
              <w:rPr>
                <w:rFonts w:eastAsiaTheme="majorEastAsia"/>
                <w:kern w:val="0"/>
                <w:sz w:val="20"/>
                <w:szCs w:val="20"/>
              </w:rPr>
              <w:t>元音</w:t>
            </w:r>
            <w:r>
              <w:rPr>
                <w:rFonts w:eastAsiaTheme="majorEastAsia"/>
                <w:kern w:val="0"/>
                <w:sz w:val="20"/>
                <w:szCs w:val="20"/>
              </w:rPr>
              <w:t>y</w:t>
            </w:r>
            <w:r>
              <w:rPr>
                <w:rFonts w:eastAsiaTheme="majorEastAsia"/>
                <w:kern w:val="0"/>
                <w:sz w:val="20"/>
                <w:szCs w:val="20"/>
              </w:rPr>
              <w:t>，复合辅音</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C254B" w:rsidRDefault="000A2ADB">
            <w:pPr>
              <w:widowControl/>
              <w:jc w:val="left"/>
              <w:rPr>
                <w:rFonts w:eastAsiaTheme="majorEastAsia"/>
                <w:kern w:val="0"/>
                <w:sz w:val="20"/>
                <w:szCs w:val="20"/>
              </w:rPr>
            </w:pPr>
            <w:r>
              <w:rPr>
                <w:rFonts w:eastAsiaTheme="majorEastAsia"/>
                <w:kern w:val="0"/>
                <w:sz w:val="20"/>
                <w:szCs w:val="20"/>
              </w:rPr>
              <w:t>掌握元音</w:t>
            </w:r>
            <w:r>
              <w:rPr>
                <w:rFonts w:eastAsiaTheme="majorEastAsia"/>
                <w:kern w:val="0"/>
                <w:sz w:val="20"/>
                <w:szCs w:val="20"/>
              </w:rPr>
              <w:t>y</w:t>
            </w:r>
            <w:r>
              <w:rPr>
                <w:rFonts w:eastAsiaTheme="majorEastAsia"/>
                <w:kern w:val="0"/>
                <w:sz w:val="20"/>
                <w:szCs w:val="20"/>
              </w:rPr>
              <w:t>和复合辅音，读句子时语调正确，了解音素的定义</w:t>
            </w:r>
          </w:p>
        </w:tc>
        <w:tc>
          <w:tcPr>
            <w:tcW w:w="1843" w:type="dxa"/>
            <w:tcBorders>
              <w:top w:val="single" w:sz="8" w:space="0" w:color="000000"/>
              <w:left w:val="single" w:sz="8" w:space="0" w:color="000000"/>
              <w:bottom w:val="single" w:sz="8" w:space="0" w:color="000000"/>
              <w:right w:val="single" w:sz="8" w:space="0" w:color="000000"/>
            </w:tcBorders>
          </w:tcPr>
          <w:p w:rsidR="00DC254B" w:rsidRDefault="000A2ADB">
            <w:pPr>
              <w:widowControl/>
              <w:jc w:val="left"/>
              <w:rPr>
                <w:rFonts w:eastAsiaTheme="majorEastAsia"/>
                <w:kern w:val="0"/>
                <w:sz w:val="20"/>
                <w:szCs w:val="20"/>
              </w:rPr>
            </w:pPr>
            <w:r>
              <w:rPr>
                <w:rFonts w:eastAsiaTheme="majorEastAsia"/>
                <w:kern w:val="0"/>
                <w:sz w:val="20"/>
                <w:szCs w:val="20"/>
              </w:rPr>
              <w:t>复合辅音</w:t>
            </w:r>
          </w:p>
          <w:p w:rsidR="00DC254B" w:rsidRDefault="00DC254B">
            <w:pPr>
              <w:widowControl/>
              <w:jc w:val="left"/>
              <w:rPr>
                <w:rFonts w:eastAsiaTheme="majorEastAsia"/>
                <w:kern w:val="0"/>
                <w:sz w:val="20"/>
                <w:szCs w:val="20"/>
              </w:rPr>
            </w:pPr>
          </w:p>
        </w:tc>
        <w:tc>
          <w:tcPr>
            <w:tcW w:w="850" w:type="dxa"/>
            <w:tcBorders>
              <w:top w:val="single" w:sz="8" w:space="0" w:color="000000"/>
              <w:left w:val="single" w:sz="8" w:space="0" w:color="000000"/>
              <w:bottom w:val="single" w:sz="8" w:space="0" w:color="000000"/>
              <w:right w:val="single" w:sz="8" w:space="0" w:color="000000"/>
            </w:tcBorders>
          </w:tcPr>
          <w:p w:rsidR="00DC254B" w:rsidRDefault="000A2ADB">
            <w:pPr>
              <w:widowControl/>
              <w:jc w:val="left"/>
              <w:rPr>
                <w:rFonts w:eastAsiaTheme="majorEastAsia"/>
                <w:kern w:val="0"/>
                <w:sz w:val="20"/>
                <w:szCs w:val="20"/>
              </w:rPr>
            </w:pPr>
            <w:r>
              <w:rPr>
                <w:rFonts w:eastAsiaTheme="majorEastAsia"/>
                <w:kern w:val="0"/>
                <w:sz w:val="20"/>
                <w:szCs w:val="20"/>
              </w:rPr>
              <w:t>1/2</w:t>
            </w:r>
          </w:p>
        </w:tc>
      </w:tr>
      <w:tr w:rsidR="00DC254B">
        <w:trPr>
          <w:trHeight w:val="1100"/>
        </w:trPr>
        <w:tc>
          <w:tcPr>
            <w:tcW w:w="550" w:type="dxa"/>
            <w:tcBorders>
              <w:top w:val="single" w:sz="8" w:space="0" w:color="000000"/>
              <w:left w:val="single" w:sz="8" w:space="0" w:color="000000"/>
              <w:bottom w:val="single" w:sz="8" w:space="0" w:color="000000"/>
              <w:right w:val="single" w:sz="8" w:space="0" w:color="000000"/>
            </w:tcBorders>
          </w:tcPr>
          <w:p w:rsidR="00DC254B" w:rsidRDefault="000A2ADB">
            <w:pPr>
              <w:widowControl/>
              <w:rPr>
                <w:rFonts w:eastAsiaTheme="majorEastAsia"/>
                <w:kern w:val="0"/>
                <w:sz w:val="20"/>
                <w:szCs w:val="20"/>
              </w:rPr>
            </w:pPr>
            <w:r>
              <w:rPr>
                <w:rFonts w:eastAsiaTheme="majorEastAsia"/>
                <w:kern w:val="0"/>
                <w:sz w:val="20"/>
                <w:szCs w:val="20"/>
              </w:rPr>
              <w:t>9</w:t>
            </w:r>
          </w:p>
        </w:tc>
        <w:tc>
          <w:tcPr>
            <w:tcW w:w="26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C254B" w:rsidRDefault="000A2ADB">
            <w:pPr>
              <w:widowControl/>
              <w:jc w:val="left"/>
              <w:rPr>
                <w:rFonts w:eastAsiaTheme="majorEastAsia"/>
                <w:kern w:val="0"/>
                <w:sz w:val="20"/>
                <w:szCs w:val="20"/>
              </w:rPr>
            </w:pPr>
            <w:r>
              <w:rPr>
                <w:rFonts w:eastAsiaTheme="majorEastAsia"/>
                <w:kern w:val="0"/>
                <w:sz w:val="20"/>
                <w:szCs w:val="20"/>
              </w:rPr>
              <w:t>语调</w:t>
            </w:r>
            <w:r>
              <w:rPr>
                <w:rFonts w:eastAsiaTheme="majorEastAsia"/>
                <w:kern w:val="0"/>
                <w:sz w:val="20"/>
                <w:szCs w:val="20"/>
              </w:rPr>
              <w:t>III</w:t>
            </w:r>
            <w:r>
              <w:rPr>
                <w:rFonts w:eastAsiaTheme="majorEastAsia"/>
                <w:kern w:val="0"/>
                <w:sz w:val="20"/>
                <w:szCs w:val="20"/>
              </w:rPr>
              <w:t>，音素符号</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C254B" w:rsidRDefault="000A2ADB">
            <w:pPr>
              <w:widowControl/>
              <w:jc w:val="left"/>
              <w:rPr>
                <w:rFonts w:eastAsiaTheme="majorEastAsia"/>
                <w:kern w:val="0"/>
                <w:sz w:val="20"/>
                <w:szCs w:val="20"/>
              </w:rPr>
            </w:pPr>
            <w:r>
              <w:rPr>
                <w:rFonts w:eastAsiaTheme="majorEastAsia"/>
                <w:kern w:val="0"/>
                <w:sz w:val="20"/>
                <w:szCs w:val="20"/>
              </w:rPr>
              <w:t>掌握元音</w:t>
            </w:r>
            <w:r>
              <w:rPr>
                <w:rFonts w:eastAsiaTheme="majorEastAsia"/>
                <w:kern w:val="0"/>
                <w:sz w:val="20"/>
                <w:szCs w:val="20"/>
              </w:rPr>
              <w:t>y</w:t>
            </w:r>
            <w:r>
              <w:rPr>
                <w:rFonts w:eastAsiaTheme="majorEastAsia"/>
                <w:kern w:val="0"/>
                <w:sz w:val="20"/>
                <w:szCs w:val="20"/>
              </w:rPr>
              <w:t>和复合辅音，读句子时语调正确，了解音素的定义</w:t>
            </w:r>
          </w:p>
        </w:tc>
        <w:tc>
          <w:tcPr>
            <w:tcW w:w="1843" w:type="dxa"/>
            <w:tcBorders>
              <w:top w:val="single" w:sz="8" w:space="0" w:color="000000"/>
              <w:left w:val="single" w:sz="8" w:space="0" w:color="000000"/>
              <w:bottom w:val="single" w:sz="8" w:space="0" w:color="000000"/>
              <w:right w:val="single" w:sz="8" w:space="0" w:color="000000"/>
            </w:tcBorders>
          </w:tcPr>
          <w:p w:rsidR="00DC254B" w:rsidRDefault="000A2ADB">
            <w:pPr>
              <w:widowControl/>
              <w:jc w:val="left"/>
              <w:rPr>
                <w:rFonts w:eastAsiaTheme="majorEastAsia"/>
                <w:kern w:val="0"/>
                <w:sz w:val="20"/>
                <w:szCs w:val="20"/>
              </w:rPr>
            </w:pPr>
            <w:r>
              <w:rPr>
                <w:rFonts w:eastAsiaTheme="majorEastAsia"/>
                <w:kern w:val="0"/>
                <w:sz w:val="20"/>
                <w:szCs w:val="20"/>
              </w:rPr>
              <w:t>音素的定义</w:t>
            </w:r>
          </w:p>
        </w:tc>
        <w:tc>
          <w:tcPr>
            <w:tcW w:w="850" w:type="dxa"/>
            <w:tcBorders>
              <w:top w:val="single" w:sz="8" w:space="0" w:color="000000"/>
              <w:left w:val="single" w:sz="8" w:space="0" w:color="000000"/>
              <w:bottom w:val="single" w:sz="8" w:space="0" w:color="000000"/>
              <w:right w:val="single" w:sz="8" w:space="0" w:color="000000"/>
            </w:tcBorders>
          </w:tcPr>
          <w:p w:rsidR="00DC254B" w:rsidRDefault="000A2ADB">
            <w:pPr>
              <w:widowControl/>
              <w:jc w:val="left"/>
              <w:rPr>
                <w:rFonts w:eastAsiaTheme="majorEastAsia"/>
                <w:kern w:val="0"/>
                <w:sz w:val="20"/>
                <w:szCs w:val="20"/>
              </w:rPr>
            </w:pPr>
            <w:r>
              <w:rPr>
                <w:rFonts w:eastAsiaTheme="majorEastAsia"/>
                <w:kern w:val="0"/>
                <w:sz w:val="20"/>
                <w:szCs w:val="20"/>
              </w:rPr>
              <w:t>0/2</w:t>
            </w:r>
          </w:p>
        </w:tc>
      </w:tr>
      <w:tr w:rsidR="00DC254B">
        <w:trPr>
          <w:trHeight w:val="856"/>
        </w:trPr>
        <w:tc>
          <w:tcPr>
            <w:tcW w:w="550" w:type="dxa"/>
            <w:tcBorders>
              <w:top w:val="single" w:sz="8" w:space="0" w:color="000000"/>
              <w:left w:val="single" w:sz="8" w:space="0" w:color="000000"/>
              <w:bottom w:val="single" w:sz="8" w:space="0" w:color="000000"/>
              <w:right w:val="single" w:sz="8" w:space="0" w:color="000000"/>
            </w:tcBorders>
          </w:tcPr>
          <w:p w:rsidR="00DC254B" w:rsidRDefault="000A2ADB">
            <w:pPr>
              <w:widowControl/>
              <w:rPr>
                <w:rFonts w:eastAsiaTheme="majorEastAsia"/>
                <w:kern w:val="0"/>
                <w:sz w:val="20"/>
                <w:szCs w:val="20"/>
              </w:rPr>
            </w:pPr>
            <w:r>
              <w:rPr>
                <w:rFonts w:eastAsiaTheme="majorEastAsia"/>
                <w:kern w:val="0"/>
                <w:sz w:val="20"/>
                <w:szCs w:val="20"/>
              </w:rPr>
              <w:t>10</w:t>
            </w:r>
          </w:p>
        </w:tc>
        <w:tc>
          <w:tcPr>
            <w:tcW w:w="26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C254B" w:rsidRDefault="000A2ADB">
            <w:pPr>
              <w:widowControl/>
              <w:jc w:val="left"/>
              <w:rPr>
                <w:rFonts w:eastAsiaTheme="majorEastAsia"/>
                <w:kern w:val="0"/>
                <w:sz w:val="20"/>
                <w:szCs w:val="20"/>
              </w:rPr>
            </w:pPr>
            <w:r>
              <w:rPr>
                <w:rFonts w:eastAsiaTheme="majorEastAsia"/>
                <w:kern w:val="0"/>
                <w:sz w:val="20"/>
                <w:szCs w:val="20"/>
              </w:rPr>
              <w:t>辅音组合</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C254B" w:rsidRDefault="000A2ADB">
            <w:pPr>
              <w:widowControl/>
              <w:jc w:val="left"/>
              <w:rPr>
                <w:rFonts w:eastAsiaTheme="majorEastAsia"/>
                <w:kern w:val="0"/>
                <w:sz w:val="20"/>
                <w:szCs w:val="20"/>
              </w:rPr>
            </w:pPr>
            <w:r>
              <w:rPr>
                <w:rFonts w:eastAsiaTheme="majorEastAsia"/>
                <w:kern w:val="0"/>
                <w:sz w:val="20"/>
                <w:szCs w:val="20"/>
              </w:rPr>
              <w:t>能够正确念出辅音组合和词、句重音</w:t>
            </w:r>
          </w:p>
        </w:tc>
        <w:tc>
          <w:tcPr>
            <w:tcW w:w="1843" w:type="dxa"/>
            <w:tcBorders>
              <w:top w:val="single" w:sz="8" w:space="0" w:color="000000"/>
              <w:left w:val="single" w:sz="8" w:space="0" w:color="000000"/>
              <w:bottom w:val="single" w:sz="8" w:space="0" w:color="000000"/>
              <w:right w:val="single" w:sz="8" w:space="0" w:color="000000"/>
            </w:tcBorders>
          </w:tcPr>
          <w:p w:rsidR="00DC254B" w:rsidRDefault="00DC254B">
            <w:pPr>
              <w:widowControl/>
              <w:jc w:val="left"/>
              <w:rPr>
                <w:rFonts w:eastAsiaTheme="majorEastAsia"/>
                <w:kern w:val="0"/>
                <w:sz w:val="20"/>
                <w:szCs w:val="20"/>
              </w:rPr>
            </w:pPr>
          </w:p>
        </w:tc>
        <w:tc>
          <w:tcPr>
            <w:tcW w:w="850" w:type="dxa"/>
            <w:tcBorders>
              <w:top w:val="single" w:sz="8" w:space="0" w:color="000000"/>
              <w:left w:val="single" w:sz="8" w:space="0" w:color="000000"/>
              <w:bottom w:val="single" w:sz="8" w:space="0" w:color="000000"/>
              <w:right w:val="single" w:sz="8" w:space="0" w:color="000000"/>
            </w:tcBorders>
          </w:tcPr>
          <w:p w:rsidR="00DC254B" w:rsidRDefault="000A2ADB">
            <w:pPr>
              <w:widowControl/>
              <w:jc w:val="left"/>
              <w:rPr>
                <w:rFonts w:eastAsiaTheme="majorEastAsia"/>
                <w:kern w:val="0"/>
                <w:sz w:val="20"/>
                <w:szCs w:val="20"/>
              </w:rPr>
            </w:pPr>
            <w:r>
              <w:rPr>
                <w:rFonts w:eastAsiaTheme="majorEastAsia"/>
                <w:kern w:val="0"/>
                <w:sz w:val="20"/>
                <w:szCs w:val="20"/>
              </w:rPr>
              <w:t>0/2</w:t>
            </w:r>
          </w:p>
        </w:tc>
      </w:tr>
      <w:tr w:rsidR="00DC254B">
        <w:trPr>
          <w:trHeight w:val="856"/>
        </w:trPr>
        <w:tc>
          <w:tcPr>
            <w:tcW w:w="550" w:type="dxa"/>
            <w:tcBorders>
              <w:top w:val="single" w:sz="8" w:space="0" w:color="000000"/>
              <w:left w:val="single" w:sz="8" w:space="0" w:color="000000"/>
              <w:bottom w:val="single" w:sz="8" w:space="0" w:color="000000"/>
              <w:right w:val="single" w:sz="8" w:space="0" w:color="000000"/>
            </w:tcBorders>
          </w:tcPr>
          <w:p w:rsidR="00DC254B" w:rsidRDefault="000A2ADB">
            <w:pPr>
              <w:widowControl/>
              <w:rPr>
                <w:rFonts w:eastAsiaTheme="majorEastAsia"/>
                <w:kern w:val="0"/>
                <w:sz w:val="20"/>
                <w:szCs w:val="20"/>
              </w:rPr>
            </w:pPr>
            <w:r>
              <w:rPr>
                <w:rFonts w:eastAsiaTheme="majorEastAsia"/>
                <w:kern w:val="0"/>
                <w:sz w:val="20"/>
                <w:szCs w:val="20"/>
              </w:rPr>
              <w:t>11</w:t>
            </w:r>
          </w:p>
        </w:tc>
        <w:tc>
          <w:tcPr>
            <w:tcW w:w="26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C254B" w:rsidRDefault="000A2ADB">
            <w:pPr>
              <w:widowControl/>
              <w:jc w:val="left"/>
              <w:rPr>
                <w:rFonts w:eastAsiaTheme="majorEastAsia"/>
                <w:kern w:val="0"/>
                <w:sz w:val="20"/>
                <w:szCs w:val="20"/>
              </w:rPr>
            </w:pPr>
            <w:r>
              <w:rPr>
                <w:rFonts w:eastAsiaTheme="majorEastAsia"/>
                <w:kern w:val="0"/>
                <w:sz w:val="20"/>
                <w:szCs w:val="20"/>
              </w:rPr>
              <w:t>词重音、句重音</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C254B" w:rsidRDefault="000A2ADB">
            <w:pPr>
              <w:widowControl/>
              <w:jc w:val="left"/>
              <w:rPr>
                <w:rFonts w:eastAsiaTheme="majorEastAsia"/>
                <w:kern w:val="0"/>
                <w:sz w:val="20"/>
                <w:szCs w:val="20"/>
              </w:rPr>
            </w:pPr>
            <w:r>
              <w:rPr>
                <w:rFonts w:eastAsiaTheme="majorEastAsia"/>
                <w:kern w:val="0"/>
                <w:sz w:val="20"/>
                <w:szCs w:val="20"/>
              </w:rPr>
              <w:t>能够正确念出辅音组合和词、句重音</w:t>
            </w:r>
          </w:p>
        </w:tc>
        <w:tc>
          <w:tcPr>
            <w:tcW w:w="1843" w:type="dxa"/>
            <w:tcBorders>
              <w:top w:val="single" w:sz="8" w:space="0" w:color="000000"/>
              <w:left w:val="single" w:sz="8" w:space="0" w:color="000000"/>
              <w:bottom w:val="single" w:sz="8" w:space="0" w:color="000000"/>
              <w:right w:val="single" w:sz="8" w:space="0" w:color="000000"/>
            </w:tcBorders>
          </w:tcPr>
          <w:p w:rsidR="00DC254B" w:rsidRDefault="000A2ADB">
            <w:pPr>
              <w:widowControl/>
              <w:jc w:val="left"/>
              <w:rPr>
                <w:rFonts w:eastAsiaTheme="majorEastAsia"/>
                <w:kern w:val="0"/>
                <w:sz w:val="20"/>
                <w:szCs w:val="20"/>
              </w:rPr>
            </w:pPr>
            <w:r>
              <w:rPr>
                <w:rFonts w:eastAsiaTheme="majorEastAsia"/>
                <w:kern w:val="0"/>
                <w:sz w:val="20"/>
                <w:szCs w:val="20"/>
              </w:rPr>
              <w:t>词重音、句重音</w:t>
            </w:r>
          </w:p>
        </w:tc>
        <w:tc>
          <w:tcPr>
            <w:tcW w:w="850" w:type="dxa"/>
            <w:tcBorders>
              <w:top w:val="single" w:sz="8" w:space="0" w:color="000000"/>
              <w:left w:val="single" w:sz="8" w:space="0" w:color="000000"/>
              <w:bottom w:val="single" w:sz="8" w:space="0" w:color="000000"/>
              <w:right w:val="single" w:sz="8" w:space="0" w:color="000000"/>
            </w:tcBorders>
          </w:tcPr>
          <w:p w:rsidR="00DC254B" w:rsidRDefault="000A2ADB">
            <w:pPr>
              <w:widowControl/>
              <w:jc w:val="left"/>
              <w:rPr>
                <w:rFonts w:eastAsiaTheme="majorEastAsia"/>
                <w:kern w:val="0"/>
                <w:sz w:val="20"/>
                <w:szCs w:val="20"/>
              </w:rPr>
            </w:pPr>
            <w:r>
              <w:rPr>
                <w:rFonts w:eastAsiaTheme="majorEastAsia"/>
                <w:kern w:val="0"/>
                <w:sz w:val="20"/>
                <w:szCs w:val="20"/>
              </w:rPr>
              <w:t>0/2</w:t>
            </w:r>
          </w:p>
        </w:tc>
      </w:tr>
      <w:tr w:rsidR="00DC254B">
        <w:trPr>
          <w:trHeight w:val="827"/>
        </w:trPr>
        <w:tc>
          <w:tcPr>
            <w:tcW w:w="550" w:type="dxa"/>
            <w:tcBorders>
              <w:top w:val="single" w:sz="8" w:space="0" w:color="000000"/>
              <w:left w:val="single" w:sz="8" w:space="0" w:color="000000"/>
              <w:bottom w:val="single" w:sz="8" w:space="0" w:color="000000"/>
              <w:right w:val="single" w:sz="8" w:space="0" w:color="000000"/>
            </w:tcBorders>
          </w:tcPr>
          <w:p w:rsidR="00DC254B" w:rsidRDefault="000A2ADB">
            <w:pPr>
              <w:widowControl/>
              <w:rPr>
                <w:rFonts w:eastAsiaTheme="majorEastAsia"/>
                <w:kern w:val="0"/>
                <w:sz w:val="20"/>
                <w:szCs w:val="20"/>
              </w:rPr>
            </w:pPr>
            <w:r>
              <w:rPr>
                <w:rFonts w:eastAsiaTheme="majorEastAsia"/>
                <w:kern w:val="0"/>
                <w:sz w:val="20"/>
                <w:szCs w:val="20"/>
              </w:rPr>
              <w:t>12</w:t>
            </w:r>
          </w:p>
        </w:tc>
        <w:tc>
          <w:tcPr>
            <w:tcW w:w="26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C254B" w:rsidRDefault="000A2ADB">
            <w:pPr>
              <w:widowControl/>
              <w:jc w:val="left"/>
              <w:rPr>
                <w:rFonts w:eastAsiaTheme="majorEastAsia"/>
                <w:kern w:val="0"/>
                <w:sz w:val="20"/>
                <w:szCs w:val="20"/>
              </w:rPr>
            </w:pPr>
            <w:r>
              <w:rPr>
                <w:rFonts w:eastAsiaTheme="majorEastAsia"/>
                <w:kern w:val="0"/>
                <w:sz w:val="20"/>
                <w:szCs w:val="20"/>
              </w:rPr>
              <w:t>语调（平调、升调、降调）</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C254B" w:rsidRDefault="000A2ADB">
            <w:pPr>
              <w:widowControl/>
              <w:jc w:val="left"/>
              <w:rPr>
                <w:rFonts w:eastAsiaTheme="majorEastAsia"/>
                <w:kern w:val="0"/>
                <w:sz w:val="20"/>
                <w:szCs w:val="20"/>
              </w:rPr>
            </w:pPr>
            <w:r>
              <w:rPr>
                <w:rFonts w:eastAsiaTheme="majorEastAsia"/>
                <w:kern w:val="0"/>
                <w:sz w:val="20"/>
                <w:szCs w:val="20"/>
              </w:rPr>
              <w:t>能够正确念出语音语调</w:t>
            </w:r>
          </w:p>
        </w:tc>
        <w:tc>
          <w:tcPr>
            <w:tcW w:w="1843" w:type="dxa"/>
            <w:tcBorders>
              <w:top w:val="single" w:sz="8" w:space="0" w:color="000000"/>
              <w:left w:val="single" w:sz="8" w:space="0" w:color="000000"/>
              <w:bottom w:val="single" w:sz="8" w:space="0" w:color="000000"/>
              <w:right w:val="single" w:sz="8" w:space="0" w:color="000000"/>
            </w:tcBorders>
          </w:tcPr>
          <w:p w:rsidR="00DC254B" w:rsidRDefault="000A2ADB">
            <w:pPr>
              <w:widowControl/>
              <w:jc w:val="left"/>
              <w:rPr>
                <w:rFonts w:eastAsiaTheme="majorEastAsia"/>
                <w:kern w:val="0"/>
                <w:sz w:val="20"/>
                <w:szCs w:val="20"/>
              </w:rPr>
            </w:pPr>
            <w:r>
              <w:rPr>
                <w:rFonts w:eastAsiaTheme="majorEastAsia"/>
                <w:kern w:val="0"/>
                <w:sz w:val="20"/>
                <w:szCs w:val="20"/>
              </w:rPr>
              <w:t>句子语调</w:t>
            </w:r>
          </w:p>
        </w:tc>
        <w:tc>
          <w:tcPr>
            <w:tcW w:w="850" w:type="dxa"/>
            <w:tcBorders>
              <w:top w:val="single" w:sz="8" w:space="0" w:color="000000"/>
              <w:left w:val="single" w:sz="8" w:space="0" w:color="000000"/>
              <w:bottom w:val="single" w:sz="8" w:space="0" w:color="000000"/>
              <w:right w:val="single" w:sz="8" w:space="0" w:color="000000"/>
            </w:tcBorders>
          </w:tcPr>
          <w:p w:rsidR="00DC254B" w:rsidRDefault="000A2ADB">
            <w:pPr>
              <w:widowControl/>
              <w:jc w:val="left"/>
              <w:rPr>
                <w:rFonts w:eastAsiaTheme="majorEastAsia"/>
                <w:kern w:val="0"/>
                <w:sz w:val="20"/>
                <w:szCs w:val="20"/>
              </w:rPr>
            </w:pPr>
            <w:r>
              <w:rPr>
                <w:rFonts w:eastAsiaTheme="majorEastAsia"/>
                <w:kern w:val="0"/>
                <w:sz w:val="20"/>
                <w:szCs w:val="20"/>
              </w:rPr>
              <w:t>0/2</w:t>
            </w:r>
          </w:p>
        </w:tc>
      </w:tr>
      <w:tr w:rsidR="00DC254B">
        <w:trPr>
          <w:trHeight w:val="827"/>
        </w:trPr>
        <w:tc>
          <w:tcPr>
            <w:tcW w:w="550" w:type="dxa"/>
            <w:tcBorders>
              <w:top w:val="single" w:sz="8" w:space="0" w:color="000000"/>
              <w:left w:val="single" w:sz="8" w:space="0" w:color="000000"/>
              <w:bottom w:val="single" w:sz="8" w:space="0" w:color="000000"/>
              <w:right w:val="single" w:sz="8" w:space="0" w:color="000000"/>
            </w:tcBorders>
          </w:tcPr>
          <w:p w:rsidR="00DC254B" w:rsidRDefault="000A2ADB">
            <w:pPr>
              <w:widowControl/>
              <w:rPr>
                <w:rFonts w:eastAsiaTheme="majorEastAsia"/>
                <w:kern w:val="0"/>
                <w:sz w:val="20"/>
                <w:szCs w:val="20"/>
              </w:rPr>
            </w:pPr>
            <w:r>
              <w:rPr>
                <w:rFonts w:eastAsiaTheme="majorEastAsia"/>
                <w:kern w:val="0"/>
                <w:sz w:val="20"/>
                <w:szCs w:val="20"/>
              </w:rPr>
              <w:t>13</w:t>
            </w:r>
          </w:p>
        </w:tc>
        <w:tc>
          <w:tcPr>
            <w:tcW w:w="26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C254B" w:rsidRDefault="000A2ADB">
            <w:pPr>
              <w:widowControl/>
              <w:jc w:val="left"/>
              <w:rPr>
                <w:rFonts w:eastAsiaTheme="majorEastAsia"/>
                <w:kern w:val="0"/>
                <w:sz w:val="20"/>
                <w:szCs w:val="20"/>
              </w:rPr>
            </w:pPr>
            <w:r>
              <w:rPr>
                <w:rFonts w:eastAsiaTheme="majorEastAsia"/>
                <w:kern w:val="0"/>
                <w:sz w:val="20"/>
                <w:szCs w:val="20"/>
              </w:rPr>
              <w:t>音素符号</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C254B" w:rsidRDefault="000A2ADB">
            <w:pPr>
              <w:widowControl/>
              <w:jc w:val="left"/>
              <w:rPr>
                <w:rFonts w:eastAsiaTheme="majorEastAsia"/>
                <w:kern w:val="0"/>
                <w:sz w:val="20"/>
                <w:szCs w:val="20"/>
              </w:rPr>
            </w:pPr>
            <w:r>
              <w:rPr>
                <w:rFonts w:eastAsiaTheme="majorEastAsia"/>
                <w:kern w:val="0"/>
                <w:sz w:val="20"/>
                <w:szCs w:val="20"/>
              </w:rPr>
              <w:t>能够正确念出语音语调</w:t>
            </w:r>
          </w:p>
        </w:tc>
        <w:tc>
          <w:tcPr>
            <w:tcW w:w="1843" w:type="dxa"/>
            <w:tcBorders>
              <w:top w:val="single" w:sz="8" w:space="0" w:color="000000"/>
              <w:left w:val="single" w:sz="8" w:space="0" w:color="000000"/>
              <w:bottom w:val="single" w:sz="8" w:space="0" w:color="000000"/>
              <w:right w:val="single" w:sz="8" w:space="0" w:color="000000"/>
            </w:tcBorders>
          </w:tcPr>
          <w:p w:rsidR="00DC254B" w:rsidRDefault="000A2ADB">
            <w:pPr>
              <w:widowControl/>
              <w:jc w:val="left"/>
              <w:rPr>
                <w:rFonts w:eastAsiaTheme="majorEastAsia"/>
                <w:kern w:val="0"/>
                <w:sz w:val="20"/>
                <w:szCs w:val="20"/>
              </w:rPr>
            </w:pPr>
            <w:r>
              <w:rPr>
                <w:rFonts w:eastAsiaTheme="majorEastAsia"/>
                <w:kern w:val="0"/>
                <w:sz w:val="20"/>
                <w:szCs w:val="20"/>
              </w:rPr>
              <w:t>句子语调</w:t>
            </w:r>
          </w:p>
        </w:tc>
        <w:tc>
          <w:tcPr>
            <w:tcW w:w="850" w:type="dxa"/>
            <w:tcBorders>
              <w:top w:val="single" w:sz="8" w:space="0" w:color="000000"/>
              <w:left w:val="single" w:sz="8" w:space="0" w:color="000000"/>
              <w:bottom w:val="single" w:sz="8" w:space="0" w:color="000000"/>
              <w:right w:val="single" w:sz="8" w:space="0" w:color="000000"/>
            </w:tcBorders>
          </w:tcPr>
          <w:p w:rsidR="00DC254B" w:rsidRDefault="000A2ADB">
            <w:pPr>
              <w:widowControl/>
              <w:jc w:val="left"/>
              <w:rPr>
                <w:rFonts w:eastAsiaTheme="majorEastAsia"/>
                <w:kern w:val="0"/>
                <w:sz w:val="20"/>
                <w:szCs w:val="20"/>
              </w:rPr>
            </w:pPr>
            <w:r>
              <w:rPr>
                <w:rFonts w:eastAsiaTheme="majorEastAsia"/>
                <w:kern w:val="0"/>
                <w:sz w:val="20"/>
                <w:szCs w:val="20"/>
              </w:rPr>
              <w:t>0/2</w:t>
            </w:r>
          </w:p>
        </w:tc>
      </w:tr>
      <w:tr w:rsidR="00DC254B">
        <w:trPr>
          <w:trHeight w:val="797"/>
        </w:trPr>
        <w:tc>
          <w:tcPr>
            <w:tcW w:w="550" w:type="dxa"/>
            <w:tcBorders>
              <w:top w:val="single" w:sz="8" w:space="0" w:color="000000"/>
              <w:left w:val="single" w:sz="8" w:space="0" w:color="000000"/>
              <w:bottom w:val="single" w:sz="8" w:space="0" w:color="000000"/>
              <w:right w:val="single" w:sz="8" w:space="0" w:color="000000"/>
            </w:tcBorders>
          </w:tcPr>
          <w:p w:rsidR="00DC254B" w:rsidRDefault="000A2ADB">
            <w:pPr>
              <w:widowControl/>
              <w:rPr>
                <w:rFonts w:eastAsiaTheme="majorEastAsia"/>
                <w:kern w:val="0"/>
                <w:sz w:val="20"/>
                <w:szCs w:val="20"/>
              </w:rPr>
            </w:pPr>
            <w:r>
              <w:rPr>
                <w:rFonts w:eastAsiaTheme="majorEastAsia"/>
                <w:kern w:val="0"/>
                <w:sz w:val="20"/>
                <w:szCs w:val="20"/>
              </w:rPr>
              <w:lastRenderedPageBreak/>
              <w:t>14</w:t>
            </w:r>
          </w:p>
        </w:tc>
        <w:tc>
          <w:tcPr>
            <w:tcW w:w="26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C254B" w:rsidRDefault="000A2ADB">
            <w:pPr>
              <w:widowControl/>
              <w:jc w:val="left"/>
              <w:rPr>
                <w:rFonts w:eastAsiaTheme="majorEastAsia"/>
                <w:kern w:val="0"/>
                <w:sz w:val="20"/>
                <w:szCs w:val="20"/>
              </w:rPr>
            </w:pPr>
            <w:r>
              <w:rPr>
                <w:rFonts w:eastAsiaTheme="majorEastAsia"/>
                <w:kern w:val="0"/>
                <w:sz w:val="20"/>
                <w:szCs w:val="20"/>
              </w:rPr>
              <w:t>课文、单词的朗读</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C254B" w:rsidRDefault="000A2ADB">
            <w:pPr>
              <w:widowControl/>
              <w:jc w:val="left"/>
              <w:rPr>
                <w:rFonts w:eastAsiaTheme="majorEastAsia"/>
                <w:kern w:val="0"/>
                <w:sz w:val="20"/>
                <w:szCs w:val="20"/>
              </w:rPr>
            </w:pPr>
            <w:r>
              <w:rPr>
                <w:rFonts w:eastAsiaTheme="majorEastAsia"/>
                <w:kern w:val="0"/>
                <w:sz w:val="20"/>
                <w:szCs w:val="20"/>
              </w:rPr>
              <w:t>掌握正确的语音语调、能够掌握标准德语发音</w:t>
            </w:r>
          </w:p>
        </w:tc>
        <w:tc>
          <w:tcPr>
            <w:tcW w:w="1843" w:type="dxa"/>
            <w:tcBorders>
              <w:top w:val="single" w:sz="8" w:space="0" w:color="000000"/>
              <w:left w:val="single" w:sz="8" w:space="0" w:color="000000"/>
              <w:bottom w:val="single" w:sz="8" w:space="0" w:color="000000"/>
              <w:right w:val="single" w:sz="8" w:space="0" w:color="000000"/>
            </w:tcBorders>
          </w:tcPr>
          <w:p w:rsidR="00DC254B" w:rsidRDefault="000A2ADB">
            <w:pPr>
              <w:widowControl/>
              <w:jc w:val="left"/>
              <w:rPr>
                <w:rFonts w:eastAsiaTheme="majorEastAsia"/>
                <w:kern w:val="0"/>
                <w:sz w:val="20"/>
                <w:szCs w:val="20"/>
              </w:rPr>
            </w:pPr>
            <w:r>
              <w:rPr>
                <w:rFonts w:eastAsiaTheme="majorEastAsia"/>
                <w:kern w:val="0"/>
                <w:sz w:val="20"/>
                <w:szCs w:val="20"/>
              </w:rPr>
              <w:t>单词的正确读法、停顿和重音</w:t>
            </w:r>
          </w:p>
        </w:tc>
        <w:tc>
          <w:tcPr>
            <w:tcW w:w="850" w:type="dxa"/>
            <w:tcBorders>
              <w:top w:val="single" w:sz="8" w:space="0" w:color="000000"/>
              <w:left w:val="single" w:sz="8" w:space="0" w:color="000000"/>
              <w:bottom w:val="single" w:sz="8" w:space="0" w:color="000000"/>
              <w:right w:val="single" w:sz="8" w:space="0" w:color="000000"/>
            </w:tcBorders>
          </w:tcPr>
          <w:p w:rsidR="00DC254B" w:rsidRDefault="000A2ADB">
            <w:pPr>
              <w:widowControl/>
              <w:jc w:val="left"/>
              <w:rPr>
                <w:rFonts w:eastAsiaTheme="majorEastAsia"/>
                <w:kern w:val="0"/>
                <w:sz w:val="20"/>
                <w:szCs w:val="20"/>
              </w:rPr>
            </w:pPr>
            <w:r>
              <w:rPr>
                <w:rFonts w:eastAsiaTheme="majorEastAsia"/>
                <w:kern w:val="0"/>
                <w:sz w:val="20"/>
                <w:szCs w:val="20"/>
              </w:rPr>
              <w:t>0/2</w:t>
            </w:r>
          </w:p>
        </w:tc>
      </w:tr>
      <w:tr w:rsidR="00DC254B">
        <w:trPr>
          <w:trHeight w:val="797"/>
        </w:trPr>
        <w:tc>
          <w:tcPr>
            <w:tcW w:w="550" w:type="dxa"/>
            <w:tcBorders>
              <w:top w:val="single" w:sz="8" w:space="0" w:color="000000"/>
              <w:left w:val="single" w:sz="8" w:space="0" w:color="000000"/>
              <w:bottom w:val="single" w:sz="8" w:space="0" w:color="000000"/>
              <w:right w:val="single" w:sz="8" w:space="0" w:color="000000"/>
            </w:tcBorders>
          </w:tcPr>
          <w:p w:rsidR="00DC254B" w:rsidRDefault="000A2ADB">
            <w:pPr>
              <w:widowControl/>
              <w:rPr>
                <w:rFonts w:eastAsiaTheme="majorEastAsia"/>
                <w:kern w:val="0"/>
                <w:sz w:val="20"/>
                <w:szCs w:val="20"/>
              </w:rPr>
            </w:pPr>
            <w:r>
              <w:rPr>
                <w:rFonts w:eastAsiaTheme="majorEastAsia"/>
                <w:kern w:val="0"/>
                <w:sz w:val="20"/>
                <w:szCs w:val="20"/>
              </w:rPr>
              <w:t>15</w:t>
            </w:r>
          </w:p>
        </w:tc>
        <w:tc>
          <w:tcPr>
            <w:tcW w:w="26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C254B" w:rsidRDefault="000A2ADB">
            <w:pPr>
              <w:widowControl/>
              <w:jc w:val="left"/>
              <w:rPr>
                <w:rFonts w:eastAsiaTheme="majorEastAsia"/>
                <w:kern w:val="0"/>
                <w:sz w:val="20"/>
                <w:szCs w:val="20"/>
              </w:rPr>
            </w:pPr>
            <w:r>
              <w:rPr>
                <w:rFonts w:eastAsiaTheme="majorEastAsia"/>
                <w:kern w:val="0"/>
                <w:sz w:val="20"/>
                <w:szCs w:val="20"/>
              </w:rPr>
              <w:t>课文、单词的朗读</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C254B" w:rsidRDefault="000A2ADB">
            <w:pPr>
              <w:widowControl/>
              <w:jc w:val="left"/>
              <w:rPr>
                <w:rFonts w:eastAsiaTheme="majorEastAsia"/>
                <w:kern w:val="0"/>
                <w:sz w:val="20"/>
                <w:szCs w:val="20"/>
              </w:rPr>
            </w:pPr>
            <w:r>
              <w:rPr>
                <w:rFonts w:eastAsiaTheme="majorEastAsia"/>
                <w:kern w:val="0"/>
                <w:sz w:val="20"/>
                <w:szCs w:val="20"/>
              </w:rPr>
              <w:t>掌握正确的语音语调、能够掌握标准德语发音</w:t>
            </w:r>
          </w:p>
        </w:tc>
        <w:tc>
          <w:tcPr>
            <w:tcW w:w="1843" w:type="dxa"/>
            <w:tcBorders>
              <w:top w:val="single" w:sz="8" w:space="0" w:color="000000"/>
              <w:left w:val="single" w:sz="8" w:space="0" w:color="000000"/>
              <w:bottom w:val="single" w:sz="8" w:space="0" w:color="000000"/>
              <w:right w:val="single" w:sz="8" w:space="0" w:color="000000"/>
            </w:tcBorders>
          </w:tcPr>
          <w:p w:rsidR="00DC254B" w:rsidRDefault="000A2ADB">
            <w:pPr>
              <w:widowControl/>
              <w:jc w:val="left"/>
              <w:rPr>
                <w:rFonts w:eastAsiaTheme="majorEastAsia"/>
                <w:kern w:val="0"/>
                <w:sz w:val="20"/>
                <w:szCs w:val="20"/>
              </w:rPr>
            </w:pPr>
            <w:r>
              <w:rPr>
                <w:rFonts w:eastAsiaTheme="majorEastAsia"/>
                <w:kern w:val="0"/>
                <w:sz w:val="20"/>
                <w:szCs w:val="20"/>
              </w:rPr>
              <w:t>单词的正确读法、停顿和重音</w:t>
            </w:r>
          </w:p>
        </w:tc>
        <w:tc>
          <w:tcPr>
            <w:tcW w:w="850" w:type="dxa"/>
            <w:tcBorders>
              <w:top w:val="single" w:sz="8" w:space="0" w:color="000000"/>
              <w:left w:val="single" w:sz="8" w:space="0" w:color="000000"/>
              <w:bottom w:val="single" w:sz="8" w:space="0" w:color="000000"/>
              <w:right w:val="single" w:sz="8" w:space="0" w:color="000000"/>
            </w:tcBorders>
          </w:tcPr>
          <w:p w:rsidR="00DC254B" w:rsidRDefault="000A2ADB">
            <w:pPr>
              <w:widowControl/>
              <w:jc w:val="left"/>
              <w:rPr>
                <w:rFonts w:eastAsiaTheme="majorEastAsia"/>
                <w:kern w:val="0"/>
                <w:sz w:val="20"/>
                <w:szCs w:val="20"/>
              </w:rPr>
            </w:pPr>
            <w:r>
              <w:rPr>
                <w:rFonts w:eastAsiaTheme="majorEastAsia"/>
                <w:kern w:val="0"/>
                <w:sz w:val="20"/>
                <w:szCs w:val="20"/>
              </w:rPr>
              <w:t>0/2</w:t>
            </w:r>
          </w:p>
        </w:tc>
      </w:tr>
      <w:tr w:rsidR="00DC254B">
        <w:trPr>
          <w:trHeight w:val="797"/>
        </w:trPr>
        <w:tc>
          <w:tcPr>
            <w:tcW w:w="550" w:type="dxa"/>
            <w:tcBorders>
              <w:top w:val="single" w:sz="8" w:space="0" w:color="000000"/>
              <w:left w:val="single" w:sz="8" w:space="0" w:color="000000"/>
              <w:bottom w:val="single" w:sz="8" w:space="0" w:color="000000"/>
              <w:right w:val="single" w:sz="8" w:space="0" w:color="000000"/>
            </w:tcBorders>
          </w:tcPr>
          <w:p w:rsidR="00DC254B" w:rsidRDefault="000A2ADB">
            <w:pPr>
              <w:widowControl/>
              <w:rPr>
                <w:rFonts w:eastAsiaTheme="majorEastAsia"/>
                <w:kern w:val="0"/>
                <w:sz w:val="20"/>
                <w:szCs w:val="20"/>
              </w:rPr>
            </w:pPr>
            <w:r>
              <w:rPr>
                <w:rFonts w:eastAsiaTheme="majorEastAsia"/>
                <w:kern w:val="0"/>
                <w:sz w:val="20"/>
                <w:szCs w:val="20"/>
              </w:rPr>
              <w:t>16</w:t>
            </w:r>
          </w:p>
        </w:tc>
        <w:tc>
          <w:tcPr>
            <w:tcW w:w="26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DC254B" w:rsidRDefault="000A2ADB">
            <w:pPr>
              <w:widowControl/>
              <w:jc w:val="left"/>
              <w:rPr>
                <w:rFonts w:eastAsiaTheme="majorEastAsia"/>
                <w:kern w:val="0"/>
                <w:sz w:val="20"/>
                <w:szCs w:val="20"/>
              </w:rPr>
            </w:pPr>
            <w:r>
              <w:rPr>
                <w:rFonts w:eastAsiaTheme="majorEastAsia"/>
                <w:kern w:val="0"/>
                <w:sz w:val="20"/>
                <w:szCs w:val="20"/>
              </w:rPr>
              <w:t>期末复习</w:t>
            </w:r>
            <w:r>
              <w:rPr>
                <w:rFonts w:eastAsiaTheme="majorEastAsia"/>
                <w:kern w:val="0"/>
                <w:sz w:val="20"/>
                <w:szCs w:val="20"/>
              </w:rPr>
              <w:t>&amp;</w:t>
            </w:r>
            <w:r>
              <w:rPr>
                <w:rFonts w:eastAsiaTheme="majorEastAsia"/>
                <w:kern w:val="0"/>
                <w:sz w:val="20"/>
                <w:szCs w:val="20"/>
              </w:rPr>
              <w:t>考试</w:t>
            </w:r>
          </w:p>
        </w:tc>
        <w:tc>
          <w:tcPr>
            <w:tcW w:w="3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C254B" w:rsidRDefault="00DC254B">
            <w:pPr>
              <w:widowControl/>
              <w:jc w:val="left"/>
              <w:rPr>
                <w:rFonts w:eastAsiaTheme="majorEastAsia"/>
                <w:kern w:val="0"/>
                <w:sz w:val="20"/>
                <w:szCs w:val="20"/>
              </w:rPr>
            </w:pPr>
          </w:p>
        </w:tc>
        <w:tc>
          <w:tcPr>
            <w:tcW w:w="1843" w:type="dxa"/>
            <w:tcBorders>
              <w:top w:val="single" w:sz="8" w:space="0" w:color="000000"/>
              <w:left w:val="single" w:sz="8" w:space="0" w:color="000000"/>
              <w:bottom w:val="single" w:sz="8" w:space="0" w:color="000000"/>
              <w:right w:val="single" w:sz="8" w:space="0" w:color="000000"/>
            </w:tcBorders>
          </w:tcPr>
          <w:p w:rsidR="00DC254B" w:rsidRDefault="00DC254B">
            <w:pPr>
              <w:widowControl/>
              <w:jc w:val="left"/>
              <w:rPr>
                <w:rFonts w:eastAsiaTheme="majorEastAsia"/>
                <w:kern w:val="0"/>
                <w:sz w:val="20"/>
                <w:szCs w:val="20"/>
              </w:rPr>
            </w:pPr>
          </w:p>
        </w:tc>
        <w:tc>
          <w:tcPr>
            <w:tcW w:w="850" w:type="dxa"/>
            <w:tcBorders>
              <w:top w:val="single" w:sz="8" w:space="0" w:color="000000"/>
              <w:left w:val="single" w:sz="8" w:space="0" w:color="000000"/>
              <w:bottom w:val="single" w:sz="8" w:space="0" w:color="000000"/>
              <w:right w:val="single" w:sz="8" w:space="0" w:color="000000"/>
            </w:tcBorders>
          </w:tcPr>
          <w:p w:rsidR="00DC254B" w:rsidRDefault="000A2ADB">
            <w:pPr>
              <w:widowControl/>
              <w:jc w:val="left"/>
              <w:rPr>
                <w:rFonts w:eastAsiaTheme="majorEastAsia"/>
                <w:kern w:val="0"/>
                <w:sz w:val="20"/>
                <w:szCs w:val="20"/>
              </w:rPr>
            </w:pPr>
            <w:r>
              <w:rPr>
                <w:rFonts w:eastAsiaTheme="majorEastAsia"/>
                <w:kern w:val="0"/>
                <w:sz w:val="20"/>
                <w:szCs w:val="20"/>
              </w:rPr>
              <w:t>0</w:t>
            </w:r>
          </w:p>
        </w:tc>
      </w:tr>
    </w:tbl>
    <w:p w:rsidR="00DC254B" w:rsidRDefault="00DC254B">
      <w:pPr>
        <w:widowControl/>
        <w:spacing w:beforeLines="50" w:before="120" w:afterLines="50" w:after="120" w:line="288" w:lineRule="auto"/>
        <w:ind w:firstLineChars="150" w:firstLine="360"/>
        <w:jc w:val="left"/>
        <w:rPr>
          <w:rFonts w:ascii="黑体" w:eastAsia="黑体" w:hAnsi="宋体"/>
          <w:sz w:val="24"/>
        </w:rPr>
      </w:pPr>
    </w:p>
    <w:p w:rsidR="00DC254B" w:rsidRDefault="000A2ADB">
      <w:pPr>
        <w:widowControl/>
        <w:spacing w:beforeLines="50" w:before="120" w:afterLines="50" w:after="120"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DC254B">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C254B" w:rsidRDefault="000A2ADB">
            <w:pPr>
              <w:snapToGrid w:val="0"/>
              <w:jc w:val="center"/>
              <w:rPr>
                <w:sz w:val="20"/>
                <w:szCs w:val="20"/>
              </w:rPr>
            </w:pPr>
            <w:r>
              <w:rPr>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C254B" w:rsidRDefault="000A2ADB">
            <w:pPr>
              <w:snapToGrid w:val="0"/>
              <w:jc w:val="center"/>
              <w:rPr>
                <w:sz w:val="20"/>
                <w:szCs w:val="20"/>
              </w:rPr>
            </w:pPr>
            <w:r>
              <w:rPr>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DC254B" w:rsidRDefault="000A2ADB">
            <w:pPr>
              <w:snapToGrid w:val="0"/>
              <w:jc w:val="center"/>
              <w:rPr>
                <w:sz w:val="20"/>
                <w:szCs w:val="20"/>
              </w:rPr>
            </w:pPr>
            <w:r>
              <w:rPr>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C254B" w:rsidRDefault="000A2ADB">
            <w:pPr>
              <w:snapToGrid w:val="0"/>
              <w:jc w:val="center"/>
              <w:rPr>
                <w:sz w:val="20"/>
                <w:szCs w:val="20"/>
              </w:rPr>
            </w:pPr>
            <w:r>
              <w:rPr>
                <w:sz w:val="20"/>
                <w:szCs w:val="20"/>
              </w:rPr>
              <w:t>实验</w:t>
            </w:r>
          </w:p>
          <w:p w:rsidR="00DC254B" w:rsidRDefault="000A2ADB">
            <w:pPr>
              <w:snapToGrid w:val="0"/>
              <w:jc w:val="center"/>
              <w:rPr>
                <w:sz w:val="20"/>
                <w:szCs w:val="20"/>
              </w:rPr>
            </w:pPr>
            <w:r>
              <w:rPr>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rsidR="00DC254B" w:rsidRDefault="000A2ADB">
            <w:pPr>
              <w:snapToGrid w:val="0"/>
              <w:jc w:val="center"/>
              <w:rPr>
                <w:sz w:val="20"/>
                <w:szCs w:val="20"/>
              </w:rPr>
            </w:pPr>
            <w:r>
              <w:rPr>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rsidR="00DC254B" w:rsidRDefault="000A2ADB">
            <w:pPr>
              <w:snapToGrid w:val="0"/>
              <w:jc w:val="center"/>
              <w:rPr>
                <w:sz w:val="20"/>
                <w:szCs w:val="20"/>
              </w:rPr>
            </w:pPr>
            <w:r>
              <w:rPr>
                <w:sz w:val="20"/>
                <w:szCs w:val="20"/>
              </w:rPr>
              <w:t>备注</w:t>
            </w:r>
          </w:p>
        </w:tc>
      </w:tr>
      <w:tr w:rsidR="00DC254B">
        <w:trPr>
          <w:trHeight w:hRule="exact" w:val="52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C254B" w:rsidRDefault="000A2ADB">
            <w:pPr>
              <w:snapToGrid w:val="0"/>
              <w:spacing w:beforeLines="50" w:before="120" w:afterLines="50" w:after="120" w:line="288" w:lineRule="auto"/>
              <w:jc w:val="center"/>
              <w:rPr>
                <w:sz w:val="20"/>
                <w:szCs w:val="20"/>
              </w:rPr>
            </w:pPr>
            <w:r>
              <w:rPr>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C254B" w:rsidRDefault="000A2ADB">
            <w:pPr>
              <w:snapToGrid w:val="0"/>
              <w:spacing w:beforeLines="50" w:before="120" w:afterLines="50" w:after="120" w:line="288" w:lineRule="auto"/>
              <w:jc w:val="center"/>
              <w:rPr>
                <w:sz w:val="20"/>
                <w:szCs w:val="20"/>
              </w:rPr>
            </w:pPr>
            <w:r>
              <w:rPr>
                <w:sz w:val="20"/>
                <w:szCs w:val="20"/>
              </w:rPr>
              <w:t>语音练习</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DC254B" w:rsidRDefault="000A2ADB">
            <w:pPr>
              <w:snapToGrid w:val="0"/>
              <w:spacing w:beforeLines="50" w:before="120" w:afterLines="50" w:after="120" w:line="288" w:lineRule="auto"/>
              <w:jc w:val="center"/>
              <w:rPr>
                <w:sz w:val="20"/>
                <w:szCs w:val="20"/>
              </w:rPr>
            </w:pPr>
            <w:r>
              <w:rPr>
                <w:sz w:val="20"/>
                <w:szCs w:val="20"/>
              </w:rPr>
              <w:t>短文朗读</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C254B" w:rsidRDefault="000A2ADB">
            <w:pPr>
              <w:snapToGrid w:val="0"/>
              <w:spacing w:beforeLines="50" w:before="120" w:afterLines="50" w:after="120" w:line="288" w:lineRule="auto"/>
              <w:jc w:val="center"/>
              <w:rPr>
                <w:sz w:val="20"/>
                <w:szCs w:val="20"/>
              </w:rPr>
            </w:pPr>
            <w:r>
              <w:rPr>
                <w:sz w:val="20"/>
                <w:szCs w:val="20"/>
              </w:rPr>
              <w:t>6</w:t>
            </w:r>
          </w:p>
        </w:tc>
        <w:tc>
          <w:tcPr>
            <w:tcW w:w="1057" w:type="dxa"/>
            <w:tcBorders>
              <w:left w:val="single" w:sz="4" w:space="0" w:color="auto"/>
              <w:right w:val="single" w:sz="4" w:space="0" w:color="auto"/>
            </w:tcBorders>
            <w:shd w:val="clear" w:color="auto" w:fill="auto"/>
            <w:vAlign w:val="center"/>
          </w:tcPr>
          <w:p w:rsidR="00DC254B" w:rsidRDefault="000A2ADB">
            <w:pPr>
              <w:snapToGrid w:val="0"/>
              <w:spacing w:beforeLines="50" w:before="120" w:afterLines="50" w:after="120" w:line="288" w:lineRule="auto"/>
              <w:jc w:val="center"/>
              <w:rPr>
                <w:sz w:val="20"/>
                <w:szCs w:val="20"/>
              </w:rPr>
            </w:pPr>
            <w:r>
              <w:rPr>
                <w:sz w:val="20"/>
                <w:szCs w:val="20"/>
              </w:rPr>
              <w:t>演示型</w:t>
            </w:r>
          </w:p>
        </w:tc>
        <w:tc>
          <w:tcPr>
            <w:tcW w:w="1715" w:type="dxa"/>
            <w:tcBorders>
              <w:left w:val="single" w:sz="4" w:space="0" w:color="auto"/>
              <w:right w:val="single" w:sz="4" w:space="0" w:color="auto"/>
            </w:tcBorders>
            <w:shd w:val="clear" w:color="auto" w:fill="auto"/>
            <w:vAlign w:val="center"/>
          </w:tcPr>
          <w:p w:rsidR="00DC254B" w:rsidRDefault="00DC254B">
            <w:pPr>
              <w:snapToGrid w:val="0"/>
              <w:spacing w:beforeLines="50" w:before="120" w:afterLines="50" w:after="120" w:line="288" w:lineRule="auto"/>
              <w:jc w:val="center"/>
              <w:rPr>
                <w:sz w:val="20"/>
                <w:szCs w:val="20"/>
              </w:rPr>
            </w:pPr>
          </w:p>
        </w:tc>
      </w:tr>
      <w:tr w:rsidR="00DC254B">
        <w:trPr>
          <w:trHeight w:hRule="exact" w:val="56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C254B" w:rsidRDefault="000A2ADB">
            <w:pPr>
              <w:snapToGrid w:val="0"/>
              <w:spacing w:beforeLines="50" w:before="120" w:afterLines="50" w:after="120" w:line="288" w:lineRule="auto"/>
              <w:jc w:val="center"/>
              <w:rPr>
                <w:sz w:val="20"/>
                <w:szCs w:val="20"/>
              </w:rPr>
            </w:pPr>
            <w:r>
              <w:rPr>
                <w:sz w:val="20"/>
                <w:szCs w:val="20"/>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C254B" w:rsidRDefault="000A2ADB">
            <w:pPr>
              <w:snapToGrid w:val="0"/>
              <w:spacing w:beforeLines="50" w:before="120" w:afterLines="50" w:after="120" w:line="288" w:lineRule="auto"/>
              <w:jc w:val="center"/>
              <w:rPr>
                <w:sz w:val="20"/>
                <w:szCs w:val="20"/>
              </w:rPr>
            </w:pPr>
            <w:r>
              <w:rPr>
                <w:sz w:val="20"/>
                <w:szCs w:val="20"/>
              </w:rPr>
              <w:t>听写练习</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DC254B" w:rsidRDefault="000A2ADB">
            <w:pPr>
              <w:snapToGrid w:val="0"/>
              <w:spacing w:beforeLines="50" w:before="120" w:afterLines="50" w:after="120" w:line="288" w:lineRule="auto"/>
              <w:jc w:val="center"/>
              <w:rPr>
                <w:sz w:val="20"/>
                <w:szCs w:val="20"/>
              </w:rPr>
            </w:pPr>
            <w:r>
              <w:rPr>
                <w:sz w:val="20"/>
                <w:szCs w:val="20"/>
              </w:rPr>
              <w:t>听写练习</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C254B" w:rsidRDefault="000A2ADB">
            <w:pPr>
              <w:snapToGrid w:val="0"/>
              <w:spacing w:beforeLines="50" w:before="120" w:afterLines="50" w:after="120" w:line="288" w:lineRule="auto"/>
              <w:jc w:val="center"/>
              <w:rPr>
                <w:sz w:val="20"/>
                <w:szCs w:val="20"/>
              </w:rPr>
            </w:pPr>
            <w:r>
              <w:rPr>
                <w:sz w:val="20"/>
                <w:szCs w:val="20"/>
              </w:rPr>
              <w:t>6</w:t>
            </w:r>
          </w:p>
        </w:tc>
        <w:tc>
          <w:tcPr>
            <w:tcW w:w="1057" w:type="dxa"/>
            <w:tcBorders>
              <w:left w:val="single" w:sz="4" w:space="0" w:color="auto"/>
              <w:right w:val="single" w:sz="4" w:space="0" w:color="auto"/>
            </w:tcBorders>
            <w:shd w:val="clear" w:color="auto" w:fill="auto"/>
            <w:vAlign w:val="center"/>
          </w:tcPr>
          <w:p w:rsidR="00DC254B" w:rsidRDefault="000A2ADB">
            <w:pPr>
              <w:snapToGrid w:val="0"/>
              <w:spacing w:beforeLines="50" w:before="120" w:afterLines="50" w:after="120" w:line="288" w:lineRule="auto"/>
              <w:jc w:val="center"/>
              <w:rPr>
                <w:sz w:val="20"/>
                <w:szCs w:val="20"/>
              </w:rPr>
            </w:pPr>
            <w:r>
              <w:rPr>
                <w:sz w:val="20"/>
                <w:szCs w:val="20"/>
              </w:rPr>
              <w:t>演示型</w:t>
            </w:r>
          </w:p>
        </w:tc>
        <w:tc>
          <w:tcPr>
            <w:tcW w:w="1715" w:type="dxa"/>
            <w:tcBorders>
              <w:left w:val="single" w:sz="4" w:space="0" w:color="auto"/>
              <w:right w:val="single" w:sz="4" w:space="0" w:color="auto"/>
            </w:tcBorders>
            <w:shd w:val="clear" w:color="auto" w:fill="auto"/>
            <w:vAlign w:val="center"/>
          </w:tcPr>
          <w:p w:rsidR="00DC254B" w:rsidRDefault="00DC254B">
            <w:pPr>
              <w:snapToGrid w:val="0"/>
              <w:spacing w:beforeLines="50" w:before="120" w:afterLines="50" w:after="120" w:line="288" w:lineRule="auto"/>
              <w:jc w:val="center"/>
              <w:rPr>
                <w:sz w:val="20"/>
                <w:szCs w:val="20"/>
              </w:rPr>
            </w:pPr>
          </w:p>
        </w:tc>
      </w:tr>
      <w:tr w:rsidR="00DC254B">
        <w:trPr>
          <w:trHeight w:hRule="exact" w:val="43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C254B" w:rsidRDefault="000A2ADB">
            <w:pPr>
              <w:snapToGrid w:val="0"/>
              <w:spacing w:beforeLines="50" w:before="120" w:afterLines="50" w:after="120" w:line="288" w:lineRule="auto"/>
              <w:jc w:val="center"/>
              <w:rPr>
                <w:sz w:val="20"/>
                <w:szCs w:val="20"/>
              </w:rPr>
            </w:pPr>
            <w:r>
              <w:rPr>
                <w:sz w:val="20"/>
                <w:szCs w:val="20"/>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C254B" w:rsidRDefault="000A2ADB">
            <w:pPr>
              <w:snapToGrid w:val="0"/>
              <w:spacing w:beforeLines="50" w:before="120" w:afterLines="50" w:after="120" w:line="288" w:lineRule="auto"/>
              <w:jc w:val="center"/>
              <w:rPr>
                <w:sz w:val="20"/>
                <w:szCs w:val="20"/>
              </w:rPr>
            </w:pPr>
            <w:r>
              <w:rPr>
                <w:sz w:val="20"/>
                <w:szCs w:val="20"/>
              </w:rPr>
              <w:t>对话练习</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DC254B" w:rsidRDefault="000A2ADB">
            <w:pPr>
              <w:snapToGrid w:val="0"/>
              <w:spacing w:beforeLines="50" w:before="120" w:afterLines="50" w:after="120" w:line="288" w:lineRule="auto"/>
              <w:jc w:val="center"/>
              <w:rPr>
                <w:sz w:val="20"/>
                <w:szCs w:val="20"/>
              </w:rPr>
            </w:pPr>
            <w:r>
              <w:rPr>
                <w:sz w:val="20"/>
                <w:szCs w:val="20"/>
              </w:rPr>
              <w:t>日常对话</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C254B" w:rsidRDefault="000A2ADB">
            <w:pPr>
              <w:snapToGrid w:val="0"/>
              <w:spacing w:beforeLines="50" w:before="120" w:afterLines="50" w:after="120" w:line="288" w:lineRule="auto"/>
              <w:jc w:val="center"/>
              <w:rPr>
                <w:sz w:val="20"/>
                <w:szCs w:val="20"/>
              </w:rPr>
            </w:pPr>
            <w:r>
              <w:rPr>
                <w:sz w:val="20"/>
                <w:szCs w:val="20"/>
              </w:rPr>
              <w:t>6</w:t>
            </w:r>
          </w:p>
        </w:tc>
        <w:tc>
          <w:tcPr>
            <w:tcW w:w="1057" w:type="dxa"/>
            <w:tcBorders>
              <w:left w:val="single" w:sz="4" w:space="0" w:color="auto"/>
              <w:right w:val="single" w:sz="4" w:space="0" w:color="auto"/>
            </w:tcBorders>
            <w:shd w:val="clear" w:color="auto" w:fill="auto"/>
            <w:vAlign w:val="center"/>
          </w:tcPr>
          <w:p w:rsidR="00DC254B" w:rsidRDefault="000A2ADB">
            <w:pPr>
              <w:snapToGrid w:val="0"/>
              <w:spacing w:beforeLines="50" w:before="120" w:afterLines="50" w:after="120" w:line="288" w:lineRule="auto"/>
              <w:jc w:val="center"/>
              <w:rPr>
                <w:sz w:val="20"/>
                <w:szCs w:val="20"/>
              </w:rPr>
            </w:pPr>
            <w:r>
              <w:rPr>
                <w:sz w:val="20"/>
                <w:szCs w:val="20"/>
              </w:rPr>
              <w:t>演示型</w:t>
            </w:r>
          </w:p>
        </w:tc>
        <w:tc>
          <w:tcPr>
            <w:tcW w:w="1715" w:type="dxa"/>
            <w:tcBorders>
              <w:left w:val="single" w:sz="4" w:space="0" w:color="auto"/>
              <w:right w:val="single" w:sz="4" w:space="0" w:color="auto"/>
            </w:tcBorders>
            <w:shd w:val="clear" w:color="auto" w:fill="auto"/>
            <w:vAlign w:val="center"/>
          </w:tcPr>
          <w:p w:rsidR="00DC254B" w:rsidRDefault="00DC254B">
            <w:pPr>
              <w:snapToGrid w:val="0"/>
              <w:spacing w:beforeLines="50" w:before="120" w:afterLines="50" w:after="120" w:line="288" w:lineRule="auto"/>
              <w:jc w:val="center"/>
              <w:rPr>
                <w:sz w:val="20"/>
                <w:szCs w:val="20"/>
              </w:rPr>
            </w:pPr>
          </w:p>
        </w:tc>
      </w:tr>
      <w:tr w:rsidR="00DC254B">
        <w:trPr>
          <w:trHeight w:hRule="exact" w:val="56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DC254B" w:rsidRDefault="000A2ADB">
            <w:pPr>
              <w:snapToGrid w:val="0"/>
              <w:spacing w:beforeLines="50" w:before="120" w:afterLines="50" w:after="120" w:line="288" w:lineRule="auto"/>
              <w:jc w:val="center"/>
              <w:rPr>
                <w:sz w:val="20"/>
                <w:szCs w:val="20"/>
              </w:rPr>
            </w:pPr>
            <w:r>
              <w:rPr>
                <w:sz w:val="20"/>
                <w:szCs w:val="20"/>
              </w:rPr>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C254B" w:rsidRDefault="000A2ADB">
            <w:pPr>
              <w:snapToGrid w:val="0"/>
              <w:spacing w:beforeLines="50" w:before="120" w:afterLines="50" w:after="120" w:line="288" w:lineRule="auto"/>
              <w:jc w:val="center"/>
              <w:rPr>
                <w:sz w:val="20"/>
                <w:szCs w:val="20"/>
              </w:rPr>
            </w:pPr>
            <w:r>
              <w:rPr>
                <w:sz w:val="20"/>
                <w:szCs w:val="20"/>
              </w:rPr>
              <w:t>课堂展示</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DC254B" w:rsidRDefault="000A2ADB">
            <w:pPr>
              <w:snapToGrid w:val="0"/>
              <w:spacing w:beforeLines="50" w:before="120" w:afterLines="50" w:after="120" w:line="288" w:lineRule="auto"/>
              <w:jc w:val="center"/>
              <w:rPr>
                <w:sz w:val="20"/>
                <w:szCs w:val="20"/>
              </w:rPr>
            </w:pPr>
            <w:r>
              <w:rPr>
                <w:sz w:val="20"/>
                <w:szCs w:val="20"/>
              </w:rPr>
              <w:t>PPT</w:t>
            </w:r>
            <w:r>
              <w:rPr>
                <w:sz w:val="20"/>
                <w:szCs w:val="20"/>
              </w:rPr>
              <w:t>制作，课堂演讲</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C254B" w:rsidRDefault="000A2ADB">
            <w:pPr>
              <w:snapToGrid w:val="0"/>
              <w:spacing w:beforeLines="50" w:before="120" w:afterLines="50" w:after="120" w:line="288" w:lineRule="auto"/>
              <w:jc w:val="center"/>
              <w:rPr>
                <w:sz w:val="20"/>
                <w:szCs w:val="20"/>
              </w:rPr>
            </w:pPr>
            <w:r>
              <w:rPr>
                <w:sz w:val="20"/>
                <w:szCs w:val="20"/>
              </w:rPr>
              <w:t>6</w:t>
            </w:r>
          </w:p>
        </w:tc>
        <w:tc>
          <w:tcPr>
            <w:tcW w:w="1057" w:type="dxa"/>
            <w:tcBorders>
              <w:left w:val="single" w:sz="4" w:space="0" w:color="auto"/>
              <w:right w:val="single" w:sz="4" w:space="0" w:color="auto"/>
            </w:tcBorders>
            <w:shd w:val="clear" w:color="auto" w:fill="auto"/>
            <w:vAlign w:val="center"/>
          </w:tcPr>
          <w:p w:rsidR="00DC254B" w:rsidRDefault="000A2ADB">
            <w:pPr>
              <w:snapToGrid w:val="0"/>
              <w:spacing w:beforeLines="50" w:before="120" w:afterLines="50" w:after="120" w:line="288" w:lineRule="auto"/>
              <w:jc w:val="center"/>
              <w:rPr>
                <w:sz w:val="20"/>
                <w:szCs w:val="20"/>
              </w:rPr>
            </w:pPr>
            <w:r>
              <w:rPr>
                <w:sz w:val="20"/>
                <w:szCs w:val="20"/>
              </w:rPr>
              <w:t>演示型</w:t>
            </w:r>
          </w:p>
        </w:tc>
        <w:tc>
          <w:tcPr>
            <w:tcW w:w="1715" w:type="dxa"/>
            <w:tcBorders>
              <w:left w:val="single" w:sz="4" w:space="0" w:color="auto"/>
              <w:right w:val="single" w:sz="4" w:space="0" w:color="auto"/>
            </w:tcBorders>
            <w:shd w:val="clear" w:color="auto" w:fill="auto"/>
            <w:vAlign w:val="center"/>
          </w:tcPr>
          <w:p w:rsidR="00DC254B" w:rsidRDefault="00DC254B">
            <w:pPr>
              <w:snapToGrid w:val="0"/>
              <w:spacing w:beforeLines="50" w:before="120" w:afterLines="50" w:after="120" w:line="288" w:lineRule="auto"/>
              <w:jc w:val="center"/>
              <w:rPr>
                <w:sz w:val="20"/>
                <w:szCs w:val="20"/>
              </w:rPr>
            </w:pPr>
          </w:p>
        </w:tc>
      </w:tr>
    </w:tbl>
    <w:p w:rsidR="00DC254B" w:rsidRDefault="00DC254B">
      <w:pPr>
        <w:widowControl/>
        <w:spacing w:beforeLines="50" w:before="120" w:afterLines="50" w:after="120" w:line="288" w:lineRule="auto"/>
        <w:jc w:val="left"/>
        <w:rPr>
          <w:rFonts w:ascii="黑体" w:eastAsia="黑体" w:hAnsi="宋体"/>
          <w:sz w:val="18"/>
          <w:szCs w:val="18"/>
        </w:rPr>
      </w:pPr>
    </w:p>
    <w:p w:rsidR="00DC254B" w:rsidRDefault="000A2ADB">
      <w:pPr>
        <w:snapToGrid w:val="0"/>
        <w:spacing w:line="288" w:lineRule="auto"/>
        <w:ind w:right="2520" w:firstLineChars="200" w:firstLine="480"/>
        <w:rPr>
          <w:sz w:val="20"/>
          <w:szCs w:val="20"/>
        </w:rPr>
      </w:pPr>
      <w:r>
        <w:rPr>
          <w:rFonts w:ascii="黑体" w:eastAsia="黑体" w:hAnsi="宋体" w:hint="eastAsia"/>
          <w:sz w:val="24"/>
        </w:rPr>
        <w:t>八、评价方式与成绩</w:t>
      </w:r>
    </w:p>
    <w:tbl>
      <w:tblPr>
        <w:tblpPr w:leftFromText="180" w:rightFromText="180" w:vertAnchor="text" w:horzAnchor="margin" w:tblpY="288"/>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DC254B">
        <w:tc>
          <w:tcPr>
            <w:tcW w:w="1809" w:type="dxa"/>
            <w:shd w:val="clear" w:color="auto" w:fill="auto"/>
          </w:tcPr>
          <w:p w:rsidR="00DC254B" w:rsidRDefault="000A2ADB">
            <w:pPr>
              <w:snapToGrid w:val="0"/>
              <w:spacing w:beforeLines="50" w:before="120" w:afterLines="50" w:after="120"/>
              <w:rPr>
                <w:rFonts w:ascii="宋体" w:hAnsi="宋体"/>
                <w:bCs/>
                <w:color w:val="000000"/>
                <w:szCs w:val="20"/>
              </w:rPr>
            </w:pPr>
            <w:r>
              <w:rPr>
                <w:rFonts w:ascii="宋体" w:hAnsi="宋体" w:hint="eastAsia"/>
                <w:bCs/>
                <w:color w:val="000000"/>
                <w:szCs w:val="20"/>
              </w:rPr>
              <w:t>总评构成（</w:t>
            </w:r>
            <w:r>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DC254B" w:rsidRDefault="000A2ADB">
            <w:pPr>
              <w:snapToGrid w:val="0"/>
              <w:spacing w:beforeLines="50" w:before="120" w:afterLines="50" w:after="120"/>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DC254B" w:rsidRDefault="000A2ADB">
            <w:pPr>
              <w:snapToGrid w:val="0"/>
              <w:spacing w:beforeLines="50" w:before="120" w:afterLines="50" w:after="120"/>
              <w:jc w:val="center"/>
              <w:rPr>
                <w:rFonts w:ascii="宋体" w:hAnsi="宋体"/>
                <w:bCs/>
                <w:color w:val="000000"/>
                <w:szCs w:val="20"/>
              </w:rPr>
            </w:pPr>
            <w:r>
              <w:rPr>
                <w:rFonts w:ascii="宋体" w:hAnsi="宋体" w:hint="eastAsia"/>
                <w:bCs/>
                <w:color w:val="000000"/>
                <w:szCs w:val="20"/>
              </w:rPr>
              <w:t>占比</w:t>
            </w:r>
          </w:p>
        </w:tc>
      </w:tr>
      <w:tr w:rsidR="00DC254B">
        <w:trPr>
          <w:trHeight w:val="530"/>
        </w:trPr>
        <w:tc>
          <w:tcPr>
            <w:tcW w:w="1809" w:type="dxa"/>
            <w:shd w:val="clear" w:color="auto" w:fill="auto"/>
          </w:tcPr>
          <w:p w:rsidR="00DC254B" w:rsidRDefault="000A2ADB">
            <w:pPr>
              <w:snapToGrid w:val="0"/>
              <w:spacing w:beforeLines="50" w:before="120" w:afterLines="50" w:after="120"/>
              <w:jc w:val="center"/>
              <w:rPr>
                <w:bCs/>
                <w:color w:val="000000"/>
                <w:szCs w:val="20"/>
              </w:rPr>
            </w:pPr>
            <w:r>
              <w:rPr>
                <w:bCs/>
                <w:color w:val="000000"/>
                <w:szCs w:val="20"/>
              </w:rPr>
              <w:t>1</w:t>
            </w:r>
          </w:p>
        </w:tc>
        <w:tc>
          <w:tcPr>
            <w:tcW w:w="5103" w:type="dxa"/>
            <w:shd w:val="clear" w:color="auto" w:fill="auto"/>
          </w:tcPr>
          <w:p w:rsidR="00DC254B" w:rsidRDefault="000A2ADB">
            <w:pPr>
              <w:snapToGrid w:val="0"/>
              <w:spacing w:beforeLines="50" w:before="120" w:afterLines="50" w:after="120"/>
              <w:jc w:val="center"/>
              <w:rPr>
                <w:bCs/>
                <w:color w:val="000000"/>
                <w:szCs w:val="20"/>
              </w:rPr>
            </w:pPr>
            <w:r>
              <w:rPr>
                <w:bCs/>
                <w:color w:val="000000"/>
                <w:szCs w:val="20"/>
              </w:rPr>
              <w:t>期末考试</w:t>
            </w:r>
          </w:p>
        </w:tc>
        <w:tc>
          <w:tcPr>
            <w:tcW w:w="1843" w:type="dxa"/>
            <w:shd w:val="clear" w:color="auto" w:fill="auto"/>
          </w:tcPr>
          <w:p w:rsidR="00DC254B" w:rsidRDefault="000A2ADB">
            <w:pPr>
              <w:snapToGrid w:val="0"/>
              <w:spacing w:beforeLines="50" w:before="120" w:afterLines="50" w:after="120"/>
              <w:jc w:val="center"/>
              <w:rPr>
                <w:bCs/>
                <w:color w:val="000000"/>
                <w:szCs w:val="21"/>
              </w:rPr>
            </w:pPr>
            <w:r>
              <w:rPr>
                <w:bCs/>
                <w:color w:val="000000"/>
                <w:szCs w:val="21"/>
              </w:rPr>
              <w:t>55%</w:t>
            </w:r>
          </w:p>
        </w:tc>
      </w:tr>
      <w:tr w:rsidR="00DC254B">
        <w:tc>
          <w:tcPr>
            <w:tcW w:w="1809" w:type="dxa"/>
            <w:shd w:val="clear" w:color="auto" w:fill="auto"/>
          </w:tcPr>
          <w:p w:rsidR="00DC254B" w:rsidRDefault="000A2ADB">
            <w:pPr>
              <w:snapToGrid w:val="0"/>
              <w:spacing w:beforeLines="50" w:before="120" w:afterLines="50" w:after="120"/>
              <w:jc w:val="center"/>
              <w:rPr>
                <w:bCs/>
                <w:color w:val="000000"/>
                <w:szCs w:val="20"/>
              </w:rPr>
            </w:pPr>
            <w:r>
              <w:rPr>
                <w:bCs/>
                <w:color w:val="000000"/>
                <w:szCs w:val="20"/>
              </w:rPr>
              <w:t>X1</w:t>
            </w:r>
          </w:p>
        </w:tc>
        <w:tc>
          <w:tcPr>
            <w:tcW w:w="5103" w:type="dxa"/>
            <w:shd w:val="clear" w:color="auto" w:fill="auto"/>
          </w:tcPr>
          <w:p w:rsidR="00DC254B" w:rsidRDefault="000A2ADB">
            <w:pPr>
              <w:snapToGrid w:val="0"/>
              <w:spacing w:beforeLines="50" w:before="120" w:afterLines="50" w:after="120"/>
              <w:jc w:val="center"/>
              <w:rPr>
                <w:bCs/>
                <w:color w:val="000000"/>
                <w:szCs w:val="20"/>
              </w:rPr>
            </w:pPr>
            <w:r>
              <w:rPr>
                <w:bCs/>
                <w:color w:val="000000"/>
                <w:szCs w:val="20"/>
              </w:rPr>
              <w:t>平时作业</w:t>
            </w:r>
          </w:p>
        </w:tc>
        <w:tc>
          <w:tcPr>
            <w:tcW w:w="1843" w:type="dxa"/>
            <w:shd w:val="clear" w:color="auto" w:fill="auto"/>
          </w:tcPr>
          <w:p w:rsidR="00DC254B" w:rsidRDefault="000A2ADB">
            <w:pPr>
              <w:snapToGrid w:val="0"/>
              <w:spacing w:beforeLines="50" w:before="120" w:afterLines="50" w:after="120"/>
              <w:jc w:val="center"/>
              <w:rPr>
                <w:bCs/>
                <w:color w:val="000000"/>
                <w:szCs w:val="21"/>
              </w:rPr>
            </w:pPr>
            <w:r>
              <w:rPr>
                <w:color w:val="000000"/>
                <w:kern w:val="0"/>
                <w:szCs w:val="21"/>
              </w:rPr>
              <w:t>15%</w:t>
            </w:r>
          </w:p>
        </w:tc>
      </w:tr>
      <w:tr w:rsidR="00DC254B">
        <w:tc>
          <w:tcPr>
            <w:tcW w:w="1809" w:type="dxa"/>
            <w:shd w:val="clear" w:color="auto" w:fill="auto"/>
          </w:tcPr>
          <w:p w:rsidR="00DC254B" w:rsidRDefault="000A2ADB">
            <w:pPr>
              <w:snapToGrid w:val="0"/>
              <w:spacing w:beforeLines="50" w:before="120" w:afterLines="50" w:after="120"/>
              <w:jc w:val="center"/>
              <w:rPr>
                <w:bCs/>
                <w:color w:val="000000"/>
                <w:szCs w:val="20"/>
              </w:rPr>
            </w:pPr>
            <w:r>
              <w:rPr>
                <w:bCs/>
                <w:color w:val="000000"/>
                <w:szCs w:val="20"/>
              </w:rPr>
              <w:t>X2</w:t>
            </w:r>
          </w:p>
        </w:tc>
        <w:tc>
          <w:tcPr>
            <w:tcW w:w="5103" w:type="dxa"/>
            <w:shd w:val="clear" w:color="auto" w:fill="auto"/>
          </w:tcPr>
          <w:p w:rsidR="00DC254B" w:rsidRDefault="000A2ADB">
            <w:pPr>
              <w:snapToGrid w:val="0"/>
              <w:spacing w:beforeLines="50" w:before="120" w:afterLines="50" w:after="120"/>
              <w:jc w:val="center"/>
              <w:rPr>
                <w:bCs/>
                <w:color w:val="000000"/>
                <w:szCs w:val="20"/>
              </w:rPr>
            </w:pPr>
            <w:r>
              <w:rPr>
                <w:bCs/>
                <w:color w:val="000000"/>
                <w:szCs w:val="20"/>
              </w:rPr>
              <w:t>听力测试</w:t>
            </w:r>
          </w:p>
        </w:tc>
        <w:tc>
          <w:tcPr>
            <w:tcW w:w="1843" w:type="dxa"/>
            <w:shd w:val="clear" w:color="auto" w:fill="auto"/>
          </w:tcPr>
          <w:p w:rsidR="00DC254B" w:rsidRDefault="000A2ADB">
            <w:pPr>
              <w:snapToGrid w:val="0"/>
              <w:spacing w:beforeLines="50" w:before="120" w:afterLines="50" w:after="120"/>
              <w:jc w:val="center"/>
              <w:rPr>
                <w:bCs/>
                <w:color w:val="000000"/>
                <w:szCs w:val="21"/>
              </w:rPr>
            </w:pPr>
            <w:r>
              <w:rPr>
                <w:color w:val="000000"/>
                <w:kern w:val="0"/>
                <w:szCs w:val="21"/>
              </w:rPr>
              <w:t>15%</w:t>
            </w:r>
          </w:p>
        </w:tc>
      </w:tr>
      <w:tr w:rsidR="00DC254B">
        <w:tc>
          <w:tcPr>
            <w:tcW w:w="1809" w:type="dxa"/>
            <w:shd w:val="clear" w:color="auto" w:fill="auto"/>
          </w:tcPr>
          <w:p w:rsidR="00DC254B" w:rsidRDefault="000A2ADB">
            <w:pPr>
              <w:snapToGrid w:val="0"/>
              <w:spacing w:beforeLines="50" w:before="120" w:afterLines="50" w:after="120"/>
              <w:jc w:val="center"/>
              <w:rPr>
                <w:bCs/>
                <w:color w:val="000000"/>
                <w:szCs w:val="20"/>
              </w:rPr>
            </w:pPr>
            <w:r>
              <w:rPr>
                <w:bCs/>
                <w:color w:val="000000"/>
                <w:szCs w:val="20"/>
              </w:rPr>
              <w:t>X3</w:t>
            </w:r>
          </w:p>
        </w:tc>
        <w:tc>
          <w:tcPr>
            <w:tcW w:w="5103" w:type="dxa"/>
            <w:shd w:val="clear" w:color="auto" w:fill="auto"/>
          </w:tcPr>
          <w:p w:rsidR="00DC254B" w:rsidRDefault="000A2ADB">
            <w:pPr>
              <w:snapToGrid w:val="0"/>
              <w:spacing w:beforeLines="50" w:before="120" w:afterLines="50" w:after="120"/>
              <w:jc w:val="center"/>
              <w:rPr>
                <w:bCs/>
                <w:color w:val="000000"/>
                <w:szCs w:val="20"/>
              </w:rPr>
            </w:pPr>
            <w:r>
              <w:rPr>
                <w:bCs/>
                <w:color w:val="000000"/>
                <w:szCs w:val="20"/>
              </w:rPr>
              <w:t>语音测验</w:t>
            </w:r>
          </w:p>
        </w:tc>
        <w:tc>
          <w:tcPr>
            <w:tcW w:w="1843" w:type="dxa"/>
            <w:shd w:val="clear" w:color="auto" w:fill="auto"/>
          </w:tcPr>
          <w:p w:rsidR="00DC254B" w:rsidRDefault="000A2ADB">
            <w:pPr>
              <w:snapToGrid w:val="0"/>
              <w:spacing w:beforeLines="50" w:before="120" w:afterLines="50" w:after="120"/>
              <w:jc w:val="center"/>
              <w:rPr>
                <w:bCs/>
                <w:color w:val="000000"/>
                <w:szCs w:val="21"/>
              </w:rPr>
            </w:pPr>
            <w:r>
              <w:rPr>
                <w:bCs/>
                <w:color w:val="000000"/>
                <w:szCs w:val="21"/>
              </w:rPr>
              <w:t>15%</w:t>
            </w:r>
          </w:p>
        </w:tc>
      </w:tr>
    </w:tbl>
    <w:p w:rsidR="00DC254B" w:rsidRDefault="00DC254B">
      <w:pPr>
        <w:snapToGrid w:val="0"/>
        <w:spacing w:before="120" w:after="120" w:line="288" w:lineRule="auto"/>
        <w:ind w:firstLineChars="200" w:firstLine="400"/>
        <w:rPr>
          <w:rFonts w:ascii="宋体" w:hAnsi="宋体"/>
          <w:sz w:val="20"/>
          <w:szCs w:val="20"/>
          <w:highlight w:val="yellow"/>
        </w:rPr>
      </w:pPr>
    </w:p>
    <w:p w:rsidR="00DC254B" w:rsidRPr="000D38B6" w:rsidRDefault="000A2ADB">
      <w:pPr>
        <w:snapToGrid w:val="0"/>
        <w:spacing w:line="288" w:lineRule="auto"/>
        <w:rPr>
          <w:sz w:val="28"/>
          <w:szCs w:val="28"/>
          <w:lang w:val="de-DE"/>
        </w:rPr>
      </w:pPr>
      <w:r>
        <w:rPr>
          <w:rFonts w:hint="eastAsia"/>
          <w:sz w:val="28"/>
          <w:szCs w:val="28"/>
        </w:rPr>
        <w:t>撰写人：</w:t>
      </w:r>
      <w:r>
        <w:rPr>
          <w:rFonts w:hint="eastAsia"/>
          <w:noProof/>
          <w:sz w:val="28"/>
          <w:szCs w:val="28"/>
        </w:rPr>
        <w:drawing>
          <wp:inline distT="0" distB="0" distL="0" distR="0">
            <wp:extent cx="1315085" cy="444500"/>
            <wp:effectExtent l="0" t="0" r="0" b="0"/>
            <wp:docPr id="15670199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1995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9746" cy="452884"/>
                    </a:xfrm>
                    <a:prstGeom prst="rect">
                      <a:avLst/>
                    </a:prstGeom>
                  </pic:spPr>
                </pic:pic>
              </a:graphicData>
            </a:graphic>
          </wp:inline>
        </w:drawing>
      </w:r>
      <w:r>
        <w:rPr>
          <w:sz w:val="28"/>
          <w:szCs w:val="28"/>
          <w:lang w:val="de-DE"/>
        </w:rPr>
        <w:t xml:space="preserve"> </w:t>
      </w:r>
      <w:r>
        <w:rPr>
          <w:noProof/>
        </w:rPr>
        <w:drawing>
          <wp:inline distT="0" distB="0" distL="114300" distR="114300">
            <wp:extent cx="836930" cy="419735"/>
            <wp:effectExtent l="0" t="0" r="1270" b="184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836930" cy="419735"/>
                    </a:xfrm>
                    <a:prstGeom prst="rect">
                      <a:avLst/>
                    </a:prstGeom>
                    <a:noFill/>
                    <a:ln>
                      <a:noFill/>
                    </a:ln>
                  </pic:spPr>
                </pic:pic>
              </a:graphicData>
            </a:graphic>
          </wp:inline>
        </w:drawing>
      </w:r>
      <w:r>
        <w:rPr>
          <w:rFonts w:hint="eastAsia"/>
          <w:sz w:val="28"/>
          <w:szCs w:val="28"/>
        </w:rPr>
        <w:t>系主任审核签名：</w:t>
      </w:r>
      <w:bookmarkStart w:id="3" w:name="_GoBack"/>
      <w:r>
        <w:rPr>
          <w:rFonts w:hint="eastAsia"/>
          <w:noProof/>
          <w:sz w:val="28"/>
          <w:szCs w:val="28"/>
        </w:rPr>
        <w:drawing>
          <wp:inline distT="0" distB="0" distL="0" distR="0">
            <wp:extent cx="600710" cy="543183"/>
            <wp:effectExtent l="0" t="0" r="8890" b="9525"/>
            <wp:docPr id="21379158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91587" name="图片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7560" cy="558419"/>
                    </a:xfrm>
                    <a:prstGeom prst="rect">
                      <a:avLst/>
                    </a:prstGeom>
                  </pic:spPr>
                </pic:pic>
              </a:graphicData>
            </a:graphic>
          </wp:inline>
        </w:drawing>
      </w:r>
      <w:bookmarkEnd w:id="3"/>
    </w:p>
    <w:p w:rsidR="00DC254B" w:rsidRDefault="000A2ADB">
      <w:pPr>
        <w:snapToGrid w:val="0"/>
        <w:spacing w:line="288" w:lineRule="auto"/>
        <w:rPr>
          <w:color w:val="000000" w:themeColor="text1"/>
        </w:rPr>
      </w:pPr>
      <w:r>
        <w:rPr>
          <w:rFonts w:hint="eastAsia"/>
          <w:sz w:val="28"/>
          <w:szCs w:val="28"/>
        </w:rPr>
        <w:t>审核时间：</w:t>
      </w:r>
      <w:r>
        <w:rPr>
          <w:rFonts w:hint="eastAsia"/>
          <w:sz w:val="28"/>
          <w:szCs w:val="28"/>
        </w:rPr>
        <w:t>2023.</w:t>
      </w:r>
      <w:r>
        <w:rPr>
          <w:sz w:val="28"/>
          <w:szCs w:val="28"/>
        </w:rPr>
        <w:t>09</w:t>
      </w:r>
    </w:p>
    <w:sectPr w:rsidR="00DC254B">
      <w:headerReference w:type="even" r:id="rId11"/>
      <w:headerReference w:type="default" r:id="rId12"/>
      <w:footerReference w:type="even" r:id="rId13"/>
      <w:footerReference w:type="default" r:id="rId14"/>
      <w:pgSz w:w="11906" w:h="16838"/>
      <w:pgMar w:top="1418" w:right="1418" w:bottom="1418" w:left="1418" w:header="851" w:footer="992"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ADB" w:rsidRDefault="000A2ADB">
      <w:r>
        <w:separator/>
      </w:r>
    </w:p>
  </w:endnote>
  <w:endnote w:type="continuationSeparator" w:id="0">
    <w:p w:rsidR="000A2ADB" w:rsidRDefault="000A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Times New Roman"/>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54B" w:rsidRDefault="000A2ADB">
    <w:pPr>
      <w:pStyle w:val="a4"/>
      <w:framePr w:wrap="around" w:vAnchor="text" w:hAnchor="margin" w:xAlign="right" w:y="1"/>
      <w:rPr>
        <w:rStyle w:val="a9"/>
      </w:rPr>
    </w:pPr>
    <w:r>
      <w:fldChar w:fldCharType="begin"/>
    </w:r>
    <w:r>
      <w:rPr>
        <w:rStyle w:val="a9"/>
      </w:rPr>
      <w:instrText xml:space="preserve">PAGE  </w:instrText>
    </w:r>
    <w:r>
      <w:fldChar w:fldCharType="end"/>
    </w:r>
  </w:p>
  <w:p w:rsidR="00DC254B" w:rsidRDefault="00DC254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22737"/>
    </w:sdtPr>
    <w:sdtEndPr/>
    <w:sdtContent>
      <w:p w:rsidR="00DC254B" w:rsidRDefault="000A2ADB">
        <w:pPr>
          <w:pStyle w:val="a4"/>
          <w:jc w:val="center"/>
        </w:pPr>
        <w:r>
          <w:fldChar w:fldCharType="begin"/>
        </w:r>
        <w:r>
          <w:instrText>PAGE   \* MERGEFORMAT</w:instrText>
        </w:r>
        <w:r>
          <w:fldChar w:fldCharType="separate"/>
        </w:r>
        <w:r w:rsidR="000D38B6" w:rsidRPr="000D38B6">
          <w:rPr>
            <w:noProof/>
            <w:lang w:val="zh-CN"/>
          </w:rPr>
          <w:t>1</w:t>
        </w:r>
        <w:r>
          <w:fldChar w:fldCharType="end"/>
        </w:r>
      </w:p>
    </w:sdtContent>
  </w:sdt>
  <w:p w:rsidR="00DC254B" w:rsidRDefault="00DC254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ADB" w:rsidRDefault="000A2ADB">
      <w:r>
        <w:separator/>
      </w:r>
    </w:p>
  </w:footnote>
  <w:footnote w:type="continuationSeparator" w:id="0">
    <w:p w:rsidR="000A2ADB" w:rsidRDefault="000A2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54B" w:rsidRDefault="00DC254B">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54B" w:rsidRDefault="00DC254B">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iNGMwNzZhYWFlZjdlZDdmMDkwZjAxYzg0ZmFiNTcifQ=="/>
  </w:docVars>
  <w:rsids>
    <w:rsidRoot w:val="0080702F"/>
    <w:rsid w:val="00010181"/>
    <w:rsid w:val="000118DF"/>
    <w:rsid w:val="000225C4"/>
    <w:rsid w:val="000227A9"/>
    <w:rsid w:val="0003094C"/>
    <w:rsid w:val="00042C6C"/>
    <w:rsid w:val="0006278E"/>
    <w:rsid w:val="00080C6C"/>
    <w:rsid w:val="000A2ADB"/>
    <w:rsid w:val="000A5AAD"/>
    <w:rsid w:val="000B1EF2"/>
    <w:rsid w:val="000C516F"/>
    <w:rsid w:val="000C6386"/>
    <w:rsid w:val="000D38B6"/>
    <w:rsid w:val="000D7764"/>
    <w:rsid w:val="000E0B67"/>
    <w:rsid w:val="000F385A"/>
    <w:rsid w:val="000F7C3E"/>
    <w:rsid w:val="00112A7B"/>
    <w:rsid w:val="0012064B"/>
    <w:rsid w:val="00142F83"/>
    <w:rsid w:val="00144118"/>
    <w:rsid w:val="00144D46"/>
    <w:rsid w:val="00170B33"/>
    <w:rsid w:val="00182491"/>
    <w:rsid w:val="00183FF6"/>
    <w:rsid w:val="001B5403"/>
    <w:rsid w:val="001D376F"/>
    <w:rsid w:val="00230A88"/>
    <w:rsid w:val="002351B6"/>
    <w:rsid w:val="00271B9D"/>
    <w:rsid w:val="00282549"/>
    <w:rsid w:val="00293BEC"/>
    <w:rsid w:val="00294991"/>
    <w:rsid w:val="002C0E58"/>
    <w:rsid w:val="002E07EE"/>
    <w:rsid w:val="002E1EE3"/>
    <w:rsid w:val="002E7738"/>
    <w:rsid w:val="002F3A90"/>
    <w:rsid w:val="00320D9F"/>
    <w:rsid w:val="00321102"/>
    <w:rsid w:val="00326B9B"/>
    <w:rsid w:val="00334F64"/>
    <w:rsid w:val="00340481"/>
    <w:rsid w:val="00340FE0"/>
    <w:rsid w:val="00350A57"/>
    <w:rsid w:val="00363AE1"/>
    <w:rsid w:val="003750B9"/>
    <w:rsid w:val="00382908"/>
    <w:rsid w:val="003A36AB"/>
    <w:rsid w:val="003A71F2"/>
    <w:rsid w:val="003D54FA"/>
    <w:rsid w:val="003F1020"/>
    <w:rsid w:val="004100B9"/>
    <w:rsid w:val="00415826"/>
    <w:rsid w:val="0046542B"/>
    <w:rsid w:val="0046680F"/>
    <w:rsid w:val="00476866"/>
    <w:rsid w:val="00491679"/>
    <w:rsid w:val="004A0A6E"/>
    <w:rsid w:val="004A387C"/>
    <w:rsid w:val="004B1B6D"/>
    <w:rsid w:val="004D3FAE"/>
    <w:rsid w:val="004D638F"/>
    <w:rsid w:val="00502C30"/>
    <w:rsid w:val="00513823"/>
    <w:rsid w:val="00521380"/>
    <w:rsid w:val="0052753E"/>
    <w:rsid w:val="00552290"/>
    <w:rsid w:val="00557073"/>
    <w:rsid w:val="0056217B"/>
    <w:rsid w:val="00563EBD"/>
    <w:rsid w:val="005769C8"/>
    <w:rsid w:val="00576ACB"/>
    <w:rsid w:val="00584F9C"/>
    <w:rsid w:val="00586F13"/>
    <w:rsid w:val="00596964"/>
    <w:rsid w:val="005A7240"/>
    <w:rsid w:val="005B0CF3"/>
    <w:rsid w:val="005C5241"/>
    <w:rsid w:val="005D357D"/>
    <w:rsid w:val="005E0505"/>
    <w:rsid w:val="005F31E6"/>
    <w:rsid w:val="00604E48"/>
    <w:rsid w:val="00606B91"/>
    <w:rsid w:val="00635F9D"/>
    <w:rsid w:val="00651B8D"/>
    <w:rsid w:val="006638F4"/>
    <w:rsid w:val="006760FF"/>
    <w:rsid w:val="00680D34"/>
    <w:rsid w:val="00683DA5"/>
    <w:rsid w:val="006A0B36"/>
    <w:rsid w:val="006B038A"/>
    <w:rsid w:val="006B072D"/>
    <w:rsid w:val="006B4487"/>
    <w:rsid w:val="006D0C70"/>
    <w:rsid w:val="006D37AD"/>
    <w:rsid w:val="006F7E32"/>
    <w:rsid w:val="00707894"/>
    <w:rsid w:val="00734B74"/>
    <w:rsid w:val="007717EB"/>
    <w:rsid w:val="00785D95"/>
    <w:rsid w:val="00787787"/>
    <w:rsid w:val="00790F24"/>
    <w:rsid w:val="007C6198"/>
    <w:rsid w:val="007C6D3B"/>
    <w:rsid w:val="0080702F"/>
    <w:rsid w:val="00813E97"/>
    <w:rsid w:val="0082244E"/>
    <w:rsid w:val="008603EE"/>
    <w:rsid w:val="00875158"/>
    <w:rsid w:val="008C01F2"/>
    <w:rsid w:val="008C25B2"/>
    <w:rsid w:val="008D4A26"/>
    <w:rsid w:val="008D5A0D"/>
    <w:rsid w:val="008E5A3B"/>
    <w:rsid w:val="008E78C1"/>
    <w:rsid w:val="008F54C9"/>
    <w:rsid w:val="009202DE"/>
    <w:rsid w:val="0093244E"/>
    <w:rsid w:val="009B6F85"/>
    <w:rsid w:val="009C7F6A"/>
    <w:rsid w:val="009E15F4"/>
    <w:rsid w:val="009F3FD2"/>
    <w:rsid w:val="009F4806"/>
    <w:rsid w:val="00A33360"/>
    <w:rsid w:val="00A638D0"/>
    <w:rsid w:val="00A73953"/>
    <w:rsid w:val="00A77BEF"/>
    <w:rsid w:val="00AA082B"/>
    <w:rsid w:val="00AA4277"/>
    <w:rsid w:val="00AB3F0D"/>
    <w:rsid w:val="00AB76C2"/>
    <w:rsid w:val="00AC3425"/>
    <w:rsid w:val="00AC586C"/>
    <w:rsid w:val="00AE5304"/>
    <w:rsid w:val="00AF15E3"/>
    <w:rsid w:val="00AF4DEE"/>
    <w:rsid w:val="00B12E6D"/>
    <w:rsid w:val="00B20B06"/>
    <w:rsid w:val="00B31753"/>
    <w:rsid w:val="00B37C66"/>
    <w:rsid w:val="00B419DE"/>
    <w:rsid w:val="00B42C25"/>
    <w:rsid w:val="00B63206"/>
    <w:rsid w:val="00B6591E"/>
    <w:rsid w:val="00B712A2"/>
    <w:rsid w:val="00B86A0D"/>
    <w:rsid w:val="00B86D16"/>
    <w:rsid w:val="00BA2539"/>
    <w:rsid w:val="00BA4C78"/>
    <w:rsid w:val="00BA6A65"/>
    <w:rsid w:val="00BB7379"/>
    <w:rsid w:val="00BF40FC"/>
    <w:rsid w:val="00BF6773"/>
    <w:rsid w:val="00C20F6E"/>
    <w:rsid w:val="00C3380D"/>
    <w:rsid w:val="00C469DD"/>
    <w:rsid w:val="00C63496"/>
    <w:rsid w:val="00C63944"/>
    <w:rsid w:val="00C64D8C"/>
    <w:rsid w:val="00C72BDF"/>
    <w:rsid w:val="00C8572F"/>
    <w:rsid w:val="00C92BDD"/>
    <w:rsid w:val="00CA6E6E"/>
    <w:rsid w:val="00CC578A"/>
    <w:rsid w:val="00CC5F14"/>
    <w:rsid w:val="00CE044D"/>
    <w:rsid w:val="00CF3D98"/>
    <w:rsid w:val="00D356F8"/>
    <w:rsid w:val="00D4046C"/>
    <w:rsid w:val="00D51EC4"/>
    <w:rsid w:val="00D60030"/>
    <w:rsid w:val="00D7511A"/>
    <w:rsid w:val="00D86A26"/>
    <w:rsid w:val="00D938B3"/>
    <w:rsid w:val="00DB2E31"/>
    <w:rsid w:val="00DC2012"/>
    <w:rsid w:val="00DC254B"/>
    <w:rsid w:val="00DD11A6"/>
    <w:rsid w:val="00DD1DFE"/>
    <w:rsid w:val="00DF76B1"/>
    <w:rsid w:val="00DF7A0B"/>
    <w:rsid w:val="00E231D4"/>
    <w:rsid w:val="00E54F9D"/>
    <w:rsid w:val="00E82500"/>
    <w:rsid w:val="00EA44F0"/>
    <w:rsid w:val="00EA7307"/>
    <w:rsid w:val="00EC705E"/>
    <w:rsid w:val="00ED07D0"/>
    <w:rsid w:val="00ED090E"/>
    <w:rsid w:val="00ED536B"/>
    <w:rsid w:val="00EE4B79"/>
    <w:rsid w:val="00F05EC0"/>
    <w:rsid w:val="00F267E0"/>
    <w:rsid w:val="00F27568"/>
    <w:rsid w:val="00F307F9"/>
    <w:rsid w:val="00F437A4"/>
    <w:rsid w:val="00F516A9"/>
    <w:rsid w:val="00F74290"/>
    <w:rsid w:val="00FA3220"/>
    <w:rsid w:val="00FB1DF9"/>
    <w:rsid w:val="00FC1E9C"/>
    <w:rsid w:val="00FC6ADE"/>
    <w:rsid w:val="00FE52C3"/>
    <w:rsid w:val="066B2185"/>
    <w:rsid w:val="502C61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E64E61E-95FA-47B5-9D50-C300A37E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100" w:after="90" w:line="360" w:lineRule="auto"/>
      <w:jc w:val="center"/>
      <w:outlineLvl w:val="0"/>
    </w:pPr>
    <w:rPr>
      <w:b/>
      <w:bCs/>
      <w:kern w:val="44"/>
      <w:sz w:val="28"/>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ind w:leftChars="400" w:left="840"/>
    </w:pPr>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7">
    <w:name w:val="Title"/>
    <w:basedOn w:val="a"/>
    <w:next w:val="a"/>
    <w:link w:val="Char2"/>
    <w:uiPriority w:val="10"/>
    <w:qFormat/>
    <w:pPr>
      <w:spacing w:before="240" w:after="60"/>
      <w:jc w:val="center"/>
      <w:outlineLvl w:val="0"/>
    </w:pPr>
    <w:rPr>
      <w:rFonts w:asciiTheme="majorHAnsi" w:eastAsiaTheme="majorEastAsia" w:hAnsiTheme="majorHAnsi" w:cstheme="majorBidi"/>
      <w:b/>
      <w:bCs/>
      <w:sz w:val="32"/>
      <w:szCs w:val="32"/>
    </w:rPr>
  </w:style>
  <w:style w:type="table" w:styleId="a8">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character" w:styleId="aa">
    <w:name w:val="Hyperlink"/>
    <w:uiPriority w:val="99"/>
    <w:qFormat/>
    <w:rPr>
      <w:color w:val="0000FF"/>
      <w:u w:val="single"/>
    </w:rPr>
  </w:style>
  <w:style w:type="character" w:customStyle="1" w:styleId="1Char">
    <w:name w:val="标题 1 Char"/>
    <w:basedOn w:val="a0"/>
    <w:link w:val="1"/>
    <w:uiPriority w:val="9"/>
    <w:qFormat/>
    <w:rPr>
      <w:rFonts w:ascii="Times New Roman" w:eastAsia="宋体" w:hAnsi="Times New Roman" w:cs="Times New Roman"/>
      <w:b/>
      <w:bCs/>
      <w:kern w:val="44"/>
      <w:sz w:val="28"/>
      <w:szCs w:val="44"/>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rPr>
      <w:rFonts w:asciiTheme="minorHAnsi" w:eastAsiaTheme="minorEastAsia" w:hAnsiTheme="minorHAnsi" w:cstheme="minorBidi"/>
    </w:rPr>
  </w:style>
  <w:style w:type="table" w:customStyle="1" w:styleId="11">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rFonts w:ascii="Times New Roman" w:eastAsia="宋体" w:hAnsi="Times New Roman" w:cs="Times New Roman"/>
      <w:b/>
      <w:bCs/>
      <w:sz w:val="32"/>
      <w:szCs w:val="32"/>
    </w:rPr>
  </w:style>
  <w:style w:type="paragraph" w:customStyle="1" w:styleId="TOC1">
    <w:name w:val="TOC 标题1"/>
    <w:basedOn w:val="1"/>
    <w:next w:val="a"/>
    <w:uiPriority w:val="39"/>
    <w:unhideWhenUsed/>
    <w:qFormat/>
    <w:pPr>
      <w:outlineLvl w:val="9"/>
    </w:pPr>
  </w:style>
  <w:style w:type="character" w:customStyle="1" w:styleId="Char2">
    <w:name w:val="标题 Char"/>
    <w:basedOn w:val="a0"/>
    <w:link w:val="a7"/>
    <w:uiPriority w:val="10"/>
    <w:qFormat/>
    <w:rPr>
      <w:rFonts w:asciiTheme="majorHAnsi" w:eastAsiaTheme="majorEastAsia" w:hAnsiTheme="majorHAnsi" w:cstheme="majorBidi"/>
      <w:b/>
      <w:bCs/>
      <w:sz w:val="32"/>
      <w:szCs w:val="32"/>
    </w:rPr>
  </w:style>
  <w:style w:type="table" w:customStyle="1" w:styleId="21">
    <w:name w:val="网格型2"/>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正文1"/>
    <w:qFormat/>
    <w:pPr>
      <w:widowControl w:val="0"/>
      <w:jc w:val="both"/>
    </w:pPr>
    <w:rPr>
      <w:rFonts w:ascii="Calibri" w:eastAsia="宋体" w:hAnsi="Calibri"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1E9693-0472-47A2-9A61-1926D5E1C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454</Words>
  <Characters>2593</Characters>
  <Application>Microsoft Office Word</Application>
  <DocSecurity>0</DocSecurity>
  <Lines>21</Lines>
  <Paragraphs>6</Paragraphs>
  <ScaleCrop>false</ScaleCrop>
  <Company>http:/sdwm.org</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19</cp:revision>
  <cp:lastPrinted>2021-03-23T11:34:00Z</cp:lastPrinted>
  <dcterms:created xsi:type="dcterms:W3CDTF">2021-09-17T05:20:00Z</dcterms:created>
  <dcterms:modified xsi:type="dcterms:W3CDTF">2023-09-27T06:46:00Z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952AE433D55D40AFB85EADD61F659A8F_12</vt:lpwstr>
  </property>
</Properties>
</file>