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AA" w:rsidRDefault="00E610B9">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2102AA" w:rsidRDefault="00E610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【德语语言学导论】</w:t>
      </w:r>
    </w:p>
    <w:p w:rsidR="002102AA" w:rsidRDefault="00E610B9">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Introduction</w:t>
      </w:r>
      <w:r>
        <w:rPr>
          <w:b/>
          <w:sz w:val="28"/>
          <w:szCs w:val="30"/>
        </w:rPr>
        <w:t xml:space="preserve"> </w:t>
      </w:r>
      <w:r>
        <w:rPr>
          <w:rFonts w:hint="eastAsia"/>
          <w:b/>
          <w:sz w:val="28"/>
          <w:szCs w:val="30"/>
        </w:rPr>
        <w:t>to</w:t>
      </w:r>
      <w:r>
        <w:rPr>
          <w:b/>
          <w:sz w:val="28"/>
          <w:szCs w:val="30"/>
        </w:rPr>
        <w:t xml:space="preserve"> </w:t>
      </w:r>
      <w:r>
        <w:rPr>
          <w:rFonts w:hint="eastAsia"/>
          <w:b/>
          <w:sz w:val="28"/>
          <w:szCs w:val="30"/>
        </w:rPr>
        <w:t>German</w:t>
      </w:r>
      <w:r>
        <w:rPr>
          <w:b/>
          <w:sz w:val="28"/>
          <w:szCs w:val="30"/>
        </w:rPr>
        <w:t xml:space="preserve"> </w:t>
      </w:r>
      <w:r>
        <w:rPr>
          <w:rFonts w:hint="eastAsia"/>
          <w:b/>
          <w:sz w:val="28"/>
          <w:szCs w:val="30"/>
        </w:rPr>
        <w:t>linguistic</w:t>
      </w:r>
      <w:bookmarkStart w:id="0" w:name="a2"/>
      <w:bookmarkEnd w:id="0"/>
      <w:r>
        <w:rPr>
          <w:rFonts w:hint="eastAsia"/>
          <w:b/>
          <w:sz w:val="28"/>
          <w:szCs w:val="30"/>
        </w:rPr>
        <w:t>s</w:t>
      </w:r>
      <w:r>
        <w:rPr>
          <w:rFonts w:hint="eastAsia"/>
          <w:b/>
          <w:sz w:val="28"/>
          <w:szCs w:val="30"/>
        </w:rPr>
        <w:t>】</w:t>
      </w:r>
    </w:p>
    <w:p w:rsidR="002102AA" w:rsidRDefault="00E610B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2102AA" w:rsidRDefault="00E610B9">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1020003</w:t>
      </w:r>
    </w:p>
    <w:p w:rsidR="002102AA" w:rsidRDefault="00E610B9">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rsidR="002102AA" w:rsidRDefault="00E610B9">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德语专业（专升本）</w:t>
      </w:r>
    </w:p>
    <w:p w:rsidR="002102AA" w:rsidRDefault="00E610B9">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p>
    <w:p w:rsidR="002102AA" w:rsidRDefault="00E610B9">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外国语学院德语系</w:t>
      </w:r>
    </w:p>
    <w:p w:rsidR="002102AA" w:rsidRDefault="00E610B9">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《德语语言学教程》，王京平编著，外语教学与研究出版社，</w:t>
      </w:r>
      <w:r>
        <w:rPr>
          <w:rFonts w:hint="eastAsia"/>
          <w:color w:val="000000"/>
          <w:sz w:val="20"/>
          <w:szCs w:val="20"/>
        </w:rPr>
        <w:t>2018</w:t>
      </w:r>
    </w:p>
    <w:p w:rsidR="002102AA" w:rsidRDefault="00E610B9">
      <w:pPr>
        <w:snapToGrid w:val="0"/>
        <w:spacing w:line="288" w:lineRule="auto"/>
        <w:ind w:firstLineChars="196" w:firstLine="394"/>
        <w:rPr>
          <w:color w:val="000000"/>
          <w:sz w:val="20"/>
          <w:szCs w:val="20"/>
        </w:rPr>
      </w:pPr>
      <w:r>
        <w:rPr>
          <w:b/>
          <w:bCs/>
          <w:color w:val="000000"/>
          <w:sz w:val="20"/>
          <w:szCs w:val="20"/>
        </w:rPr>
        <w:t>参考</w:t>
      </w:r>
      <w:r>
        <w:rPr>
          <w:rFonts w:hint="eastAsia"/>
          <w:b/>
          <w:bCs/>
          <w:color w:val="000000"/>
          <w:sz w:val="20"/>
          <w:szCs w:val="20"/>
        </w:rPr>
        <w:t>书目：</w:t>
      </w:r>
      <w:r>
        <w:rPr>
          <w:rFonts w:hint="eastAsia"/>
          <w:color w:val="000000"/>
          <w:sz w:val="20"/>
          <w:szCs w:val="20"/>
        </w:rPr>
        <w:t>《德语语言学导论》，朱锦编著，</w:t>
      </w:r>
      <w:bookmarkStart w:id="1" w:name="_Hlk18069928"/>
      <w:r>
        <w:rPr>
          <w:rFonts w:hint="eastAsia"/>
          <w:color w:val="000000"/>
          <w:sz w:val="20"/>
          <w:szCs w:val="20"/>
        </w:rPr>
        <w:t>外语教学与研究出版社</w:t>
      </w:r>
      <w:bookmarkEnd w:id="1"/>
      <w:r>
        <w:rPr>
          <w:rFonts w:hint="eastAsia"/>
          <w:color w:val="000000"/>
          <w:sz w:val="20"/>
          <w:szCs w:val="20"/>
        </w:rPr>
        <w:t>，</w:t>
      </w:r>
      <w:r>
        <w:rPr>
          <w:rFonts w:hint="eastAsia"/>
          <w:color w:val="000000"/>
          <w:sz w:val="20"/>
          <w:szCs w:val="20"/>
        </w:rPr>
        <w:t>2016</w:t>
      </w:r>
    </w:p>
    <w:p w:rsidR="002102AA" w:rsidRDefault="00E610B9">
      <w:pPr>
        <w:snapToGrid w:val="0"/>
        <w:spacing w:line="288" w:lineRule="auto"/>
        <w:ind w:firstLineChars="196" w:firstLine="392"/>
        <w:rPr>
          <w:color w:val="000000"/>
          <w:sz w:val="20"/>
          <w:szCs w:val="20"/>
        </w:rPr>
      </w:pPr>
      <w:r>
        <w:rPr>
          <w:rFonts w:hint="eastAsia"/>
          <w:color w:val="000000"/>
          <w:sz w:val="20"/>
          <w:szCs w:val="20"/>
        </w:rPr>
        <w:t>《德语史概述》，陈晓春编著，上海外语教育出版社，</w:t>
      </w:r>
      <w:r>
        <w:rPr>
          <w:rFonts w:hint="eastAsia"/>
          <w:color w:val="000000"/>
          <w:sz w:val="20"/>
          <w:szCs w:val="20"/>
        </w:rPr>
        <w:t>2005</w:t>
      </w:r>
    </w:p>
    <w:p w:rsidR="002102AA" w:rsidRDefault="00E610B9">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2102AA" w:rsidRDefault="00E610B9">
      <w:pPr>
        <w:snapToGrid w:val="0"/>
        <w:spacing w:line="288" w:lineRule="auto"/>
        <w:ind w:firstLineChars="196" w:firstLine="392"/>
        <w:rPr>
          <w:color w:val="000000"/>
          <w:sz w:val="20"/>
          <w:szCs w:val="20"/>
          <w:highlight w:val="yellow"/>
        </w:rPr>
      </w:pPr>
      <w:r>
        <w:rPr>
          <w:bCs/>
          <w:color w:val="000000"/>
          <w:sz w:val="20"/>
          <w:szCs w:val="20"/>
        </w:rPr>
        <w:t>https://hike-course-homepage.zhihuishu.com/home/courseDesc?courseId=10639065</w:t>
      </w:r>
    </w:p>
    <w:p w:rsidR="002102AA" w:rsidRDefault="00E610B9">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高级德语</w:t>
      </w:r>
      <w:r>
        <w:rPr>
          <w:color w:val="000000"/>
          <w:sz w:val="20"/>
          <w:szCs w:val="20"/>
        </w:rPr>
        <w:t>2</w:t>
      </w:r>
      <w:r>
        <w:rPr>
          <w:rFonts w:hint="eastAsia"/>
          <w:color w:val="000000"/>
          <w:sz w:val="20"/>
          <w:szCs w:val="20"/>
        </w:rPr>
        <w:t xml:space="preserve">  </w:t>
      </w:r>
      <w:r>
        <w:rPr>
          <w:color w:val="000000"/>
          <w:sz w:val="20"/>
          <w:szCs w:val="20"/>
        </w:rPr>
        <w:t>1020002</w:t>
      </w:r>
      <w:r>
        <w:rPr>
          <w:rFonts w:hint="eastAsia"/>
          <w:color w:val="000000"/>
          <w:sz w:val="20"/>
          <w:szCs w:val="20"/>
        </w:rPr>
        <w:t>（</w:t>
      </w:r>
      <w:r>
        <w:rPr>
          <w:color w:val="000000"/>
          <w:sz w:val="20"/>
          <w:szCs w:val="20"/>
        </w:rPr>
        <w:t>6</w:t>
      </w:r>
      <w:r>
        <w:rPr>
          <w:rFonts w:hint="eastAsia"/>
          <w:color w:val="000000"/>
          <w:sz w:val="20"/>
          <w:szCs w:val="20"/>
        </w:rPr>
        <w:t>）</w:t>
      </w:r>
    </w:p>
    <w:p w:rsidR="002102AA" w:rsidRDefault="002102AA">
      <w:pPr>
        <w:adjustRightInd w:val="0"/>
        <w:snapToGrid w:val="0"/>
        <w:spacing w:line="288" w:lineRule="auto"/>
        <w:ind w:firstLineChars="196" w:firstLine="392"/>
        <w:rPr>
          <w:color w:val="000000"/>
          <w:sz w:val="20"/>
          <w:szCs w:val="20"/>
        </w:rPr>
      </w:pPr>
    </w:p>
    <w:p w:rsidR="002102AA" w:rsidRDefault="00E610B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2102AA" w:rsidRDefault="00E610B9">
      <w:pPr>
        <w:snapToGrid w:val="0"/>
        <w:spacing w:line="288" w:lineRule="auto"/>
        <w:ind w:firstLineChars="200" w:firstLine="420"/>
        <w:rPr>
          <w:color w:val="000000"/>
          <w:szCs w:val="21"/>
        </w:rPr>
      </w:pPr>
      <w:r>
        <w:rPr>
          <w:rFonts w:hint="eastAsia"/>
          <w:color w:val="000000"/>
          <w:szCs w:val="21"/>
        </w:rPr>
        <w:t>本门课程是德语专业专升本高年级阶段的必修课程，同时也是该专业同学今后在语言学领域进一步深造的基础。本课程突出理论对德语学习的指导作用，紧密结合德语学习实践，依托本土教材《德语语言学教程》，针对德语学习中的困难，提供有效的学习策略和方法。在课程设计方面遵守两条原则：一是从“道”到“技”，在讲述语言学基本知识的同时传授学习德语的方法；二是以汉语为参照物，针对德语的语言特点，有针对性的提供解决德语学习难点的途径。</w:t>
      </w:r>
    </w:p>
    <w:p w:rsidR="002102AA" w:rsidRDefault="00E610B9">
      <w:pPr>
        <w:snapToGrid w:val="0"/>
        <w:spacing w:line="288" w:lineRule="auto"/>
        <w:ind w:firstLineChars="200" w:firstLine="420"/>
        <w:rPr>
          <w:color w:val="000000"/>
          <w:szCs w:val="21"/>
        </w:rPr>
      </w:pPr>
      <w:r>
        <w:rPr>
          <w:rFonts w:hint="eastAsia"/>
          <w:color w:val="000000"/>
          <w:szCs w:val="21"/>
        </w:rPr>
        <w:t xml:space="preserve"> </w:t>
      </w:r>
      <w:r>
        <w:rPr>
          <w:rFonts w:hint="eastAsia"/>
          <w:color w:val="000000"/>
          <w:szCs w:val="21"/>
        </w:rPr>
        <w:t>通过本课程的学习学生将会了解索绪尔的结构主义语言学的基本领域、主要概念及研究方法，提高学习德语的效</w:t>
      </w:r>
      <w:r>
        <w:rPr>
          <w:rFonts w:hint="eastAsia"/>
          <w:color w:val="000000"/>
          <w:szCs w:val="21"/>
        </w:rPr>
        <w:t>率和运用能力，并能够以语言学为载体，认识科学，学会科学工作方法，培养自身的学术能力，也为本科毕业论文的撰写奠定了基础。</w:t>
      </w:r>
    </w:p>
    <w:p w:rsidR="002102AA" w:rsidRDefault="002102AA">
      <w:pPr>
        <w:snapToGrid w:val="0"/>
        <w:spacing w:line="288" w:lineRule="auto"/>
        <w:ind w:firstLineChars="200" w:firstLine="420"/>
        <w:rPr>
          <w:color w:val="000000"/>
          <w:szCs w:val="21"/>
        </w:rPr>
      </w:pPr>
    </w:p>
    <w:p w:rsidR="002102AA" w:rsidRDefault="00E610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2102AA" w:rsidRDefault="00E610B9">
      <w:pPr>
        <w:snapToGrid w:val="0"/>
        <w:spacing w:line="288" w:lineRule="auto"/>
        <w:ind w:firstLineChars="200" w:firstLine="400"/>
        <w:rPr>
          <w:color w:val="000000"/>
          <w:sz w:val="20"/>
          <w:szCs w:val="20"/>
        </w:rPr>
      </w:pPr>
      <w:r>
        <w:rPr>
          <w:rFonts w:hint="eastAsia"/>
          <w:color w:val="000000"/>
          <w:sz w:val="20"/>
          <w:szCs w:val="20"/>
        </w:rPr>
        <w:t>适合德语专业（专升本）第七学期的学生，建议先修《语法与词汇学构词学》。</w:t>
      </w:r>
    </w:p>
    <w:p w:rsidR="002102AA" w:rsidRDefault="002102AA">
      <w:pPr>
        <w:snapToGrid w:val="0"/>
        <w:spacing w:line="288" w:lineRule="auto"/>
        <w:rPr>
          <w:color w:val="000000"/>
          <w:sz w:val="20"/>
          <w:szCs w:val="20"/>
        </w:rPr>
      </w:pPr>
    </w:p>
    <w:p w:rsidR="002102AA" w:rsidRDefault="00E610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2102AA">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b/>
                <w:bCs/>
                <w:color w:val="000000"/>
                <w:kern w:val="0"/>
                <w:szCs w:val="21"/>
              </w:rPr>
            </w:pPr>
            <w:bookmarkStart w:id="2"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rsidR="002102AA" w:rsidRDefault="00E610B9">
            <w:pPr>
              <w:jc w:val="center"/>
              <w:rPr>
                <w:rFonts w:ascii="宋体" w:hAnsi="宋体" w:cs="宋体"/>
                <w:color w:val="000000"/>
                <w:szCs w:val="21"/>
              </w:rPr>
            </w:pPr>
            <w:r>
              <w:rPr>
                <w:rFonts w:ascii="宋体" w:hAnsi="宋体" w:cs="宋体" w:hint="eastAsia"/>
                <w:color w:val="000000"/>
                <w:szCs w:val="21"/>
              </w:rPr>
              <w:t>关联</w:t>
            </w:r>
          </w:p>
        </w:tc>
      </w:tr>
      <w:tr w:rsidR="002102AA">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60"/>
        </w:trPr>
        <w:tc>
          <w:tcPr>
            <w:tcW w:w="675" w:type="dxa"/>
            <w:vMerge/>
            <w:tcBorders>
              <w:top w:val="nil"/>
              <w:left w:val="single" w:sz="4" w:space="0" w:color="auto"/>
              <w:bottom w:val="single" w:sz="4" w:space="0" w:color="auto"/>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rsidR="002102AA" w:rsidRDefault="00E610B9">
            <w:pPr>
              <w:jc w:val="center"/>
              <w:rPr>
                <w:rFonts w:ascii="宋体" w:hAnsi="宋体" w:cs="宋体"/>
                <w:color w:val="000000"/>
                <w:szCs w:val="21"/>
              </w:rPr>
            </w:pPr>
            <w:r>
              <w:rPr>
                <w:rFonts w:hint="eastAsia"/>
                <w:color w:val="000000"/>
                <w:szCs w:val="21"/>
              </w:rPr>
              <w:t>●</w:t>
            </w:r>
          </w:p>
        </w:tc>
      </w:tr>
      <w:tr w:rsidR="002102AA">
        <w:trPr>
          <w:trHeight w:val="185"/>
        </w:trPr>
        <w:tc>
          <w:tcPr>
            <w:tcW w:w="675" w:type="dxa"/>
            <w:vMerge/>
            <w:tcBorders>
              <w:top w:val="nil"/>
              <w:left w:val="single" w:sz="4" w:space="0" w:color="auto"/>
              <w:bottom w:val="nil"/>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rsidR="002102AA" w:rsidRDefault="00E610B9">
            <w:pPr>
              <w:jc w:val="center"/>
              <w:rPr>
                <w:rFonts w:ascii="宋体" w:hAnsi="宋体" w:cs="宋体"/>
                <w:color w:val="000000"/>
                <w:szCs w:val="21"/>
              </w:rPr>
            </w:pPr>
            <w:r>
              <w:rPr>
                <w:rFonts w:hint="eastAsia"/>
                <w:color w:val="000000"/>
                <w:szCs w:val="21"/>
              </w:rPr>
              <w:t>●</w:t>
            </w:r>
          </w:p>
        </w:tc>
      </w:tr>
      <w:tr w:rsidR="002102AA">
        <w:trPr>
          <w:trHeight w:val="251"/>
        </w:trPr>
        <w:tc>
          <w:tcPr>
            <w:tcW w:w="675" w:type="dxa"/>
            <w:vMerge/>
            <w:tcBorders>
              <w:left w:val="single" w:sz="4" w:space="0" w:color="auto"/>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04"/>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31"/>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259"/>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363"/>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145"/>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74"/>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B050"/>
                <w:szCs w:val="21"/>
              </w:rPr>
            </w:pPr>
          </w:p>
        </w:tc>
      </w:tr>
      <w:tr w:rsidR="002102AA">
        <w:trPr>
          <w:trHeight w:val="251"/>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B050"/>
                <w:szCs w:val="21"/>
              </w:rPr>
            </w:pPr>
          </w:p>
        </w:tc>
      </w:tr>
      <w:tr w:rsidR="002102AA">
        <w:trPr>
          <w:trHeight w:val="212"/>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rsidR="002102AA" w:rsidRDefault="00E610B9">
            <w:pPr>
              <w:jc w:val="center"/>
              <w:rPr>
                <w:rFonts w:ascii="宋体" w:hAnsi="宋体" w:cs="宋体"/>
                <w:color w:val="00B050"/>
                <w:szCs w:val="21"/>
              </w:rPr>
            </w:pPr>
            <w:r>
              <w:rPr>
                <w:rFonts w:hint="eastAsia"/>
                <w:color w:val="000000"/>
                <w:szCs w:val="21"/>
              </w:rPr>
              <w:t>●</w:t>
            </w:r>
          </w:p>
        </w:tc>
      </w:tr>
      <w:tr w:rsidR="002102AA">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rsidR="002102AA" w:rsidRDefault="00E610B9">
            <w:pPr>
              <w:jc w:val="center"/>
              <w:rPr>
                <w:rFonts w:ascii="宋体" w:hAnsi="宋体" w:cs="宋体"/>
                <w:color w:val="000000"/>
                <w:szCs w:val="21"/>
              </w:rPr>
            </w:pPr>
            <w:r>
              <w:rPr>
                <w:rFonts w:hint="eastAsia"/>
                <w:color w:val="000000"/>
                <w:szCs w:val="21"/>
              </w:rPr>
              <w:t>●</w:t>
            </w:r>
          </w:p>
        </w:tc>
      </w:tr>
      <w:tr w:rsidR="002102AA">
        <w:trPr>
          <w:trHeight w:val="381"/>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286"/>
        </w:trPr>
        <w:tc>
          <w:tcPr>
            <w:tcW w:w="675" w:type="dxa"/>
            <w:vMerge/>
            <w:tcBorders>
              <w:top w:val="nil"/>
              <w:left w:val="single" w:sz="4" w:space="0" w:color="auto"/>
              <w:bottom w:val="single" w:sz="4" w:space="0" w:color="auto"/>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315"/>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263"/>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225"/>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FF0000"/>
                <w:szCs w:val="21"/>
              </w:rPr>
            </w:pPr>
          </w:p>
        </w:tc>
      </w:tr>
      <w:tr w:rsidR="002102AA">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rsidR="002102AA" w:rsidRDefault="002102AA">
            <w:pPr>
              <w:jc w:val="center"/>
              <w:rPr>
                <w:rFonts w:ascii="宋体" w:hAnsi="宋体" w:cs="宋体"/>
                <w:color w:val="000000"/>
                <w:szCs w:val="21"/>
              </w:rPr>
            </w:pPr>
          </w:p>
        </w:tc>
      </w:tr>
      <w:tr w:rsidR="002102AA">
        <w:trPr>
          <w:trHeight w:val="304"/>
        </w:trPr>
        <w:tc>
          <w:tcPr>
            <w:tcW w:w="675" w:type="dxa"/>
            <w:vMerge/>
            <w:tcBorders>
              <w:top w:val="nil"/>
              <w:left w:val="single" w:sz="4" w:space="0" w:color="auto"/>
              <w:bottom w:val="single" w:sz="4" w:space="0" w:color="000000"/>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rsidR="002102AA" w:rsidRDefault="002102AA">
            <w:pPr>
              <w:rPr>
                <w:rFonts w:ascii="宋体" w:hAnsi="宋体" w:cs="宋体"/>
                <w:color w:val="000000"/>
                <w:szCs w:val="21"/>
              </w:rPr>
            </w:pPr>
          </w:p>
        </w:tc>
      </w:tr>
      <w:tr w:rsidR="002102AA">
        <w:trPr>
          <w:trHeight w:val="267"/>
        </w:trPr>
        <w:tc>
          <w:tcPr>
            <w:tcW w:w="675" w:type="dxa"/>
            <w:vMerge/>
            <w:tcBorders>
              <w:top w:val="nil"/>
              <w:left w:val="single" w:sz="4" w:space="0" w:color="auto"/>
              <w:bottom w:val="single" w:sz="4" w:space="0" w:color="auto"/>
              <w:right w:val="single" w:sz="4" w:space="0" w:color="auto"/>
            </w:tcBorders>
            <w:vAlign w:val="center"/>
          </w:tcPr>
          <w:p w:rsidR="002102AA" w:rsidRDefault="002102A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102AA" w:rsidRDefault="00E610B9">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rsidR="002102AA" w:rsidRDefault="00E610B9">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rsidR="002102AA" w:rsidRDefault="002102AA">
            <w:pPr>
              <w:rPr>
                <w:rFonts w:ascii="宋体" w:hAnsi="宋体" w:cs="宋体"/>
                <w:color w:val="000000"/>
                <w:szCs w:val="21"/>
              </w:rPr>
            </w:pPr>
          </w:p>
        </w:tc>
      </w:tr>
      <w:bookmarkEnd w:id="2"/>
    </w:tbl>
    <w:p w:rsidR="002102AA" w:rsidRDefault="002102AA"/>
    <w:p w:rsidR="002102AA" w:rsidRDefault="00E610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102AA">
        <w:tc>
          <w:tcPr>
            <w:tcW w:w="535" w:type="dxa"/>
          </w:tcPr>
          <w:p w:rsidR="002102AA" w:rsidRDefault="00E610B9">
            <w:pPr>
              <w:snapToGrid w:val="0"/>
              <w:spacing w:line="288" w:lineRule="auto"/>
              <w:jc w:val="center"/>
              <w:rPr>
                <w:b/>
                <w:bCs/>
                <w:color w:val="000000"/>
              </w:rPr>
            </w:pPr>
            <w:r>
              <w:rPr>
                <w:rFonts w:cs="宋体" w:hint="eastAsia"/>
                <w:b/>
                <w:bCs/>
                <w:color w:val="000000"/>
              </w:rPr>
              <w:t>序号</w:t>
            </w:r>
          </w:p>
        </w:tc>
        <w:tc>
          <w:tcPr>
            <w:tcW w:w="1175" w:type="dxa"/>
          </w:tcPr>
          <w:p w:rsidR="002102AA" w:rsidRDefault="00E610B9">
            <w:pPr>
              <w:snapToGrid w:val="0"/>
              <w:spacing w:line="288" w:lineRule="auto"/>
              <w:jc w:val="center"/>
              <w:rPr>
                <w:b/>
                <w:bCs/>
                <w:color w:val="000000"/>
              </w:rPr>
            </w:pPr>
            <w:r>
              <w:rPr>
                <w:rFonts w:cs="宋体" w:hint="eastAsia"/>
                <w:b/>
                <w:bCs/>
                <w:color w:val="000000"/>
              </w:rPr>
              <w:t>课程预期</w:t>
            </w:r>
          </w:p>
          <w:p w:rsidR="002102AA" w:rsidRDefault="00E610B9">
            <w:pPr>
              <w:snapToGrid w:val="0"/>
              <w:spacing w:line="288" w:lineRule="auto"/>
              <w:jc w:val="center"/>
              <w:rPr>
                <w:b/>
                <w:bCs/>
                <w:color w:val="000000"/>
              </w:rPr>
            </w:pPr>
            <w:r>
              <w:rPr>
                <w:rFonts w:cs="宋体" w:hint="eastAsia"/>
                <w:b/>
                <w:bCs/>
                <w:color w:val="000000"/>
              </w:rPr>
              <w:t>学习成果</w:t>
            </w:r>
          </w:p>
        </w:tc>
        <w:tc>
          <w:tcPr>
            <w:tcW w:w="2470" w:type="dxa"/>
            <w:vAlign w:val="center"/>
          </w:tcPr>
          <w:p w:rsidR="002102AA" w:rsidRDefault="00E610B9">
            <w:pPr>
              <w:snapToGrid w:val="0"/>
              <w:spacing w:line="288" w:lineRule="auto"/>
              <w:jc w:val="center"/>
              <w:rPr>
                <w:b/>
                <w:bCs/>
                <w:color w:val="000000"/>
                <w:highlight w:val="yellow"/>
              </w:rPr>
            </w:pPr>
            <w:r>
              <w:rPr>
                <w:rFonts w:cs="宋体" w:hint="eastAsia"/>
                <w:b/>
                <w:bCs/>
                <w:color w:val="000000"/>
              </w:rPr>
              <w:t>课程目标</w:t>
            </w:r>
          </w:p>
          <w:p w:rsidR="002102AA" w:rsidRDefault="002102AA">
            <w:pPr>
              <w:snapToGrid w:val="0"/>
              <w:spacing w:line="288" w:lineRule="auto"/>
              <w:jc w:val="center"/>
              <w:rPr>
                <w:b/>
                <w:bCs/>
                <w:color w:val="000000"/>
              </w:rPr>
            </w:pPr>
          </w:p>
        </w:tc>
        <w:tc>
          <w:tcPr>
            <w:tcW w:w="2199" w:type="dxa"/>
            <w:vAlign w:val="center"/>
          </w:tcPr>
          <w:p w:rsidR="002102AA" w:rsidRDefault="00E610B9">
            <w:pPr>
              <w:snapToGrid w:val="0"/>
              <w:spacing w:line="288" w:lineRule="auto"/>
              <w:jc w:val="center"/>
              <w:rPr>
                <w:b/>
                <w:bCs/>
                <w:color w:val="000000"/>
              </w:rPr>
            </w:pPr>
            <w:r>
              <w:rPr>
                <w:rFonts w:cs="宋体" w:hint="eastAsia"/>
                <w:b/>
                <w:bCs/>
                <w:color w:val="000000"/>
              </w:rPr>
              <w:t>教与</w:t>
            </w:r>
            <w:proofErr w:type="gramStart"/>
            <w:r>
              <w:rPr>
                <w:rFonts w:cs="宋体" w:hint="eastAsia"/>
                <w:b/>
                <w:bCs/>
                <w:color w:val="000000"/>
              </w:rPr>
              <w:t>学方式</w:t>
            </w:r>
            <w:proofErr w:type="gramEnd"/>
          </w:p>
        </w:tc>
        <w:tc>
          <w:tcPr>
            <w:tcW w:w="1276" w:type="dxa"/>
            <w:vAlign w:val="center"/>
          </w:tcPr>
          <w:p w:rsidR="002102AA" w:rsidRDefault="00E610B9">
            <w:pPr>
              <w:snapToGrid w:val="0"/>
              <w:spacing w:line="288" w:lineRule="auto"/>
              <w:jc w:val="center"/>
              <w:rPr>
                <w:b/>
                <w:bCs/>
                <w:color w:val="000000"/>
              </w:rPr>
            </w:pPr>
            <w:r>
              <w:rPr>
                <w:rFonts w:cs="宋体" w:hint="eastAsia"/>
                <w:b/>
                <w:bCs/>
                <w:color w:val="000000"/>
              </w:rPr>
              <w:t>评价方式</w:t>
            </w:r>
          </w:p>
        </w:tc>
      </w:tr>
      <w:tr w:rsidR="002102AA">
        <w:tc>
          <w:tcPr>
            <w:tcW w:w="535" w:type="dxa"/>
          </w:tcPr>
          <w:p w:rsidR="002102AA" w:rsidRDefault="00E610B9">
            <w:pPr>
              <w:rPr>
                <w:rFonts w:ascii="仿宋" w:eastAsia="仿宋" w:hAnsi="仿宋"/>
                <w:color w:val="000000"/>
                <w:kern w:val="0"/>
                <w:sz w:val="24"/>
                <w:szCs w:val="24"/>
              </w:rPr>
            </w:pPr>
            <w:r>
              <w:rPr>
                <w:rFonts w:ascii="仿宋" w:eastAsia="仿宋" w:hAnsi="仿宋" w:cs="仿宋"/>
                <w:color w:val="000000"/>
                <w:kern w:val="0"/>
                <w:sz w:val="24"/>
                <w:szCs w:val="24"/>
              </w:rPr>
              <w:t>1</w:t>
            </w:r>
          </w:p>
        </w:tc>
        <w:tc>
          <w:tcPr>
            <w:tcW w:w="1175" w:type="dxa"/>
            <w:vAlign w:val="center"/>
          </w:tcPr>
          <w:p w:rsidR="002102AA" w:rsidRDefault="00E610B9">
            <w:pPr>
              <w:rPr>
                <w:rFonts w:ascii="仿宋" w:eastAsia="仿宋" w:hAnsi="仿宋"/>
                <w:color w:val="000000"/>
                <w:kern w:val="0"/>
                <w:sz w:val="24"/>
                <w:szCs w:val="24"/>
              </w:rPr>
            </w:pPr>
            <w:r>
              <w:rPr>
                <w:rFonts w:ascii="仿宋" w:eastAsia="仿宋" w:hAnsi="仿宋" w:cs="仿宋"/>
                <w:color w:val="000000"/>
                <w:kern w:val="0"/>
                <w:sz w:val="24"/>
                <w:szCs w:val="24"/>
              </w:rPr>
              <w:t>LO311</w:t>
            </w:r>
          </w:p>
        </w:tc>
        <w:tc>
          <w:tcPr>
            <w:tcW w:w="2470" w:type="dxa"/>
          </w:tcPr>
          <w:p w:rsidR="002102AA" w:rsidRDefault="00E610B9">
            <w:pPr>
              <w:snapToGrid w:val="0"/>
              <w:rPr>
                <w:rFonts w:asciiTheme="majorEastAsia" w:eastAsiaTheme="majorEastAsia" w:hAnsiTheme="majorEastAsia"/>
                <w:color w:val="000000"/>
                <w:kern w:val="0"/>
                <w:sz w:val="20"/>
                <w:szCs w:val="20"/>
              </w:rPr>
            </w:pPr>
            <w:r>
              <w:rPr>
                <w:rFonts w:asciiTheme="majorEastAsia" w:eastAsiaTheme="majorEastAsia" w:hAnsiTheme="majorEastAsia" w:cs="仿宋" w:hint="eastAsia"/>
                <w:color w:val="000000"/>
                <w:kern w:val="0"/>
                <w:sz w:val="20"/>
                <w:szCs w:val="20"/>
              </w:rPr>
              <w:t>掌握德语语言基本知识，如构词法、句法等</w:t>
            </w:r>
          </w:p>
        </w:tc>
        <w:tc>
          <w:tcPr>
            <w:tcW w:w="2199" w:type="dxa"/>
          </w:tcPr>
          <w:p w:rsidR="002102AA" w:rsidRDefault="00E610B9">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t>讲授与练习</w:t>
            </w:r>
          </w:p>
        </w:tc>
        <w:tc>
          <w:tcPr>
            <w:tcW w:w="1276" w:type="dxa"/>
          </w:tcPr>
          <w:p w:rsidR="002102AA" w:rsidRDefault="00E610B9">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课堂练习</w:t>
            </w:r>
          </w:p>
        </w:tc>
      </w:tr>
      <w:tr w:rsidR="002102AA">
        <w:tc>
          <w:tcPr>
            <w:tcW w:w="535" w:type="dxa"/>
          </w:tcPr>
          <w:p w:rsidR="002102AA" w:rsidRDefault="00E610B9">
            <w:pPr>
              <w:rPr>
                <w:rFonts w:ascii="仿宋" w:eastAsia="仿宋" w:hAnsi="仿宋"/>
                <w:color w:val="000000"/>
                <w:kern w:val="0"/>
                <w:sz w:val="24"/>
                <w:szCs w:val="24"/>
              </w:rPr>
            </w:pPr>
            <w:r>
              <w:rPr>
                <w:rFonts w:ascii="仿宋" w:eastAsia="仿宋" w:hAnsi="仿宋" w:cs="仿宋"/>
                <w:color w:val="000000"/>
                <w:kern w:val="0"/>
                <w:sz w:val="24"/>
                <w:szCs w:val="24"/>
              </w:rPr>
              <w:t>2</w:t>
            </w:r>
          </w:p>
        </w:tc>
        <w:tc>
          <w:tcPr>
            <w:tcW w:w="1175" w:type="dxa"/>
          </w:tcPr>
          <w:p w:rsidR="002102AA" w:rsidRDefault="00E610B9">
            <w:pPr>
              <w:rPr>
                <w:rFonts w:ascii="仿宋" w:eastAsia="仿宋" w:hAnsi="仿宋"/>
                <w:color w:val="000000"/>
                <w:kern w:val="0"/>
                <w:sz w:val="24"/>
                <w:szCs w:val="24"/>
              </w:rPr>
            </w:pPr>
            <w:r>
              <w:rPr>
                <w:rFonts w:ascii="仿宋" w:eastAsia="仿宋" w:hAnsi="仿宋" w:cs="仿宋"/>
                <w:color w:val="000000"/>
                <w:kern w:val="0"/>
                <w:sz w:val="24"/>
                <w:szCs w:val="24"/>
              </w:rPr>
              <w:t>LO</w:t>
            </w:r>
            <w:r>
              <w:rPr>
                <w:rFonts w:ascii="仿宋" w:eastAsia="仿宋" w:hAnsi="仿宋" w:cs="仿宋" w:hint="eastAsia"/>
                <w:color w:val="000000"/>
                <w:kern w:val="0"/>
                <w:sz w:val="24"/>
                <w:szCs w:val="24"/>
              </w:rPr>
              <w:t>321</w:t>
            </w:r>
          </w:p>
        </w:tc>
        <w:tc>
          <w:tcPr>
            <w:tcW w:w="2470" w:type="dxa"/>
          </w:tcPr>
          <w:p w:rsidR="002102AA" w:rsidRDefault="00E610B9">
            <w:pPr>
              <w:rPr>
                <w:rFonts w:asciiTheme="majorEastAsia" w:eastAsiaTheme="majorEastAsia" w:hAnsiTheme="majorEastAsia"/>
                <w:color w:val="000000"/>
                <w:kern w:val="0"/>
                <w:sz w:val="20"/>
                <w:szCs w:val="20"/>
              </w:rPr>
            </w:pPr>
            <w:r>
              <w:rPr>
                <w:rFonts w:asciiTheme="majorEastAsia" w:eastAsiaTheme="majorEastAsia" w:hAnsiTheme="majorEastAsia" w:cs="仿宋" w:hint="eastAsia"/>
                <w:color w:val="000000"/>
                <w:kern w:val="0"/>
                <w:sz w:val="20"/>
                <w:szCs w:val="20"/>
              </w:rPr>
              <w:t>了解语言学的基本领域、</w:t>
            </w:r>
            <w:r>
              <w:rPr>
                <w:rFonts w:asciiTheme="majorEastAsia" w:eastAsiaTheme="majorEastAsia" w:hAnsiTheme="majorEastAsia" w:cs="仿宋" w:hint="eastAsia"/>
                <w:color w:val="000000"/>
                <w:kern w:val="0"/>
                <w:sz w:val="20"/>
                <w:szCs w:val="20"/>
              </w:rPr>
              <w:lastRenderedPageBreak/>
              <w:t>主要概念及研究方法，具备一定的理论基础和学术素养</w:t>
            </w:r>
          </w:p>
        </w:tc>
        <w:tc>
          <w:tcPr>
            <w:tcW w:w="2199" w:type="dxa"/>
          </w:tcPr>
          <w:p w:rsidR="002102AA" w:rsidRDefault="00E610B9">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lastRenderedPageBreak/>
              <w:t>讲授与练习</w:t>
            </w:r>
          </w:p>
        </w:tc>
        <w:tc>
          <w:tcPr>
            <w:tcW w:w="1276" w:type="dxa"/>
          </w:tcPr>
          <w:p w:rsidR="002102AA" w:rsidRDefault="00E610B9">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t>期末测试</w:t>
            </w:r>
          </w:p>
        </w:tc>
      </w:tr>
      <w:tr w:rsidR="002102AA">
        <w:tc>
          <w:tcPr>
            <w:tcW w:w="535" w:type="dxa"/>
          </w:tcPr>
          <w:p w:rsidR="002102AA" w:rsidRDefault="00E610B9">
            <w:pPr>
              <w:rPr>
                <w:rFonts w:ascii="仿宋" w:eastAsia="仿宋" w:hAnsi="仿宋"/>
                <w:color w:val="000000"/>
                <w:kern w:val="0"/>
                <w:sz w:val="24"/>
                <w:szCs w:val="24"/>
              </w:rPr>
            </w:pPr>
            <w:r>
              <w:rPr>
                <w:rFonts w:ascii="仿宋" w:eastAsia="仿宋" w:hAnsi="仿宋" w:cs="仿宋"/>
                <w:color w:val="000000"/>
                <w:kern w:val="0"/>
                <w:sz w:val="24"/>
                <w:szCs w:val="24"/>
              </w:rPr>
              <w:lastRenderedPageBreak/>
              <w:t>3</w:t>
            </w:r>
          </w:p>
        </w:tc>
        <w:tc>
          <w:tcPr>
            <w:tcW w:w="1175" w:type="dxa"/>
          </w:tcPr>
          <w:p w:rsidR="002102AA" w:rsidRDefault="00E610B9">
            <w:pPr>
              <w:rPr>
                <w:rFonts w:ascii="仿宋" w:eastAsia="仿宋" w:hAnsi="仿宋" w:cs="仿宋"/>
                <w:color w:val="000000"/>
                <w:kern w:val="0"/>
                <w:sz w:val="24"/>
                <w:szCs w:val="24"/>
              </w:rPr>
            </w:pPr>
            <w:r>
              <w:rPr>
                <w:rFonts w:ascii="仿宋" w:eastAsia="仿宋" w:hAnsi="仿宋" w:cs="仿宋"/>
                <w:color w:val="000000"/>
                <w:kern w:val="0"/>
                <w:sz w:val="24"/>
                <w:szCs w:val="24"/>
              </w:rPr>
              <w:t>L0</w:t>
            </w:r>
            <w:r>
              <w:rPr>
                <w:rFonts w:ascii="仿宋" w:eastAsia="仿宋" w:hAnsi="仿宋" w:cs="仿宋" w:hint="eastAsia"/>
                <w:color w:val="000000"/>
                <w:kern w:val="0"/>
                <w:sz w:val="24"/>
                <w:szCs w:val="24"/>
              </w:rPr>
              <w:t>514</w:t>
            </w:r>
          </w:p>
        </w:tc>
        <w:tc>
          <w:tcPr>
            <w:tcW w:w="2470" w:type="dxa"/>
          </w:tcPr>
          <w:p w:rsidR="002102AA" w:rsidRDefault="00E610B9">
            <w:pPr>
              <w:rPr>
                <w:rFonts w:asciiTheme="majorEastAsia" w:eastAsiaTheme="majorEastAsia" w:hAnsiTheme="majorEastAsia"/>
                <w:color w:val="000000"/>
                <w:kern w:val="0"/>
                <w:sz w:val="20"/>
                <w:szCs w:val="20"/>
              </w:rPr>
            </w:pPr>
            <w:r>
              <w:rPr>
                <w:rFonts w:asciiTheme="majorEastAsia" w:eastAsiaTheme="majorEastAsia" w:hAnsiTheme="majorEastAsia" w:cs="仿宋" w:hint="eastAsia"/>
                <w:color w:val="000000"/>
                <w:kern w:val="0"/>
                <w:sz w:val="20"/>
                <w:szCs w:val="20"/>
              </w:rPr>
              <w:t>了解德语语言的发展变化趋势和前沿信息</w:t>
            </w:r>
          </w:p>
        </w:tc>
        <w:tc>
          <w:tcPr>
            <w:tcW w:w="2199" w:type="dxa"/>
          </w:tcPr>
          <w:p w:rsidR="002102AA" w:rsidRDefault="00E610B9">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t>讲授与练习</w:t>
            </w:r>
          </w:p>
        </w:tc>
        <w:tc>
          <w:tcPr>
            <w:tcW w:w="1276" w:type="dxa"/>
          </w:tcPr>
          <w:p w:rsidR="002102AA" w:rsidRDefault="00E610B9">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t>课后作业</w:t>
            </w:r>
          </w:p>
        </w:tc>
      </w:tr>
      <w:tr w:rsidR="002102AA">
        <w:tc>
          <w:tcPr>
            <w:tcW w:w="535" w:type="dxa"/>
          </w:tcPr>
          <w:p w:rsidR="002102AA" w:rsidRDefault="00E610B9">
            <w:pP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1175" w:type="dxa"/>
          </w:tcPr>
          <w:p w:rsidR="002102AA" w:rsidRDefault="00E610B9">
            <w:pPr>
              <w:rPr>
                <w:rFonts w:ascii="仿宋" w:eastAsia="仿宋" w:hAnsi="仿宋" w:cs="仿宋"/>
                <w:color w:val="000000"/>
                <w:kern w:val="0"/>
                <w:sz w:val="24"/>
                <w:szCs w:val="24"/>
              </w:rPr>
            </w:pPr>
            <w:r>
              <w:rPr>
                <w:rFonts w:ascii="仿宋" w:eastAsia="仿宋" w:hAnsi="仿宋" w:cs="仿宋" w:hint="eastAsia"/>
                <w:color w:val="000000"/>
                <w:kern w:val="0"/>
                <w:sz w:val="24"/>
                <w:szCs w:val="24"/>
              </w:rPr>
              <w:t>L0611</w:t>
            </w:r>
          </w:p>
        </w:tc>
        <w:tc>
          <w:tcPr>
            <w:tcW w:w="2470" w:type="dxa"/>
          </w:tcPr>
          <w:p w:rsidR="002102AA" w:rsidRDefault="00E610B9">
            <w:pPr>
              <w:rPr>
                <w:rFonts w:asciiTheme="majorEastAsia" w:eastAsiaTheme="majorEastAsia" w:hAnsiTheme="majorEastAsia" w:cs="仿宋"/>
                <w:color w:val="000000"/>
                <w:kern w:val="0"/>
                <w:sz w:val="20"/>
                <w:szCs w:val="20"/>
              </w:rPr>
            </w:pPr>
            <w:r>
              <w:rPr>
                <w:rFonts w:asciiTheme="majorEastAsia" w:eastAsiaTheme="majorEastAsia" w:hAnsiTheme="majorEastAsia" w:cs="仿宋" w:hint="eastAsia"/>
                <w:color w:val="000000"/>
                <w:kern w:val="0"/>
                <w:sz w:val="20"/>
                <w:szCs w:val="20"/>
              </w:rPr>
              <w:t>针对德语语言学领域的相关课题进行专业文献检索</w:t>
            </w:r>
          </w:p>
        </w:tc>
        <w:tc>
          <w:tcPr>
            <w:tcW w:w="2199" w:type="dxa"/>
          </w:tcPr>
          <w:p w:rsidR="002102AA" w:rsidRDefault="00E610B9">
            <w:pPr>
              <w:snapToGrid w:val="0"/>
              <w:spacing w:line="288" w:lineRule="auto"/>
              <w:jc w:val="center"/>
              <w:rPr>
                <w:rFonts w:asciiTheme="majorEastAsia" w:eastAsiaTheme="majorEastAsia" w:hAnsiTheme="majorEastAsia" w:cs="黑体"/>
                <w:sz w:val="20"/>
                <w:szCs w:val="20"/>
              </w:rPr>
            </w:pPr>
            <w:r>
              <w:rPr>
                <w:rFonts w:asciiTheme="majorEastAsia" w:eastAsiaTheme="majorEastAsia" w:hAnsiTheme="majorEastAsia" w:cs="黑体" w:hint="eastAsia"/>
                <w:sz w:val="20"/>
                <w:szCs w:val="20"/>
              </w:rPr>
              <w:t>讲授与练习</w:t>
            </w:r>
          </w:p>
        </w:tc>
        <w:tc>
          <w:tcPr>
            <w:tcW w:w="1276" w:type="dxa"/>
          </w:tcPr>
          <w:p w:rsidR="002102AA" w:rsidRDefault="00E610B9">
            <w:pPr>
              <w:snapToGrid w:val="0"/>
              <w:spacing w:line="288" w:lineRule="auto"/>
              <w:jc w:val="center"/>
              <w:rPr>
                <w:rFonts w:asciiTheme="majorEastAsia" w:eastAsiaTheme="majorEastAsia" w:hAnsiTheme="majorEastAsia" w:cs="黑体"/>
                <w:sz w:val="20"/>
                <w:szCs w:val="20"/>
              </w:rPr>
            </w:pPr>
            <w:r>
              <w:rPr>
                <w:rFonts w:asciiTheme="majorEastAsia" w:eastAsiaTheme="majorEastAsia" w:hAnsiTheme="majorEastAsia" w:cs="黑体" w:hint="eastAsia"/>
                <w:sz w:val="20"/>
                <w:szCs w:val="20"/>
              </w:rPr>
              <w:t>小组汇报</w:t>
            </w:r>
          </w:p>
        </w:tc>
      </w:tr>
    </w:tbl>
    <w:p w:rsidR="002102AA" w:rsidRDefault="002102AA">
      <w:pPr>
        <w:widowControl/>
        <w:spacing w:beforeLines="50" w:before="156" w:afterLines="50" w:after="156" w:line="288" w:lineRule="auto"/>
        <w:ind w:firstLineChars="150" w:firstLine="360"/>
        <w:jc w:val="left"/>
        <w:rPr>
          <w:rFonts w:ascii="黑体" w:eastAsia="黑体" w:hAnsi="宋体"/>
          <w:sz w:val="24"/>
        </w:rPr>
      </w:pPr>
    </w:p>
    <w:p w:rsidR="002102AA" w:rsidRDefault="00E610B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2102AA" w:rsidRDefault="00E610B9">
      <w:pPr>
        <w:snapToGrid w:val="0"/>
        <w:spacing w:line="288" w:lineRule="auto"/>
        <w:ind w:firstLineChars="200" w:firstLine="360"/>
        <w:rPr>
          <w:rFonts w:ascii="宋体" w:hAnsi="宋体"/>
          <w:sz w:val="18"/>
          <w:szCs w:val="18"/>
        </w:rPr>
      </w:pPr>
      <w:r>
        <w:rPr>
          <w:rFonts w:hint="eastAsia"/>
          <w:bCs/>
          <w:sz w:val="18"/>
          <w:szCs w:val="18"/>
        </w:rPr>
        <w:t>本课程总课时为</w:t>
      </w:r>
      <w:r>
        <w:rPr>
          <w:rFonts w:hint="eastAsia"/>
          <w:bCs/>
          <w:sz w:val="18"/>
          <w:szCs w:val="18"/>
        </w:rPr>
        <w:t>32</w:t>
      </w:r>
      <w:r>
        <w:rPr>
          <w:rFonts w:hint="eastAsia"/>
          <w:bCs/>
          <w:sz w:val="18"/>
          <w:szCs w:val="18"/>
        </w:rPr>
        <w:t>学时，理论课时为</w:t>
      </w:r>
      <w:r>
        <w:rPr>
          <w:rFonts w:hint="eastAsia"/>
          <w:bCs/>
          <w:sz w:val="18"/>
          <w:szCs w:val="18"/>
        </w:rPr>
        <w:t>32</w:t>
      </w:r>
      <w:r>
        <w:rPr>
          <w:rFonts w:hint="eastAsia"/>
          <w:bCs/>
          <w:sz w:val="18"/>
          <w:szCs w:val="18"/>
        </w:rPr>
        <w:t>学时，实践课时为</w:t>
      </w:r>
      <w:r>
        <w:rPr>
          <w:rFonts w:hint="eastAsia"/>
          <w:bCs/>
          <w:sz w:val="18"/>
          <w:szCs w:val="18"/>
        </w:rPr>
        <w:t>0</w:t>
      </w:r>
      <w:r>
        <w:rPr>
          <w:rFonts w:hint="eastAsia"/>
          <w:bCs/>
          <w:sz w:val="18"/>
          <w:szCs w:val="18"/>
        </w:rPr>
        <w:t>学时。</w:t>
      </w:r>
    </w:p>
    <w:p w:rsidR="002102AA" w:rsidRDefault="002102AA">
      <w:pPr>
        <w:snapToGrid w:val="0"/>
        <w:spacing w:line="288" w:lineRule="auto"/>
        <w:ind w:right="26"/>
        <w:rPr>
          <w:sz w:val="18"/>
          <w:szCs w:val="18"/>
        </w:rPr>
      </w:pPr>
    </w:p>
    <w:tbl>
      <w:tblPr>
        <w:tblW w:w="9250" w:type="dxa"/>
        <w:tblInd w:w="2" w:type="dxa"/>
        <w:tblLayout w:type="fixed"/>
        <w:tblCellMar>
          <w:left w:w="0" w:type="dxa"/>
          <w:right w:w="0" w:type="dxa"/>
        </w:tblCellMar>
        <w:tblLook w:val="04A0" w:firstRow="1" w:lastRow="0" w:firstColumn="1" w:lastColumn="0" w:noHBand="0" w:noVBand="1"/>
      </w:tblPr>
      <w:tblGrid>
        <w:gridCol w:w="550"/>
        <w:gridCol w:w="3060"/>
        <w:gridCol w:w="2340"/>
        <w:gridCol w:w="2160"/>
        <w:gridCol w:w="1140"/>
      </w:tblGrid>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cs="宋体" w:hint="eastAsia"/>
                <w:kern w:val="0"/>
                <w:sz w:val="18"/>
                <w:szCs w:val="18"/>
              </w:rPr>
              <w:t>单元</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rPr>
                <w:rFonts w:ascii="宋体"/>
                <w:kern w:val="0"/>
                <w:sz w:val="18"/>
                <w:szCs w:val="18"/>
              </w:rPr>
            </w:pPr>
            <w:r>
              <w:rPr>
                <w:rFonts w:ascii="宋体" w:cs="宋体" w:hint="eastAsia"/>
                <w:kern w:val="0"/>
                <w:sz w:val="18"/>
                <w:szCs w:val="18"/>
              </w:rPr>
              <w:t>知识点</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center"/>
              <w:rPr>
                <w:rFonts w:ascii="宋体"/>
                <w:kern w:val="0"/>
                <w:sz w:val="18"/>
                <w:szCs w:val="18"/>
              </w:rPr>
            </w:pPr>
            <w:r>
              <w:rPr>
                <w:rFonts w:ascii="宋体" w:cs="宋体" w:hint="eastAsia"/>
                <w:kern w:val="0"/>
                <w:sz w:val="18"/>
                <w:szCs w:val="18"/>
              </w:rPr>
              <w:t>能力要求</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cs="宋体" w:hint="eastAsia"/>
                <w:kern w:val="0"/>
                <w:sz w:val="18"/>
                <w:szCs w:val="18"/>
              </w:rPr>
              <w:t>教学难点</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cs="宋体" w:hint="eastAsia"/>
                <w:kern w:val="0"/>
                <w:sz w:val="18"/>
                <w:szCs w:val="18"/>
              </w:rPr>
              <w:t>理论课时</w:t>
            </w:r>
            <w:r>
              <w:rPr>
                <w:rFonts w:ascii="宋体" w:cs="宋体" w:hint="eastAsia"/>
                <w:kern w:val="0"/>
                <w:sz w:val="18"/>
                <w:szCs w:val="18"/>
              </w:rPr>
              <w:t>/</w:t>
            </w:r>
            <w:r>
              <w:rPr>
                <w:rFonts w:ascii="宋体" w:cs="宋体" w:hint="eastAsia"/>
                <w:kern w:val="0"/>
                <w:sz w:val="18"/>
                <w:szCs w:val="18"/>
              </w:rPr>
              <w:t>实践课时</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hAnsi="宋体" w:cs="宋体"/>
                <w:kern w:val="0"/>
                <w:sz w:val="18"/>
                <w:szCs w:val="18"/>
              </w:rPr>
            </w:pPr>
            <w:r>
              <w:rPr>
                <w:rFonts w:ascii="宋体" w:hAnsi="宋体" w:cs="宋体" w:hint="eastAsia"/>
                <w:kern w:val="0"/>
                <w:sz w:val="18"/>
                <w:szCs w:val="18"/>
              </w:rPr>
              <w:t>1</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cs="宋体"/>
                <w:kern w:val="0"/>
                <w:sz w:val="18"/>
                <w:szCs w:val="18"/>
              </w:rPr>
            </w:pPr>
            <w:r>
              <w:rPr>
                <w:rFonts w:ascii="宋体" w:cs="宋体" w:hint="eastAsia"/>
                <w:kern w:val="0"/>
                <w:sz w:val="18"/>
                <w:szCs w:val="18"/>
              </w:rPr>
              <w:t>语言学绪论：语言和语言学区别；科学的含义；语言学的发展历史</w:t>
            </w:r>
          </w:p>
          <w:p w:rsidR="002102AA" w:rsidRDefault="002102AA">
            <w:pPr>
              <w:widowControl/>
              <w:jc w:val="left"/>
              <w:rPr>
                <w:rFonts w:ascii="宋体" w:cs="宋体"/>
                <w:kern w:val="0"/>
                <w:sz w:val="18"/>
                <w:szCs w:val="18"/>
              </w:rPr>
            </w:pP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cs="宋体"/>
                <w:kern w:val="0"/>
                <w:sz w:val="18"/>
                <w:szCs w:val="18"/>
              </w:rPr>
            </w:pPr>
            <w:r>
              <w:rPr>
                <w:rFonts w:ascii="宋体" w:cs="宋体" w:hint="eastAsia"/>
                <w:kern w:val="0"/>
                <w:sz w:val="18"/>
                <w:szCs w:val="18"/>
              </w:rPr>
              <w:t>了解语言和语言学的区别，掌握语言学的基本研究领域和对象</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cs="宋体"/>
                <w:kern w:val="0"/>
                <w:sz w:val="18"/>
                <w:szCs w:val="18"/>
              </w:rPr>
            </w:pPr>
            <w:r>
              <w:rPr>
                <w:rFonts w:ascii="宋体" w:cs="宋体" w:hint="eastAsia"/>
                <w:kern w:val="0"/>
                <w:sz w:val="18"/>
                <w:szCs w:val="18"/>
              </w:rPr>
              <w:t>语言学的历史发展阶段</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cs="宋体"/>
                <w:kern w:val="0"/>
                <w:sz w:val="18"/>
                <w:szCs w:val="18"/>
              </w:rPr>
            </w:pPr>
            <w:r>
              <w:rPr>
                <w:rFonts w:ascii="宋体" w:cs="宋体" w:hint="eastAsia"/>
                <w:kern w:val="0"/>
                <w:sz w:val="18"/>
                <w:szCs w:val="18"/>
              </w:rPr>
              <w:t>2/0</w:t>
            </w:r>
          </w:p>
        </w:tc>
      </w:tr>
      <w:tr w:rsidR="002102AA">
        <w:trPr>
          <w:trHeight w:val="743"/>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hAnsi="宋体" w:cs="宋体"/>
                <w:kern w:val="0"/>
                <w:sz w:val="18"/>
                <w:szCs w:val="18"/>
              </w:rPr>
            </w:pPr>
            <w:r>
              <w:rPr>
                <w:rFonts w:ascii="宋体" w:hAnsi="宋体" w:cs="宋体" w:hint="eastAsia"/>
                <w:kern w:val="0"/>
                <w:sz w:val="18"/>
                <w:szCs w:val="18"/>
              </w:rPr>
              <w:t>2</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cs="宋体"/>
                <w:kern w:val="0"/>
                <w:sz w:val="18"/>
                <w:szCs w:val="18"/>
              </w:rPr>
            </w:pPr>
            <w:r>
              <w:rPr>
                <w:rFonts w:ascii="宋体" w:cs="宋体" w:hint="eastAsia"/>
                <w:kern w:val="0"/>
                <w:sz w:val="18"/>
                <w:szCs w:val="18"/>
              </w:rPr>
              <w:t>语言的本质及功能：人类语言的特征；语言的交际、社会心理及思维功能；母语习得以及外语学习的区别</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cs="宋体"/>
                <w:kern w:val="0"/>
                <w:sz w:val="18"/>
                <w:szCs w:val="18"/>
              </w:rPr>
            </w:pPr>
            <w:r>
              <w:rPr>
                <w:rFonts w:ascii="宋体" w:cs="宋体" w:hint="eastAsia"/>
                <w:kern w:val="0"/>
                <w:sz w:val="18"/>
                <w:szCs w:val="18"/>
              </w:rPr>
              <w:t>了解语言的社会属性和不同功能，</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cs="宋体"/>
                <w:kern w:val="0"/>
                <w:sz w:val="18"/>
                <w:szCs w:val="18"/>
              </w:rPr>
            </w:pPr>
            <w:r>
              <w:rPr>
                <w:rFonts w:ascii="宋体" w:cs="宋体" w:hint="eastAsia"/>
                <w:kern w:val="0"/>
                <w:sz w:val="18"/>
                <w:szCs w:val="18"/>
              </w:rPr>
              <w:t>理解语言的思维功能</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cs="宋体"/>
                <w:kern w:val="0"/>
                <w:sz w:val="18"/>
                <w:szCs w:val="18"/>
              </w:rPr>
            </w:pPr>
            <w:r>
              <w:rPr>
                <w:rFonts w:ascii="宋体" w:cs="宋体"/>
                <w:kern w:val="0"/>
                <w:sz w:val="18"/>
                <w:szCs w:val="18"/>
              </w:rPr>
              <w:t>2/0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hAnsi="宋体" w:cs="宋体"/>
                <w:kern w:val="0"/>
                <w:sz w:val="18"/>
                <w:szCs w:val="18"/>
              </w:rPr>
            </w:pPr>
            <w:r>
              <w:rPr>
                <w:rFonts w:ascii="宋体" w:hAnsi="宋体" w:cs="宋体" w:hint="eastAsia"/>
                <w:kern w:val="0"/>
                <w:sz w:val="18"/>
                <w:szCs w:val="18"/>
              </w:rPr>
              <w:t>3</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cs="宋体"/>
                <w:kern w:val="0"/>
                <w:sz w:val="18"/>
                <w:szCs w:val="18"/>
              </w:rPr>
            </w:pPr>
            <w:r>
              <w:rPr>
                <w:rFonts w:ascii="宋体" w:cs="宋体" w:hint="eastAsia"/>
                <w:kern w:val="0"/>
                <w:sz w:val="18"/>
                <w:szCs w:val="18"/>
              </w:rPr>
              <w:t>语音学和音位学：音素、音节、音位；德语的发音特点</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cs="宋体"/>
                <w:kern w:val="0"/>
                <w:sz w:val="18"/>
                <w:szCs w:val="18"/>
              </w:rPr>
            </w:pPr>
            <w:r>
              <w:rPr>
                <w:rFonts w:ascii="宋体" w:cs="宋体" w:hint="eastAsia"/>
                <w:kern w:val="0"/>
                <w:sz w:val="18"/>
                <w:szCs w:val="18"/>
              </w:rPr>
              <w:t>能够运用语音学和音位学知识比较汉语和德语的发音特点</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cs="宋体"/>
                <w:kern w:val="0"/>
                <w:sz w:val="18"/>
                <w:szCs w:val="18"/>
              </w:rPr>
            </w:pPr>
            <w:r>
              <w:rPr>
                <w:rFonts w:ascii="宋体" w:cs="宋体" w:hint="eastAsia"/>
                <w:kern w:val="0"/>
                <w:sz w:val="18"/>
                <w:szCs w:val="18"/>
              </w:rPr>
              <w:t>区分音素、音节、音位等概念</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cs="宋体"/>
                <w:kern w:val="0"/>
                <w:sz w:val="18"/>
                <w:szCs w:val="18"/>
              </w:rPr>
            </w:pPr>
            <w:r>
              <w:rPr>
                <w:rFonts w:ascii="宋体" w:cs="宋体"/>
                <w:kern w:val="0"/>
                <w:sz w:val="18"/>
                <w:szCs w:val="18"/>
              </w:rPr>
              <w:t>2/0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hAnsi="宋体" w:cs="宋体" w:hint="eastAsia"/>
                <w:kern w:val="0"/>
                <w:sz w:val="18"/>
                <w:szCs w:val="18"/>
              </w:rPr>
              <w:t>4</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kern w:val="0"/>
                <w:sz w:val="18"/>
                <w:szCs w:val="18"/>
              </w:rPr>
            </w:pPr>
            <w:r>
              <w:rPr>
                <w:rFonts w:ascii="宋体" w:cs="宋体" w:hint="eastAsia"/>
                <w:kern w:val="0"/>
                <w:sz w:val="18"/>
                <w:szCs w:val="18"/>
              </w:rPr>
              <w:t>符号和语言符号：符号以及分类；语言符号及其功能；符号理论的实际意义</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kern w:val="0"/>
                <w:sz w:val="18"/>
                <w:szCs w:val="18"/>
              </w:rPr>
            </w:pPr>
            <w:r>
              <w:rPr>
                <w:rFonts w:ascii="宋体" w:cs="宋体" w:hint="eastAsia"/>
                <w:kern w:val="0"/>
                <w:sz w:val="18"/>
                <w:szCs w:val="18"/>
              </w:rPr>
              <w:t>掌握符号基本类型以及特征，解释语言符号在交际中的作用</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kern w:val="0"/>
                <w:sz w:val="18"/>
                <w:szCs w:val="18"/>
              </w:rPr>
            </w:pPr>
            <w:r>
              <w:rPr>
                <w:rFonts w:ascii="宋体" w:cs="宋体" w:hint="eastAsia"/>
                <w:kern w:val="0"/>
                <w:sz w:val="18"/>
                <w:szCs w:val="18"/>
              </w:rPr>
              <w:t>理解语言符号三要素之间的关系</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hint="eastAsia"/>
                <w:kern w:val="0"/>
                <w:sz w:val="18"/>
                <w:szCs w:val="18"/>
              </w:rPr>
              <w:t>4/0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hAnsi="宋体" w:cs="宋体" w:hint="eastAsia"/>
                <w:kern w:val="0"/>
                <w:sz w:val="18"/>
                <w:szCs w:val="18"/>
              </w:rPr>
              <w:t>5</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kern w:val="0"/>
                <w:sz w:val="18"/>
                <w:szCs w:val="18"/>
              </w:rPr>
            </w:pPr>
            <w:r>
              <w:rPr>
                <w:rFonts w:ascii="宋体" w:cs="宋体" w:hint="eastAsia"/>
                <w:kern w:val="0"/>
                <w:sz w:val="18"/>
                <w:szCs w:val="18"/>
              </w:rPr>
              <w:t>语义学：历时研究法、共时研究法、义</w:t>
            </w:r>
            <w:proofErr w:type="gramStart"/>
            <w:r>
              <w:rPr>
                <w:rFonts w:ascii="宋体" w:cs="宋体" w:hint="eastAsia"/>
                <w:kern w:val="0"/>
                <w:sz w:val="18"/>
                <w:szCs w:val="18"/>
              </w:rPr>
              <w:t>素分析</w:t>
            </w:r>
            <w:proofErr w:type="gramEnd"/>
            <w:r>
              <w:rPr>
                <w:rFonts w:ascii="宋体" w:cs="宋体" w:hint="eastAsia"/>
                <w:kern w:val="0"/>
                <w:sz w:val="18"/>
                <w:szCs w:val="18"/>
              </w:rPr>
              <w:t>法；跨文化的语义差异</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kern w:val="0"/>
                <w:sz w:val="18"/>
                <w:szCs w:val="18"/>
              </w:rPr>
            </w:pPr>
            <w:r>
              <w:rPr>
                <w:rFonts w:ascii="宋体" w:cs="宋体" w:hint="eastAsia"/>
                <w:kern w:val="0"/>
                <w:sz w:val="18"/>
                <w:szCs w:val="18"/>
              </w:rPr>
              <w:t>了解语义不同研究方法的使用；分析中德文化差异对语义的影响</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kern w:val="0"/>
                <w:sz w:val="18"/>
                <w:szCs w:val="18"/>
              </w:rPr>
            </w:pPr>
            <w:r>
              <w:rPr>
                <w:rFonts w:ascii="宋体" w:cs="宋体" w:hint="eastAsia"/>
                <w:kern w:val="0"/>
                <w:sz w:val="18"/>
                <w:szCs w:val="18"/>
              </w:rPr>
              <w:t>义</w:t>
            </w:r>
            <w:proofErr w:type="gramStart"/>
            <w:r>
              <w:rPr>
                <w:rFonts w:ascii="宋体" w:cs="宋体" w:hint="eastAsia"/>
                <w:kern w:val="0"/>
                <w:sz w:val="18"/>
                <w:szCs w:val="18"/>
              </w:rPr>
              <w:t>素分析</w:t>
            </w:r>
            <w:proofErr w:type="gramEnd"/>
            <w:r>
              <w:rPr>
                <w:rFonts w:ascii="宋体" w:cs="宋体" w:hint="eastAsia"/>
                <w:kern w:val="0"/>
                <w:sz w:val="18"/>
                <w:szCs w:val="18"/>
              </w:rPr>
              <w:t>法</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hint="eastAsia"/>
                <w:kern w:val="0"/>
                <w:sz w:val="18"/>
                <w:szCs w:val="18"/>
              </w:rPr>
              <w:t>4/0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hAnsi="宋体" w:cs="宋体" w:hint="eastAsia"/>
                <w:kern w:val="0"/>
                <w:sz w:val="18"/>
                <w:szCs w:val="18"/>
              </w:rPr>
              <w:t>6</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kern w:val="0"/>
                <w:sz w:val="18"/>
                <w:szCs w:val="18"/>
              </w:rPr>
            </w:pPr>
            <w:r>
              <w:rPr>
                <w:rFonts w:ascii="宋体" w:cs="宋体" w:hint="eastAsia"/>
                <w:kern w:val="0"/>
                <w:sz w:val="18"/>
                <w:szCs w:val="18"/>
              </w:rPr>
              <w:t>语用学：语境和语义；会话含义；语用学对德语语法的指导意义</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kern w:val="0"/>
                <w:sz w:val="18"/>
                <w:szCs w:val="18"/>
              </w:rPr>
            </w:pPr>
            <w:r>
              <w:rPr>
                <w:rFonts w:ascii="宋体" w:cs="宋体" w:hint="eastAsia"/>
                <w:kern w:val="0"/>
                <w:sz w:val="18"/>
                <w:szCs w:val="18"/>
              </w:rPr>
              <w:t>掌握通过具体情境分析语义的方法和技巧</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kern w:val="0"/>
                <w:sz w:val="18"/>
                <w:szCs w:val="18"/>
              </w:rPr>
            </w:pPr>
            <w:r>
              <w:rPr>
                <w:rFonts w:ascii="宋体" w:cs="宋体" w:hint="eastAsia"/>
                <w:kern w:val="0"/>
                <w:sz w:val="18"/>
                <w:szCs w:val="18"/>
              </w:rPr>
              <w:t>格莱斯合作原则的四项准则</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hint="eastAsia"/>
                <w:kern w:val="0"/>
                <w:sz w:val="18"/>
                <w:szCs w:val="18"/>
              </w:rPr>
              <w:t>4/0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hAnsi="宋体" w:cs="宋体"/>
                <w:kern w:val="0"/>
                <w:sz w:val="18"/>
                <w:szCs w:val="18"/>
              </w:rPr>
            </w:pPr>
            <w:r>
              <w:rPr>
                <w:rFonts w:ascii="宋体" w:hAnsi="宋体" w:cs="宋体" w:hint="eastAsia"/>
                <w:kern w:val="0"/>
                <w:sz w:val="18"/>
                <w:szCs w:val="18"/>
              </w:rPr>
              <w:t>7</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cs="宋体"/>
                <w:kern w:val="0"/>
                <w:sz w:val="18"/>
                <w:szCs w:val="18"/>
              </w:rPr>
            </w:pPr>
            <w:r>
              <w:rPr>
                <w:rFonts w:ascii="宋体" w:cs="宋体" w:hint="eastAsia"/>
                <w:kern w:val="0"/>
                <w:sz w:val="18"/>
                <w:szCs w:val="18"/>
              </w:rPr>
              <w:t>词法学：语素以及分类、德语构词、汉德构词比较</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cs="宋体"/>
                <w:kern w:val="0"/>
                <w:sz w:val="18"/>
                <w:szCs w:val="18"/>
              </w:rPr>
            </w:pPr>
            <w:r>
              <w:rPr>
                <w:rFonts w:ascii="宋体" w:cs="宋体" w:hint="eastAsia"/>
                <w:kern w:val="0"/>
                <w:sz w:val="18"/>
                <w:szCs w:val="18"/>
              </w:rPr>
              <w:t>运用词法学知识更好地学习德语词汇</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cs="宋体"/>
                <w:kern w:val="0"/>
                <w:sz w:val="18"/>
                <w:szCs w:val="18"/>
              </w:rPr>
            </w:pPr>
            <w:r>
              <w:rPr>
                <w:rFonts w:ascii="宋体" w:cs="宋体" w:hint="eastAsia"/>
                <w:kern w:val="0"/>
                <w:sz w:val="18"/>
                <w:szCs w:val="18"/>
              </w:rPr>
              <w:t>汉德构词方式的不同点</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hint="eastAsia"/>
                <w:kern w:val="0"/>
                <w:sz w:val="18"/>
                <w:szCs w:val="18"/>
              </w:rPr>
              <w:t>4/0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hAnsi="宋体" w:cs="宋体" w:hint="eastAsia"/>
                <w:kern w:val="0"/>
                <w:sz w:val="18"/>
                <w:szCs w:val="18"/>
              </w:rPr>
              <w:t>8</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kern w:val="0"/>
                <w:sz w:val="18"/>
                <w:szCs w:val="18"/>
              </w:rPr>
            </w:pPr>
            <w:r>
              <w:rPr>
                <w:rFonts w:ascii="宋体" w:cs="宋体" w:hint="eastAsia"/>
                <w:kern w:val="0"/>
                <w:sz w:val="18"/>
                <w:szCs w:val="18"/>
              </w:rPr>
              <w:t>句法学：词类及其句法功能；德语句子语序；汉德语法特点对比；汉德语法的文化根基</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kern w:val="0"/>
                <w:sz w:val="18"/>
                <w:szCs w:val="18"/>
              </w:rPr>
            </w:pPr>
            <w:r>
              <w:rPr>
                <w:rFonts w:ascii="宋体" w:cs="宋体" w:hint="eastAsia"/>
                <w:kern w:val="0"/>
                <w:sz w:val="18"/>
                <w:szCs w:val="18"/>
              </w:rPr>
              <w:t>了解主要的句法理论，熟练掌握德语的语法一致性，培养德语句法思维</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kern w:val="0"/>
                <w:sz w:val="18"/>
                <w:szCs w:val="18"/>
              </w:rPr>
            </w:pPr>
            <w:r>
              <w:rPr>
                <w:rFonts w:ascii="宋体" w:cs="宋体" w:hint="eastAsia"/>
                <w:kern w:val="0"/>
                <w:sz w:val="18"/>
                <w:szCs w:val="18"/>
              </w:rPr>
              <w:t>理解变位、变格的语法意义</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hint="eastAsia"/>
                <w:kern w:val="0"/>
                <w:sz w:val="18"/>
                <w:szCs w:val="18"/>
              </w:rPr>
              <w:t>4/0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hAnsi="宋体" w:cs="宋体" w:hint="eastAsia"/>
                <w:kern w:val="0"/>
                <w:sz w:val="18"/>
                <w:szCs w:val="18"/>
              </w:rPr>
              <w:t>9</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kern w:val="0"/>
                <w:sz w:val="18"/>
                <w:szCs w:val="18"/>
              </w:rPr>
            </w:pPr>
            <w:r>
              <w:rPr>
                <w:rFonts w:ascii="宋体" w:cs="宋体" w:hint="eastAsia"/>
                <w:kern w:val="0"/>
                <w:sz w:val="18"/>
                <w:szCs w:val="18"/>
              </w:rPr>
              <w:t>篇章语言学：篇章的表层结构、深层结构及主述题结构；篇章是交际行为</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kern w:val="0"/>
                <w:sz w:val="18"/>
                <w:szCs w:val="18"/>
              </w:rPr>
            </w:pPr>
            <w:r>
              <w:rPr>
                <w:rFonts w:ascii="宋体" w:cs="宋体" w:hint="eastAsia"/>
                <w:kern w:val="0"/>
                <w:sz w:val="18"/>
                <w:szCs w:val="18"/>
              </w:rPr>
              <w:t>了解篇章的表面结构和深层结构，能够运用主述</w:t>
            </w:r>
            <w:proofErr w:type="gramStart"/>
            <w:r>
              <w:rPr>
                <w:rFonts w:ascii="宋体" w:cs="宋体" w:hint="eastAsia"/>
                <w:kern w:val="0"/>
                <w:sz w:val="18"/>
                <w:szCs w:val="18"/>
              </w:rPr>
              <w:t>题理论</w:t>
            </w:r>
            <w:proofErr w:type="gramEnd"/>
            <w:r>
              <w:rPr>
                <w:rFonts w:ascii="宋体" w:cs="宋体" w:hint="eastAsia"/>
                <w:kern w:val="0"/>
                <w:sz w:val="18"/>
                <w:szCs w:val="18"/>
              </w:rPr>
              <w:t>分析句子</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kern w:val="0"/>
                <w:sz w:val="18"/>
                <w:szCs w:val="18"/>
              </w:rPr>
            </w:pPr>
            <w:r>
              <w:rPr>
                <w:rFonts w:ascii="宋体" w:cs="宋体" w:hint="eastAsia"/>
                <w:kern w:val="0"/>
                <w:sz w:val="18"/>
                <w:szCs w:val="18"/>
              </w:rPr>
              <w:t>理解篇章的动态性特点</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hint="eastAsia"/>
                <w:kern w:val="0"/>
                <w:sz w:val="18"/>
                <w:szCs w:val="18"/>
              </w:rPr>
              <w:t>4/0</w:t>
            </w:r>
          </w:p>
        </w:tc>
      </w:tr>
      <w:tr w:rsidR="002102AA">
        <w:trPr>
          <w:trHeight w:val="528"/>
        </w:trPr>
        <w:tc>
          <w:tcPr>
            <w:tcW w:w="550" w:type="dxa"/>
            <w:tcBorders>
              <w:top w:val="single" w:sz="8" w:space="0" w:color="000000"/>
              <w:left w:val="single" w:sz="8" w:space="0" w:color="000000"/>
              <w:bottom w:val="single" w:sz="8" w:space="0" w:color="000000"/>
              <w:right w:val="single" w:sz="8" w:space="0" w:color="000000"/>
            </w:tcBorders>
          </w:tcPr>
          <w:p w:rsidR="002102AA" w:rsidRDefault="00E610B9">
            <w:pPr>
              <w:widowControl/>
              <w:rPr>
                <w:rFonts w:ascii="宋体"/>
                <w:kern w:val="0"/>
                <w:sz w:val="18"/>
                <w:szCs w:val="18"/>
              </w:rPr>
            </w:pPr>
            <w:r>
              <w:rPr>
                <w:rFonts w:ascii="宋体" w:hAnsi="宋体" w:cs="宋体" w:hint="eastAsia"/>
                <w:kern w:val="0"/>
                <w:sz w:val="18"/>
                <w:szCs w:val="18"/>
              </w:rPr>
              <w:lastRenderedPageBreak/>
              <w:t>10</w:t>
            </w:r>
          </w:p>
        </w:tc>
        <w:tc>
          <w:tcPr>
            <w:tcW w:w="306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102AA" w:rsidRDefault="00E610B9">
            <w:pPr>
              <w:widowControl/>
              <w:jc w:val="left"/>
              <w:rPr>
                <w:rFonts w:ascii="宋体"/>
                <w:kern w:val="0"/>
                <w:sz w:val="18"/>
                <w:szCs w:val="18"/>
              </w:rPr>
            </w:pPr>
            <w:r>
              <w:rPr>
                <w:rFonts w:ascii="宋体" w:cs="宋体" w:hint="eastAsia"/>
                <w:kern w:val="0"/>
                <w:sz w:val="18"/>
                <w:szCs w:val="18"/>
              </w:rPr>
              <w:t>德语发展史：德语简史；现代德语以及发展趋势</w:t>
            </w:r>
          </w:p>
        </w:tc>
        <w:tc>
          <w:tcPr>
            <w:tcW w:w="23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102AA" w:rsidRDefault="00E610B9">
            <w:pPr>
              <w:widowControl/>
              <w:jc w:val="left"/>
              <w:rPr>
                <w:rFonts w:ascii="宋体"/>
                <w:kern w:val="0"/>
                <w:sz w:val="18"/>
                <w:szCs w:val="18"/>
              </w:rPr>
            </w:pPr>
            <w:r>
              <w:rPr>
                <w:rFonts w:ascii="宋体" w:cs="宋体" w:hint="eastAsia"/>
                <w:kern w:val="0"/>
                <w:sz w:val="18"/>
                <w:szCs w:val="18"/>
              </w:rPr>
              <w:t>了解德语的产生和发展阶段，以及重要人物对德语发展的贡献</w:t>
            </w:r>
          </w:p>
        </w:tc>
        <w:tc>
          <w:tcPr>
            <w:tcW w:w="216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left"/>
              <w:rPr>
                <w:rFonts w:ascii="宋体"/>
                <w:kern w:val="0"/>
                <w:sz w:val="18"/>
                <w:szCs w:val="18"/>
              </w:rPr>
            </w:pPr>
            <w:r>
              <w:rPr>
                <w:rFonts w:ascii="宋体" w:cs="宋体" w:hint="eastAsia"/>
                <w:kern w:val="0"/>
                <w:sz w:val="18"/>
                <w:szCs w:val="18"/>
              </w:rPr>
              <w:t>德语正字法改革的变迁</w:t>
            </w:r>
          </w:p>
        </w:tc>
        <w:tc>
          <w:tcPr>
            <w:tcW w:w="1140" w:type="dxa"/>
            <w:tcBorders>
              <w:top w:val="single" w:sz="8" w:space="0" w:color="000000"/>
              <w:left w:val="single" w:sz="8" w:space="0" w:color="000000"/>
              <w:bottom w:val="single" w:sz="8" w:space="0" w:color="000000"/>
              <w:right w:val="single" w:sz="8" w:space="0" w:color="000000"/>
            </w:tcBorders>
          </w:tcPr>
          <w:p w:rsidR="002102AA" w:rsidRDefault="00E610B9">
            <w:pPr>
              <w:widowControl/>
              <w:jc w:val="center"/>
              <w:rPr>
                <w:rFonts w:ascii="宋体"/>
                <w:kern w:val="0"/>
                <w:sz w:val="18"/>
                <w:szCs w:val="18"/>
              </w:rPr>
            </w:pPr>
            <w:r>
              <w:rPr>
                <w:rFonts w:ascii="宋体" w:cs="宋体" w:hint="eastAsia"/>
                <w:kern w:val="0"/>
                <w:sz w:val="18"/>
                <w:szCs w:val="18"/>
              </w:rPr>
              <w:t>2/0</w:t>
            </w:r>
          </w:p>
        </w:tc>
      </w:tr>
    </w:tbl>
    <w:p w:rsidR="002102AA" w:rsidRDefault="002102AA">
      <w:pPr>
        <w:widowControl/>
        <w:spacing w:beforeLines="50" w:before="156" w:afterLines="50" w:after="156" w:line="288" w:lineRule="auto"/>
        <w:jc w:val="left"/>
        <w:rPr>
          <w:rFonts w:ascii="黑体" w:eastAsia="黑体" w:hAnsi="宋体"/>
          <w:sz w:val="18"/>
          <w:szCs w:val="18"/>
        </w:rPr>
      </w:pPr>
    </w:p>
    <w:p w:rsidR="002102AA" w:rsidRDefault="00E610B9">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margin" w:tblpY="28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102AA">
        <w:tc>
          <w:tcPr>
            <w:tcW w:w="1809" w:type="dxa"/>
            <w:shd w:val="clear" w:color="auto" w:fill="auto"/>
          </w:tcPr>
          <w:p w:rsidR="002102AA" w:rsidRDefault="00E610B9">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2102AA">
        <w:tc>
          <w:tcPr>
            <w:tcW w:w="1809"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期终考试（开卷）</w:t>
            </w:r>
          </w:p>
        </w:tc>
        <w:tc>
          <w:tcPr>
            <w:tcW w:w="1843" w:type="dxa"/>
            <w:shd w:val="clear" w:color="auto" w:fill="auto"/>
          </w:tcPr>
          <w:p w:rsidR="002102AA" w:rsidRDefault="00E610B9">
            <w:pPr>
              <w:snapToGrid w:val="0"/>
              <w:spacing w:beforeLines="50" w:before="156" w:afterLines="50" w:after="156"/>
              <w:jc w:val="center"/>
              <w:rPr>
                <w:rFonts w:ascii="宋体" w:hAnsi="宋体"/>
                <w:bCs/>
                <w:color w:val="000000"/>
                <w:szCs w:val="21"/>
              </w:rPr>
            </w:pPr>
            <w:r>
              <w:rPr>
                <w:rFonts w:ascii="宋体" w:hAnsi="宋体"/>
                <w:bCs/>
                <w:color w:val="000000"/>
                <w:szCs w:val="21"/>
              </w:rPr>
              <w:t>60%</w:t>
            </w:r>
          </w:p>
        </w:tc>
      </w:tr>
      <w:tr w:rsidR="002102AA">
        <w:tc>
          <w:tcPr>
            <w:tcW w:w="1809"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小组汇报</w:t>
            </w:r>
          </w:p>
        </w:tc>
        <w:tc>
          <w:tcPr>
            <w:tcW w:w="1843" w:type="dxa"/>
            <w:shd w:val="clear" w:color="auto" w:fill="auto"/>
          </w:tcPr>
          <w:p w:rsidR="002102AA" w:rsidRDefault="00E610B9">
            <w:pPr>
              <w:snapToGrid w:val="0"/>
              <w:spacing w:beforeLines="50" w:before="156" w:afterLines="50" w:after="156"/>
              <w:jc w:val="center"/>
              <w:rPr>
                <w:rFonts w:ascii="宋体" w:hAnsi="宋体"/>
                <w:bCs/>
                <w:color w:val="000000"/>
                <w:szCs w:val="21"/>
              </w:rPr>
            </w:pPr>
            <w:r>
              <w:rPr>
                <w:rFonts w:ascii="宋体" w:hAnsi="宋体" w:cs="宋体"/>
                <w:color w:val="000000"/>
                <w:kern w:val="0"/>
                <w:szCs w:val="21"/>
              </w:rPr>
              <w:t>20</w:t>
            </w:r>
            <w:r>
              <w:rPr>
                <w:rFonts w:ascii="宋体" w:hAnsi="宋体" w:cs="宋体" w:hint="eastAsia"/>
                <w:color w:val="000000"/>
                <w:kern w:val="0"/>
                <w:szCs w:val="21"/>
              </w:rPr>
              <w:t>%</w:t>
            </w:r>
          </w:p>
        </w:tc>
      </w:tr>
      <w:tr w:rsidR="002102AA">
        <w:tc>
          <w:tcPr>
            <w:tcW w:w="1809"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2102AA" w:rsidRDefault="00E610B9">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课堂练习</w:t>
            </w:r>
          </w:p>
        </w:tc>
        <w:tc>
          <w:tcPr>
            <w:tcW w:w="1843" w:type="dxa"/>
            <w:shd w:val="clear" w:color="auto" w:fill="auto"/>
          </w:tcPr>
          <w:p w:rsidR="002102AA" w:rsidRDefault="00E610B9">
            <w:pPr>
              <w:snapToGrid w:val="0"/>
              <w:spacing w:beforeLines="50" w:before="156" w:afterLines="50" w:after="156"/>
              <w:jc w:val="center"/>
              <w:rPr>
                <w:rFonts w:ascii="宋体" w:hAnsi="宋体"/>
                <w:bCs/>
                <w:color w:val="000000"/>
                <w:szCs w:val="21"/>
              </w:rPr>
            </w:pPr>
            <w:r>
              <w:rPr>
                <w:rFonts w:ascii="宋体" w:hAnsi="宋体" w:cs="宋体"/>
                <w:color w:val="000000"/>
                <w:kern w:val="0"/>
                <w:szCs w:val="21"/>
              </w:rPr>
              <w:t>20</w:t>
            </w:r>
            <w:r>
              <w:rPr>
                <w:rFonts w:ascii="宋体" w:hAnsi="宋体" w:cs="宋体" w:hint="eastAsia"/>
                <w:color w:val="000000"/>
                <w:kern w:val="0"/>
                <w:szCs w:val="21"/>
              </w:rPr>
              <w:t>%</w:t>
            </w:r>
          </w:p>
        </w:tc>
      </w:tr>
    </w:tbl>
    <w:p w:rsidR="002102AA" w:rsidRDefault="002102AA">
      <w:pPr>
        <w:snapToGrid w:val="0"/>
        <w:spacing w:before="120" w:after="120" w:line="288" w:lineRule="auto"/>
        <w:ind w:firstLineChars="200" w:firstLine="400"/>
        <w:rPr>
          <w:rFonts w:ascii="宋体" w:hAnsi="宋体"/>
          <w:sz w:val="20"/>
          <w:szCs w:val="20"/>
          <w:highlight w:val="yellow"/>
        </w:rPr>
      </w:pPr>
    </w:p>
    <w:p w:rsidR="002102AA" w:rsidRDefault="00E610B9">
      <w:pPr>
        <w:snapToGrid w:val="0"/>
        <w:spacing w:line="288" w:lineRule="auto"/>
        <w:rPr>
          <w:sz w:val="28"/>
          <w:szCs w:val="28"/>
        </w:rPr>
      </w:pPr>
      <w:r>
        <w:rPr>
          <w:noProof/>
          <w:sz w:val="28"/>
          <w:szCs w:val="28"/>
        </w:rPr>
        <w:drawing>
          <wp:anchor distT="0" distB="0" distL="114300" distR="114300" simplePos="0" relativeHeight="251660288" behindDoc="0" locked="0" layoutInCell="1" allowOverlap="1" wp14:anchorId="30496FB2" wp14:editId="0C4ED443">
            <wp:simplePos x="0" y="0"/>
            <wp:positionH relativeFrom="column">
              <wp:posOffset>695325</wp:posOffset>
            </wp:positionH>
            <wp:positionV relativeFrom="paragraph">
              <wp:posOffset>172720</wp:posOffset>
            </wp:positionV>
            <wp:extent cx="847725" cy="323215"/>
            <wp:effectExtent l="0" t="0" r="952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anchor>
        </w:drawing>
      </w:r>
      <w:r>
        <w:rPr>
          <w:rFonts w:hint="eastAsia"/>
          <w:sz w:val="28"/>
          <w:szCs w:val="28"/>
        </w:rPr>
        <w:t>撰写人：</w:t>
      </w:r>
      <w:r>
        <w:rPr>
          <w:rFonts w:hint="eastAsia"/>
          <w:sz w:val="28"/>
          <w:szCs w:val="28"/>
        </w:rPr>
        <w:t xml:space="preserve"> </w:t>
      </w:r>
      <w:r>
        <w:rPr>
          <w:sz w:val="28"/>
          <w:szCs w:val="28"/>
        </w:rPr>
        <w:t xml:space="preserve">          </w:t>
      </w:r>
      <w:r>
        <w:rPr>
          <w:rFonts w:hint="eastAsia"/>
          <w:sz w:val="28"/>
          <w:szCs w:val="28"/>
        </w:rPr>
        <w:t>系主任审核签名：</w:t>
      </w:r>
      <w:r>
        <w:rPr>
          <w:sz w:val="28"/>
          <w:szCs w:val="28"/>
        </w:rPr>
        <w:t xml:space="preserve"> </w:t>
      </w:r>
      <w:bookmarkStart w:id="3" w:name="_GoBack"/>
      <w:r>
        <w:rPr>
          <w:noProof/>
          <w:sz w:val="28"/>
          <w:szCs w:val="28"/>
        </w:rPr>
        <w:drawing>
          <wp:inline distT="0" distB="0" distL="114300" distR="114300" wp14:anchorId="1F6527B1" wp14:editId="06B0860C">
            <wp:extent cx="1077595" cy="445135"/>
            <wp:effectExtent l="0" t="0" r="8255" b="12065"/>
            <wp:docPr id="2" name="图片 2" descr="3ddecdc9ed0a7e20203a42111528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decdc9ed0a7e20203a4211152874a"/>
                    <pic:cNvPicPr>
                      <a:picLocks noChangeAspect="1"/>
                    </pic:cNvPicPr>
                  </pic:nvPicPr>
                  <pic:blipFill>
                    <a:blip r:embed="rId6"/>
                    <a:srcRect l="13742" t="37647" r="4182" b="36919"/>
                    <a:stretch>
                      <a:fillRect/>
                    </a:stretch>
                  </pic:blipFill>
                  <pic:spPr>
                    <a:xfrm>
                      <a:off x="0" y="0"/>
                      <a:ext cx="1077595" cy="445135"/>
                    </a:xfrm>
                    <a:prstGeom prst="rect">
                      <a:avLst/>
                    </a:prstGeom>
                  </pic:spPr>
                </pic:pic>
              </a:graphicData>
            </a:graphic>
          </wp:inline>
        </w:drawing>
      </w:r>
      <w:bookmarkEnd w:id="3"/>
    </w:p>
    <w:p w:rsidR="002102AA" w:rsidRDefault="00E610B9">
      <w:pPr>
        <w:snapToGrid w:val="0"/>
        <w:spacing w:line="288" w:lineRule="auto"/>
        <w:rPr>
          <w:sz w:val="28"/>
          <w:szCs w:val="28"/>
        </w:rPr>
      </w:pPr>
      <w:r>
        <w:rPr>
          <w:rFonts w:hint="eastAsia"/>
          <w:sz w:val="28"/>
          <w:szCs w:val="28"/>
        </w:rPr>
        <w:t>审核时间：</w:t>
      </w:r>
      <w:r>
        <w:rPr>
          <w:rFonts w:hint="eastAsia"/>
          <w:sz w:val="28"/>
          <w:szCs w:val="28"/>
        </w:rPr>
        <w:t>2</w:t>
      </w:r>
      <w:r>
        <w:rPr>
          <w:sz w:val="28"/>
          <w:szCs w:val="28"/>
        </w:rPr>
        <w:t>02</w:t>
      </w:r>
      <w:r>
        <w:rPr>
          <w:rFonts w:hint="eastAsia"/>
          <w:sz w:val="28"/>
          <w:szCs w:val="28"/>
        </w:rPr>
        <w:t>3</w:t>
      </w:r>
      <w:r>
        <w:rPr>
          <w:sz w:val="28"/>
          <w:szCs w:val="28"/>
        </w:rPr>
        <w:t>.9</w:t>
      </w:r>
      <w:r>
        <w:rPr>
          <w:rFonts w:hint="eastAsia"/>
          <w:sz w:val="28"/>
          <w:szCs w:val="28"/>
        </w:rPr>
        <w:t xml:space="preserve">                 </w:t>
      </w:r>
    </w:p>
    <w:sectPr w:rsidR="00210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TYxZWFjZGMzMTU1OGIzYzI4MGIzMzgzNmU4NDAifQ=="/>
    <w:docVar w:name="KSO_WPS_MARK_KEY" w:val="8ef119a7-cf6c-4f56-ae66-ec8fb7c71d4b"/>
  </w:docVars>
  <w:rsids>
    <w:rsidRoot w:val="00B7651F"/>
    <w:rsid w:val="000278EB"/>
    <w:rsid w:val="00035707"/>
    <w:rsid w:val="00090668"/>
    <w:rsid w:val="0009780B"/>
    <w:rsid w:val="000C08F9"/>
    <w:rsid w:val="000F4DC8"/>
    <w:rsid w:val="001072BC"/>
    <w:rsid w:val="001150A2"/>
    <w:rsid w:val="00126186"/>
    <w:rsid w:val="00170C51"/>
    <w:rsid w:val="002102AA"/>
    <w:rsid w:val="00252259"/>
    <w:rsid w:val="00254973"/>
    <w:rsid w:val="00255A50"/>
    <w:rsid w:val="00256B39"/>
    <w:rsid w:val="0026033C"/>
    <w:rsid w:val="002632FD"/>
    <w:rsid w:val="00296A3B"/>
    <w:rsid w:val="002C48E5"/>
    <w:rsid w:val="002E3721"/>
    <w:rsid w:val="00313BBA"/>
    <w:rsid w:val="0032602E"/>
    <w:rsid w:val="003367AE"/>
    <w:rsid w:val="00391581"/>
    <w:rsid w:val="00392D3A"/>
    <w:rsid w:val="003B1258"/>
    <w:rsid w:val="003C0855"/>
    <w:rsid w:val="004100B0"/>
    <w:rsid w:val="004226D0"/>
    <w:rsid w:val="00513659"/>
    <w:rsid w:val="005236C0"/>
    <w:rsid w:val="005373DA"/>
    <w:rsid w:val="005467DC"/>
    <w:rsid w:val="00553D03"/>
    <w:rsid w:val="005547E7"/>
    <w:rsid w:val="00561367"/>
    <w:rsid w:val="00591503"/>
    <w:rsid w:val="005B137D"/>
    <w:rsid w:val="005B2B6D"/>
    <w:rsid w:val="005B4B4E"/>
    <w:rsid w:val="005D585E"/>
    <w:rsid w:val="00613CFA"/>
    <w:rsid w:val="006239B3"/>
    <w:rsid w:val="00624FE1"/>
    <w:rsid w:val="00632739"/>
    <w:rsid w:val="006814E1"/>
    <w:rsid w:val="006B75B0"/>
    <w:rsid w:val="00702979"/>
    <w:rsid w:val="00704DA9"/>
    <w:rsid w:val="007208D6"/>
    <w:rsid w:val="00733FE8"/>
    <w:rsid w:val="00754BB6"/>
    <w:rsid w:val="00764ACA"/>
    <w:rsid w:val="00797226"/>
    <w:rsid w:val="007C5449"/>
    <w:rsid w:val="00857452"/>
    <w:rsid w:val="00871FF4"/>
    <w:rsid w:val="0089664D"/>
    <w:rsid w:val="008B246F"/>
    <w:rsid w:val="008B397C"/>
    <w:rsid w:val="008B47F4"/>
    <w:rsid w:val="008E1AD5"/>
    <w:rsid w:val="00900019"/>
    <w:rsid w:val="0095255B"/>
    <w:rsid w:val="009821CC"/>
    <w:rsid w:val="00986500"/>
    <w:rsid w:val="0099063E"/>
    <w:rsid w:val="009A5EAB"/>
    <w:rsid w:val="009B3626"/>
    <w:rsid w:val="009C238A"/>
    <w:rsid w:val="009C30D9"/>
    <w:rsid w:val="009C5694"/>
    <w:rsid w:val="009F4990"/>
    <w:rsid w:val="00A400FA"/>
    <w:rsid w:val="00A769B1"/>
    <w:rsid w:val="00A76A81"/>
    <w:rsid w:val="00A837D5"/>
    <w:rsid w:val="00AC4C45"/>
    <w:rsid w:val="00B0038E"/>
    <w:rsid w:val="00B123EC"/>
    <w:rsid w:val="00B2796C"/>
    <w:rsid w:val="00B46F21"/>
    <w:rsid w:val="00B511A5"/>
    <w:rsid w:val="00B736A7"/>
    <w:rsid w:val="00B7651F"/>
    <w:rsid w:val="00BB0569"/>
    <w:rsid w:val="00BE3DFF"/>
    <w:rsid w:val="00C001E2"/>
    <w:rsid w:val="00C40E08"/>
    <w:rsid w:val="00C56E09"/>
    <w:rsid w:val="00C63551"/>
    <w:rsid w:val="00CF096B"/>
    <w:rsid w:val="00D226BF"/>
    <w:rsid w:val="00D406CA"/>
    <w:rsid w:val="00D60476"/>
    <w:rsid w:val="00D84AA5"/>
    <w:rsid w:val="00DF2403"/>
    <w:rsid w:val="00E0416C"/>
    <w:rsid w:val="00E100AD"/>
    <w:rsid w:val="00E156E7"/>
    <w:rsid w:val="00E15B84"/>
    <w:rsid w:val="00E16D30"/>
    <w:rsid w:val="00E33169"/>
    <w:rsid w:val="00E610B9"/>
    <w:rsid w:val="00E6185F"/>
    <w:rsid w:val="00E70904"/>
    <w:rsid w:val="00EA36CA"/>
    <w:rsid w:val="00EF44B1"/>
    <w:rsid w:val="00F35AA0"/>
    <w:rsid w:val="00F51E8E"/>
    <w:rsid w:val="00F71688"/>
    <w:rsid w:val="00FA4050"/>
    <w:rsid w:val="00FE69CB"/>
    <w:rsid w:val="016E63C2"/>
    <w:rsid w:val="024B0C39"/>
    <w:rsid w:val="0A8128A6"/>
    <w:rsid w:val="0BF32A1B"/>
    <w:rsid w:val="0FCC6C6A"/>
    <w:rsid w:val="10BD2C22"/>
    <w:rsid w:val="22987C80"/>
    <w:rsid w:val="24192CCC"/>
    <w:rsid w:val="39A66CD4"/>
    <w:rsid w:val="3CD52CE1"/>
    <w:rsid w:val="410F2E6A"/>
    <w:rsid w:val="4430136C"/>
    <w:rsid w:val="4AB0382B"/>
    <w:rsid w:val="55C37CEF"/>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BA13D00-1A38-4E87-A5FC-57E2C1AC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453</Words>
  <Characters>2588</Characters>
  <Application>Microsoft Office Word</Application>
  <DocSecurity>0</DocSecurity>
  <Lines>21</Lines>
  <Paragraphs>6</Paragraphs>
  <ScaleCrop>false</ScaleCrop>
  <Company>china</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9</cp:revision>
  <cp:lastPrinted>2023-09-04T04:21:00Z</cp:lastPrinted>
  <dcterms:created xsi:type="dcterms:W3CDTF">2022-11-24T07:39:00Z</dcterms:created>
  <dcterms:modified xsi:type="dcterms:W3CDTF">2023-09-27T05:49:00Z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E7E78ECA4A7145BB814CE0FB1EEC0339</vt:lpwstr>
  </property>
</Properties>
</file>