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D243D" w:rsidRDefault="00FD243D">
      <w:pPr>
        <w:snapToGrid w:val="0"/>
        <w:jc w:val="center"/>
        <w:rPr>
          <w:sz w:val="6"/>
          <w:szCs w:val="6"/>
        </w:rPr>
      </w:pPr>
    </w:p>
    <w:p w:rsidR="00FD243D" w:rsidRDefault="00FD243D">
      <w:pPr>
        <w:snapToGrid w:val="0"/>
        <w:jc w:val="center"/>
        <w:rPr>
          <w:sz w:val="6"/>
          <w:szCs w:val="6"/>
        </w:rPr>
      </w:pPr>
    </w:p>
    <w:p w:rsidR="00FD243D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D243D" w:rsidRDefault="00FD243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D243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</w:t>
            </w:r>
            <w:r w:rsidR="00406ED0">
              <w:rPr>
                <w:rFonts w:ascii="宋体" w:eastAsia="宋体" w:hAnsi="宋体"/>
                <w:sz w:val="21"/>
                <w:szCs w:val="21"/>
                <w:lang w:eastAsia="zh-CN"/>
              </w:rPr>
              <w:t>564</w:t>
            </w:r>
          </w:p>
        </w:tc>
        <w:tc>
          <w:tcPr>
            <w:tcW w:w="1134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德语文学作品选读</w:t>
            </w:r>
          </w:p>
        </w:tc>
      </w:tr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德语B1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-1,-2</w:t>
            </w:r>
          </w:p>
        </w:tc>
        <w:tc>
          <w:tcPr>
            <w:tcW w:w="1134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钉钉，外院3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自编</w:t>
            </w:r>
          </w:p>
        </w:tc>
      </w:tr>
      <w:tr w:rsidR="00FD243D">
        <w:trPr>
          <w:trHeight w:val="571"/>
        </w:trPr>
        <w:tc>
          <w:tcPr>
            <w:tcW w:w="1418" w:type="dxa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991</w:t>
            </w:r>
          </w:p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余匡复：《德国文学简史》，外教社，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  <w:p w:rsidR="00FD243D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安书祉：《德国文学史》，译林出版社，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</w:tc>
      </w:tr>
    </w:tbl>
    <w:p w:rsidR="00FD243D" w:rsidRDefault="00FD243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D243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文学三大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attung, Epik, Lyrik, Dramtik</w:t>
            </w:r>
            <w:r>
              <w:rPr>
                <w:rFonts w:hint="eastAsia"/>
                <w:sz w:val="20"/>
                <w:szCs w:val="20"/>
              </w:rPr>
              <w:t>概述，引入</w:t>
            </w:r>
            <w:r>
              <w:rPr>
                <w:rFonts w:hint="eastAsia"/>
                <w:sz w:val="20"/>
                <w:szCs w:val="20"/>
              </w:rPr>
              <w:t>Epik</w:t>
            </w:r>
            <w:r>
              <w:rPr>
                <w:rFonts w:hint="eastAsia"/>
                <w:sz w:val="20"/>
                <w:szCs w:val="20"/>
              </w:rPr>
              <w:t>，讲解</w:t>
            </w:r>
            <w:r>
              <w:rPr>
                <w:rFonts w:hint="eastAsia"/>
                <w:sz w:val="20"/>
                <w:szCs w:val="20"/>
              </w:rPr>
              <w:t>Barock</w:t>
            </w:r>
            <w:r>
              <w:rPr>
                <w:sz w:val="20"/>
                <w:szCs w:val="20"/>
              </w:rPr>
              <w:t>, Sturm und Drang, Romantik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Expressionnismus</w:t>
            </w:r>
            <w:r>
              <w:rPr>
                <w:rFonts w:hint="eastAsia"/>
                <w:sz w:val="20"/>
                <w:szCs w:val="20"/>
              </w:rPr>
              <w:t>四个时期的抒情诗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以正确的格式撰写一个诗歌分析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讲解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Parabel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这种文学体裁，并分析卡夫卡短文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rFonts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讲解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hAnsiTheme="minorEastAsia"/>
                <w:sz w:val="20"/>
                <w:szCs w:val="20"/>
              </w:rPr>
              <w:t>urzgeschichte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这种文学体裁，并学会分析，赏读Ilse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Eichinger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作品节选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引入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概念，赏析并解读现当代戏剧作品《春的觉醒》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学会分析和阐释戏剧节选，学习如何一篇阐释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的基础上，引入影视改编作品的阐释和分析，选读《朗读者》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学会分析《朗读者》，撰写影视化改编的评论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24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43D" w:rsidRDefault="00FD24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243D" w:rsidRDefault="00FD24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D243D" w:rsidRDefault="00FD243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D243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D243D">
        <w:tc>
          <w:tcPr>
            <w:tcW w:w="1809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D243D">
        <w:tc>
          <w:tcPr>
            <w:tcW w:w="1809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D243D" w:rsidRDefault="00000000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开卷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FD243D">
        <w:tc>
          <w:tcPr>
            <w:tcW w:w="1809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期中测试</w:t>
            </w:r>
          </w:p>
        </w:tc>
        <w:tc>
          <w:tcPr>
            <w:tcW w:w="2127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D243D">
        <w:tc>
          <w:tcPr>
            <w:tcW w:w="1809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D243D">
        <w:tc>
          <w:tcPr>
            <w:tcW w:w="1809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FD243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FD243D" w:rsidRDefault="00FD243D"/>
    <w:p w:rsidR="00FD243D" w:rsidRDefault="00FD243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D243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31190" cy="386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17295" cy="55753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16" cy="5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FD243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632" w:rsidRDefault="00884632">
      <w:r>
        <w:separator/>
      </w:r>
    </w:p>
  </w:endnote>
  <w:endnote w:type="continuationSeparator" w:id="0">
    <w:p w:rsidR="00884632" w:rsidRDefault="008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43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D243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43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D243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632" w:rsidRDefault="00884632">
      <w:r>
        <w:separator/>
      </w:r>
    </w:p>
  </w:footnote>
  <w:footnote w:type="continuationSeparator" w:id="0">
    <w:p w:rsidR="00884632" w:rsidRDefault="0088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43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43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243D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FD243D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58382015-26a9-4b0b-b7f7-1956c94e78cf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275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190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ED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12F"/>
    <w:rsid w:val="0052354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52B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597"/>
    <w:rsid w:val="00660BD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84632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BB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1D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459"/>
    <w:rsid w:val="00B527EC"/>
    <w:rsid w:val="00B751A9"/>
    <w:rsid w:val="00B7624C"/>
    <w:rsid w:val="00B767B7"/>
    <w:rsid w:val="00BA5396"/>
    <w:rsid w:val="00BA7E07"/>
    <w:rsid w:val="00BB00B3"/>
    <w:rsid w:val="00BC09B7"/>
    <w:rsid w:val="00BC622E"/>
    <w:rsid w:val="00BE1F18"/>
    <w:rsid w:val="00BE1F39"/>
    <w:rsid w:val="00BE22BC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99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B7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D4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768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955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243D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EFD621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51879"/>
  <w15:docId w15:val="{47EB33EB-C0B2-40CF-9793-1855BB4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ED1F12B-45C0-4A87-A5C7-A1F451665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702</Characters>
  <Application>Microsoft Office Word</Application>
  <DocSecurity>0</DocSecurity>
  <Lines>5</Lines>
  <Paragraphs>1</Paragraphs>
  <ScaleCrop>false</ScaleCrop>
  <Company>CMT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47</cp:revision>
  <cp:lastPrinted>2015-03-18T03:45:00Z</cp:lastPrinted>
  <dcterms:created xsi:type="dcterms:W3CDTF">2015-08-27T04:51:00Z</dcterms:created>
  <dcterms:modified xsi:type="dcterms:W3CDTF">2022-11-25T14:48:00Z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AC9D5F4AF502457E9B3398C798CF06FD</vt:lpwstr>
  </property>
</Properties>
</file>