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3" w:rsidRDefault="008D2D20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03" w:rsidRDefault="008D2D2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FC1003" w:rsidRDefault="008D2D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德语</w:t>
      </w:r>
      <w:r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 w:hint="eastAsia"/>
          <w:sz w:val="28"/>
          <w:szCs w:val="28"/>
        </w:rPr>
        <w:t>课程教案</w:t>
      </w:r>
    </w:p>
    <w:p w:rsidR="00FC1003" w:rsidRDefault="008D2D20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1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1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学时</w:t>
      </w:r>
      <w:r>
        <w:rPr>
          <w:rFonts w:ascii="Calibri" w:eastAsia="仿宋_GB2312" w:hAnsi="Calibri"/>
          <w:sz w:val="24"/>
          <w:u w:val="single"/>
        </w:rPr>
        <w:t xml:space="preserve">  4   </w:t>
      </w:r>
      <w:r>
        <w:rPr>
          <w:rFonts w:ascii="Calibri" w:eastAsia="仿宋_GB2312" w:hAnsi="Calibri"/>
          <w:sz w:val="24"/>
        </w:rPr>
        <w:t xml:space="preserve">        </w:t>
      </w:r>
      <w:r>
        <w:rPr>
          <w:rFonts w:ascii="Calibri" w:eastAsia="仿宋_GB2312" w:hAnsi="Calibri"/>
          <w:sz w:val="24"/>
        </w:rPr>
        <w:t>教案设计人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  <w:u w:val="single"/>
        </w:rPr>
        <w:t>刘顺生</w:t>
      </w:r>
      <w:r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《新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编大学德语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》</w:t>
            </w:r>
            <w:proofErr w:type="spellStart"/>
            <w:r>
              <w:rPr>
                <w:rFonts w:ascii="Calibri" w:eastAsia="仿宋_GB2312" w:hAnsi="Calibri" w:hint="eastAsia"/>
                <w:bCs/>
                <w:szCs w:val="21"/>
              </w:rPr>
              <w:t>Einheit</w:t>
            </w:r>
            <w:proofErr w:type="spellEnd"/>
            <w:r>
              <w:rPr>
                <w:rFonts w:ascii="Calibri" w:eastAsia="仿宋_GB2312" w:hAnsi="Calibri"/>
                <w:bCs/>
                <w:szCs w:val="21"/>
                <w:lang w:val="fr-FR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Cs w:val="21"/>
              </w:rPr>
              <w:t>6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 </w:t>
            </w:r>
          </w:p>
        </w:tc>
      </w:tr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案例讨论课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实验课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其他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</w:p>
        </w:tc>
      </w:tr>
      <w:tr w:rsidR="00FC1003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本次授课目的与要求</w:t>
            </w:r>
          </w:p>
          <w:p w:rsidR="00FC1003" w:rsidRDefault="008D2D20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讲解分析期末试卷，第六单元</w:t>
            </w:r>
          </w:p>
          <w:p w:rsidR="00FC1003" w:rsidRPr="008D2D20" w:rsidRDefault="008D2D20">
            <w:pPr>
              <w:adjustRightInd w:val="0"/>
              <w:snapToGrid w:val="0"/>
              <w:ind w:right="-5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语法：情态动词</w:t>
            </w:r>
            <w:proofErr w:type="spellStart"/>
            <w:r w:rsidRPr="008D2D20">
              <w:rPr>
                <w:rFonts w:ascii="黑体" w:eastAsia="黑体" w:hAnsi="黑体" w:cs="黑体"/>
                <w:szCs w:val="21"/>
              </w:rPr>
              <w:t>dürfen,müssen,sollen</w:t>
            </w:r>
            <w:proofErr w:type="spellEnd"/>
            <w:r w:rsidRPr="008D2D20">
              <w:rPr>
                <w:rFonts w:ascii="黑体" w:eastAsia="黑体" w:hAnsi="黑体" w:cs="黑体"/>
                <w:szCs w:val="21"/>
              </w:rPr>
              <w:t>.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支配第三</w:t>
            </w:r>
            <w:r w:rsidRPr="008D2D20">
              <w:rPr>
                <w:rFonts w:ascii="黑体" w:eastAsia="黑体" w:hAnsi="黑体" w:cs="黑体" w:hint="eastAsia"/>
                <w:szCs w:val="21"/>
              </w:rPr>
              <w:t>，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第四格的介词。</w:t>
            </w:r>
          </w:p>
          <w:p w:rsidR="00FC1003" w:rsidRPr="008D2D20" w:rsidRDefault="008D2D20">
            <w:pPr>
              <w:adjustRightInd w:val="0"/>
              <w:snapToGrid w:val="0"/>
              <w:ind w:right="-5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de-DE"/>
              </w:rPr>
              <w:t>词汇</w:t>
            </w:r>
            <w:r w:rsidRPr="008D2D20">
              <w:rPr>
                <w:rFonts w:ascii="黑体" w:eastAsia="黑体" w:hAnsi="黑体" w:cs="黑体" w:hint="eastAsia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讲解词汇</w:t>
            </w:r>
          </w:p>
          <w:p w:rsidR="00FC1003" w:rsidRDefault="008D2D20">
            <w:pPr>
              <w:adjustRightInd w:val="0"/>
              <w:snapToGrid w:val="0"/>
              <w:ind w:right="-50"/>
              <w:rPr>
                <w:rFonts w:ascii="黑体" w:eastAsia="黑体" w:hAnsi="黑体" w:cs="黑体"/>
                <w:szCs w:val="21"/>
                <w:lang w:val="de-DE"/>
              </w:rPr>
            </w:pPr>
            <w:r>
              <w:rPr>
                <w:rFonts w:ascii="黑体" w:eastAsia="黑体" w:hAnsi="黑体" w:cs="黑体" w:hint="eastAsia"/>
                <w:szCs w:val="21"/>
                <w:lang w:val="de-DE"/>
              </w:rPr>
              <w:t>课文：课文导入及练习，课文</w:t>
            </w:r>
            <w:r>
              <w:rPr>
                <w:rFonts w:ascii="黑体" w:eastAsia="黑体" w:hAnsi="黑体" w:cs="黑体" w:hint="eastAsia"/>
                <w:szCs w:val="21"/>
              </w:rPr>
              <w:t>A</w:t>
            </w:r>
          </w:p>
        </w:tc>
      </w:tr>
      <w:tr w:rsidR="00FC100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本次教学重点与难点</w:t>
            </w:r>
          </w:p>
          <w:p w:rsidR="00FC1003" w:rsidRDefault="008D2D20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重点：</w:t>
            </w:r>
            <w:r>
              <w:rPr>
                <w:rFonts w:ascii="黑体" w:eastAsia="黑体" w:hAnsi="黑体" w:cs="黑体" w:hint="eastAsia"/>
                <w:szCs w:val="21"/>
              </w:rPr>
              <w:t>情态动词</w:t>
            </w:r>
            <w:proofErr w:type="spellStart"/>
            <w:r w:rsidRPr="008D2D20">
              <w:rPr>
                <w:rFonts w:ascii="黑体" w:eastAsia="黑体" w:hAnsi="黑体" w:cs="黑体"/>
                <w:szCs w:val="21"/>
              </w:rPr>
              <w:t>dürfen,müssen,sollen</w:t>
            </w:r>
            <w:proofErr w:type="spellEnd"/>
            <w:r>
              <w:rPr>
                <w:rFonts w:ascii="黑体" w:eastAsia="黑体" w:hAnsi="黑体" w:cs="黑体" w:hint="eastAsia"/>
                <w:szCs w:val="21"/>
                <w:lang w:val="de-DE"/>
              </w:rPr>
              <w:t>人称变位及用法。支配第三，第四格的介词</w:t>
            </w:r>
          </w:p>
          <w:p w:rsidR="00FC1003" w:rsidRDefault="008D2D20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难点：</w:t>
            </w:r>
            <w:r>
              <w:rPr>
                <w:rFonts w:ascii="黑体" w:eastAsia="黑体" w:hAnsi="黑体" w:cs="黑体" w:hint="eastAsia"/>
                <w:szCs w:val="21"/>
              </w:rPr>
              <w:t>情态动词作为助动词及独立动词。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支配第三，第四格的介词特点：</w:t>
            </w:r>
            <w:proofErr w:type="gramStart"/>
            <w:r>
              <w:rPr>
                <w:rFonts w:ascii="黑体" w:eastAsia="黑体" w:hAnsi="黑体" w:cs="黑体" w:hint="eastAsia"/>
                <w:szCs w:val="21"/>
                <w:lang w:val="de-DE"/>
              </w:rPr>
              <w:t>静三动四</w:t>
            </w:r>
            <w:proofErr w:type="gramEnd"/>
          </w:p>
        </w:tc>
      </w:tr>
      <w:tr w:rsidR="00FC100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教学方法与手段设计</w:t>
            </w:r>
          </w:p>
        </w:tc>
      </w:tr>
      <w:tr w:rsidR="00FC100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讲解分析期末试卷（</w:t>
            </w:r>
            <w:r>
              <w:rPr>
                <w:rFonts w:ascii="黑体" w:eastAsia="黑体" w:hAnsi="黑体" w:cs="黑体" w:hint="eastAsia"/>
                <w:szCs w:val="21"/>
              </w:rPr>
              <w:t>30</w:t>
            </w:r>
            <w:r>
              <w:rPr>
                <w:rFonts w:ascii="黑体" w:eastAsia="黑体" w:hAnsi="黑体" w:cs="黑体" w:hint="eastAsia"/>
                <w:szCs w:val="21"/>
              </w:rPr>
              <w:t>分钟）</w:t>
            </w:r>
          </w:p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情态动词</w:t>
            </w:r>
            <w:r>
              <w:rPr>
                <w:rFonts w:ascii="黑体" w:eastAsia="黑体" w:hAnsi="黑体" w:cs="黑体"/>
                <w:szCs w:val="21"/>
                <w:lang w:val="de-DE"/>
              </w:rPr>
              <w:t>dürfen,müssen,sollen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人称变位及用法（</w:t>
            </w:r>
            <w:r>
              <w:rPr>
                <w:rFonts w:ascii="黑体" w:eastAsia="黑体" w:hAnsi="黑体" w:cs="黑体" w:hint="eastAsia"/>
                <w:szCs w:val="21"/>
              </w:rPr>
              <w:t>30</w:t>
            </w:r>
            <w:r>
              <w:rPr>
                <w:rFonts w:ascii="黑体" w:eastAsia="黑体" w:hAnsi="黑体" w:cs="黑体" w:hint="eastAsia"/>
                <w:szCs w:val="21"/>
              </w:rPr>
              <w:t>分钟）</w:t>
            </w:r>
          </w:p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de-DE"/>
              </w:rPr>
              <w:t>支配第三，第四格的介词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  <w:lang w:val="fr-FR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分钟）</w:t>
            </w:r>
          </w:p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de-DE"/>
              </w:rPr>
              <w:t>朗读及讲解词汇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  <w:lang w:val="fr-FR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分钟）</w:t>
            </w:r>
          </w:p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de-DE"/>
              </w:rPr>
              <w:t>课文导入及练习（</w:t>
            </w:r>
            <w:r>
              <w:rPr>
                <w:rFonts w:ascii="黑体" w:eastAsia="黑体" w:hAnsi="黑体" w:cs="黑体" w:hint="eastAsia"/>
                <w:szCs w:val="21"/>
              </w:rPr>
              <w:t>10</w:t>
            </w:r>
            <w:r>
              <w:rPr>
                <w:rFonts w:ascii="黑体" w:eastAsia="黑体" w:hAnsi="黑体" w:cs="黑体" w:hint="eastAsia"/>
                <w:szCs w:val="21"/>
              </w:rPr>
              <w:t>分钟）</w:t>
            </w:r>
          </w:p>
          <w:p w:rsidR="00FC1003" w:rsidRDefault="008D2D20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课文</w:t>
            </w:r>
            <w:r>
              <w:rPr>
                <w:rFonts w:ascii="黑体" w:eastAsia="黑体" w:hAnsi="黑体" w:cs="黑体" w:hint="eastAsia"/>
                <w:szCs w:val="21"/>
              </w:rPr>
              <w:t>A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朗读及讲解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  <w:lang w:val="fr-FR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bCs/>
                <w:szCs w:val="21"/>
              </w:rPr>
              <w:t>分钟）</w:t>
            </w: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讲授、练习</w:t>
            </w:r>
          </w:p>
        </w:tc>
      </w:tr>
      <w:tr w:rsidR="00FC1003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板书设计</w:t>
            </w:r>
          </w:p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通过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教案讲解语法。</w:t>
            </w:r>
          </w:p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在黑板上书写</w:t>
            </w:r>
            <w:r>
              <w:rPr>
                <w:rFonts w:ascii="Calibri" w:eastAsia="仿宋_GB2312" w:hAnsi="Calibri" w:hint="eastAsia"/>
                <w:bCs/>
                <w:szCs w:val="21"/>
              </w:rPr>
              <w:t>介词</w:t>
            </w:r>
            <w:proofErr w:type="spellStart"/>
            <w:r>
              <w:rPr>
                <w:rFonts w:ascii="Calibri" w:eastAsia="仿宋_GB2312" w:hAnsi="Calibri" w:hint="eastAsia"/>
                <w:bCs/>
                <w:szCs w:val="21"/>
              </w:rPr>
              <w:t>aus,von</w:t>
            </w:r>
            <w:proofErr w:type="spellEnd"/>
            <w:r>
              <w:rPr>
                <w:rFonts w:ascii="Calibri" w:eastAsia="仿宋_GB2312" w:hAnsi="Calibri" w:hint="eastAsia"/>
                <w:bCs/>
                <w:szCs w:val="21"/>
              </w:rPr>
              <w:t>的区别</w:t>
            </w:r>
            <w:r>
              <w:rPr>
                <w:rFonts w:ascii="Calibri" w:eastAsia="仿宋_GB2312" w:hAnsi="Calibri" w:hint="eastAsia"/>
                <w:bCs/>
                <w:szCs w:val="21"/>
              </w:rPr>
              <w:t>。</w:t>
            </w:r>
          </w:p>
        </w:tc>
      </w:tr>
      <w:tr w:rsidR="00FC1003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课外复习、预习要求及作业布置</w:t>
            </w:r>
          </w:p>
          <w:p w:rsidR="00FC1003" w:rsidRDefault="008D2D20">
            <w:pPr>
              <w:jc w:val="left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理解课堂语法讲解，熟读课文，背课文单词。</w:t>
            </w:r>
          </w:p>
        </w:tc>
      </w:tr>
      <w:tr w:rsidR="00FC1003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FC100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:rsidR="00FC1003" w:rsidRDefault="00FC1003">
      <w:pPr>
        <w:rPr>
          <w:rFonts w:ascii="仿宋_GB2312" w:eastAsia="仿宋_GB2312" w:hAnsi="宋体"/>
          <w:bCs/>
          <w:szCs w:val="21"/>
        </w:rPr>
      </w:pPr>
    </w:p>
    <w:p w:rsidR="00FC1003" w:rsidRDefault="00FC1003">
      <w:pPr>
        <w:rPr>
          <w:rFonts w:ascii="仿宋_GB2312" w:eastAsia="仿宋_GB2312" w:hAnsi="宋体"/>
          <w:bCs/>
          <w:szCs w:val="21"/>
        </w:rPr>
      </w:pPr>
    </w:p>
    <w:p w:rsidR="00FC1003" w:rsidRDefault="00FC10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C1003" w:rsidRDefault="00FC10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C1003" w:rsidRDefault="00FC10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C1003" w:rsidRDefault="00FC10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C1003" w:rsidRDefault="00FC100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C1003" w:rsidRDefault="008D2D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FC1003" w:rsidRDefault="008D2D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德语</w:t>
      </w:r>
      <w:r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 w:hint="eastAsia"/>
          <w:sz w:val="28"/>
          <w:szCs w:val="28"/>
        </w:rPr>
        <w:t>课程教案</w:t>
      </w:r>
    </w:p>
    <w:p w:rsidR="00FC1003" w:rsidRDefault="008D2D20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2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2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学时</w:t>
      </w:r>
      <w:r>
        <w:rPr>
          <w:rFonts w:ascii="Calibri" w:eastAsia="仿宋_GB2312" w:hAnsi="Calibri"/>
          <w:sz w:val="24"/>
          <w:u w:val="single"/>
        </w:rPr>
        <w:t xml:space="preserve">  4   </w:t>
      </w:r>
      <w:r>
        <w:rPr>
          <w:rFonts w:ascii="Calibri" w:eastAsia="仿宋_GB2312" w:hAnsi="Calibri"/>
          <w:sz w:val="24"/>
        </w:rPr>
        <w:t xml:space="preserve">        </w:t>
      </w:r>
      <w:r>
        <w:rPr>
          <w:rFonts w:ascii="Calibri" w:eastAsia="仿宋_GB2312" w:hAnsi="Calibri"/>
          <w:sz w:val="24"/>
        </w:rPr>
        <w:t>教案设计人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  <w:u w:val="single"/>
        </w:rPr>
        <w:t>刘顺生</w:t>
      </w:r>
      <w:r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《新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编大学德语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》</w:t>
            </w:r>
            <w:proofErr w:type="spellStart"/>
            <w:r>
              <w:rPr>
                <w:rFonts w:ascii="Calibri" w:eastAsia="仿宋_GB2312" w:hAnsi="Calibri" w:hint="eastAsia"/>
                <w:bCs/>
                <w:szCs w:val="21"/>
              </w:rPr>
              <w:t>Einheit</w:t>
            </w:r>
            <w:proofErr w:type="spellEnd"/>
            <w:r>
              <w:rPr>
                <w:rFonts w:ascii="Calibri" w:eastAsia="仿宋_GB2312" w:hAnsi="Calibri"/>
                <w:bCs/>
                <w:szCs w:val="21"/>
                <w:lang w:val="fr-FR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Cs w:val="21"/>
              </w:rPr>
              <w:t>6</w:t>
            </w:r>
          </w:p>
        </w:tc>
      </w:tr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案例讨论课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实验课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其他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</w:p>
        </w:tc>
      </w:tr>
      <w:tr w:rsidR="00FC1003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本次授课目的与要求</w:t>
            </w:r>
          </w:p>
          <w:p w:rsidR="00FC1003" w:rsidRDefault="008D2D20">
            <w:pPr>
              <w:jc w:val="left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复习前内容</w:t>
            </w:r>
            <w:r>
              <w:rPr>
                <w:rFonts w:ascii="黑体" w:eastAsia="黑体" w:hAnsi="黑体" w:cs="黑体" w:hint="eastAsia"/>
                <w:szCs w:val="21"/>
                <w:lang w:val="de-DE"/>
              </w:rPr>
              <w:t>，</w:t>
            </w:r>
            <w:r>
              <w:rPr>
                <w:rFonts w:ascii="黑体" w:eastAsia="黑体" w:hAnsi="黑体" w:cs="黑体" w:hint="eastAsia"/>
                <w:szCs w:val="21"/>
              </w:rPr>
              <w:t>处理课文</w:t>
            </w:r>
            <w:r>
              <w:rPr>
                <w:rFonts w:ascii="黑体" w:eastAsia="黑体" w:hAnsi="黑体" w:cs="黑体" w:hint="eastAsia"/>
                <w:szCs w:val="21"/>
              </w:rPr>
              <w:t>B</w:t>
            </w:r>
            <w:r>
              <w:rPr>
                <w:rFonts w:ascii="黑体" w:eastAsia="黑体" w:hAnsi="黑体" w:cs="黑体" w:hint="eastAsia"/>
                <w:szCs w:val="21"/>
              </w:rPr>
              <w:t>，课文练习，语法练习。</w:t>
            </w:r>
          </w:p>
        </w:tc>
      </w:tr>
      <w:tr w:rsidR="00FC100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本次教学重点与难点</w:t>
            </w:r>
          </w:p>
          <w:p w:rsidR="00FC1003" w:rsidRDefault="008D2D20">
            <w:pPr>
              <w:ind w:left="310" w:right="-50"/>
              <w:rPr>
                <w:rFonts w:ascii="黑体" w:eastAsia="黑体" w:hAnsi="黑体" w:cs="黑体"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重点：</w:t>
            </w:r>
            <w:r>
              <w:rPr>
                <w:rFonts w:ascii="Calibri" w:eastAsia="仿宋_GB2312" w:hAnsi="Calibri" w:hint="eastAsia"/>
                <w:bCs/>
                <w:szCs w:val="21"/>
              </w:rPr>
              <w:t>通过课文练习进一步理解课文</w:t>
            </w:r>
            <w:r>
              <w:rPr>
                <w:rFonts w:ascii="黑体" w:eastAsia="黑体" w:hAnsi="黑体" w:cs="黑体" w:hint="eastAsia"/>
                <w:szCs w:val="21"/>
              </w:rPr>
              <w:t>。通过语法练习更好地掌握本单元语法。</w:t>
            </w:r>
          </w:p>
          <w:p w:rsidR="00FC1003" w:rsidRDefault="008D2D20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难点：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找出课文中的语法点</w:t>
            </w:r>
            <w:r>
              <w:rPr>
                <w:rFonts w:ascii="黑体" w:eastAsia="黑体" w:hAnsi="黑体" w:cs="黑体" w:hint="eastAsia"/>
                <w:szCs w:val="21"/>
              </w:rPr>
              <w:t>。以便更好掌握本单元语法和课文。</w:t>
            </w:r>
            <w:r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</w:p>
        </w:tc>
      </w:tr>
      <w:tr w:rsidR="00FC100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教学方法与手段设计</w:t>
            </w:r>
          </w:p>
        </w:tc>
      </w:tr>
      <w:tr w:rsidR="00FC100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复习前内容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0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处理课文</w:t>
            </w:r>
            <w:r>
              <w:rPr>
                <w:rFonts w:ascii="黑体" w:eastAsia="黑体" w:hAnsi="黑体" w:cs="黑体" w:hint="eastAsia"/>
                <w:szCs w:val="21"/>
              </w:rPr>
              <w:t>B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>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课文练习</w:t>
            </w:r>
            <w:r>
              <w:rPr>
                <w:rFonts w:ascii="黑体" w:eastAsia="黑体" w:hAnsi="黑体" w:cs="黑体" w:hint="eastAsia"/>
                <w:szCs w:val="21"/>
              </w:rPr>
              <w:t>1-6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0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语法练习</w:t>
            </w:r>
            <w:r>
              <w:rPr>
                <w:rFonts w:ascii="黑体" w:eastAsia="黑体" w:hAnsi="黑体" w:cs="黑体" w:hint="eastAsia"/>
                <w:szCs w:val="21"/>
              </w:rPr>
              <w:t>1-9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7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0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FC100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讲授、练习</w:t>
            </w:r>
          </w:p>
        </w:tc>
      </w:tr>
      <w:tr w:rsidR="00FC1003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板书设计</w:t>
            </w:r>
          </w:p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在黑板上书写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名词与动词联想，形容词的反义词的联想</w:t>
            </w:r>
            <w:r>
              <w:rPr>
                <w:rFonts w:ascii="Calibri" w:eastAsia="仿宋_GB2312" w:hAnsi="Calibri" w:hint="eastAsia"/>
                <w:bCs/>
                <w:szCs w:val="21"/>
              </w:rPr>
              <w:t>。</w:t>
            </w:r>
          </w:p>
        </w:tc>
      </w:tr>
      <w:tr w:rsidR="00FC1003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课外复习、预习要求及作业布置</w:t>
            </w:r>
          </w:p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复习课堂内容，</w:t>
            </w:r>
            <w:r>
              <w:rPr>
                <w:rFonts w:ascii="Calibri" w:eastAsia="仿宋_GB2312" w:hAnsi="Calibri"/>
                <w:bCs/>
                <w:szCs w:val="21"/>
              </w:rPr>
              <w:t>熟读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课文，预习阅读理解，听力理解的单词。</w:t>
            </w:r>
          </w:p>
          <w:p w:rsidR="00FC1003" w:rsidRDefault="00FC1003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  <w:tr w:rsidR="00FC1003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FC100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:rsidR="00FC1003" w:rsidRDefault="00FC1003">
      <w:pPr>
        <w:rPr>
          <w:rFonts w:ascii="仿宋_GB2312" w:eastAsia="仿宋_GB2312" w:hAnsi="宋体"/>
          <w:bCs/>
          <w:szCs w:val="21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D2D20" w:rsidRDefault="008D2D20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FC1003" w:rsidRDefault="008D2D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FC1003" w:rsidRDefault="008D2D20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  <w:u w:val="single"/>
        </w:rPr>
        <w:t>德语</w:t>
      </w:r>
      <w:r>
        <w:rPr>
          <w:rFonts w:ascii="宋体" w:hAnsi="宋体" w:hint="eastAsia"/>
          <w:sz w:val="30"/>
          <w:szCs w:val="44"/>
          <w:u w:val="single"/>
        </w:rPr>
        <w:t>2</w:t>
      </w:r>
      <w:r>
        <w:rPr>
          <w:rFonts w:ascii="宋体" w:hAnsi="宋体" w:hint="eastAsia"/>
          <w:sz w:val="28"/>
          <w:szCs w:val="28"/>
        </w:rPr>
        <w:t>课程教案</w:t>
      </w:r>
    </w:p>
    <w:p w:rsidR="00FC1003" w:rsidRDefault="008D2D20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3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3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/>
          <w:sz w:val="24"/>
        </w:rPr>
        <w:t>学时</w:t>
      </w:r>
      <w:r>
        <w:rPr>
          <w:rFonts w:ascii="Calibri" w:eastAsia="仿宋_GB2312" w:hAnsi="Calibri"/>
          <w:sz w:val="24"/>
          <w:u w:val="single"/>
        </w:rPr>
        <w:t xml:space="preserve">  4   </w:t>
      </w:r>
      <w:r>
        <w:rPr>
          <w:rFonts w:ascii="Calibri" w:eastAsia="仿宋_GB2312" w:hAnsi="Calibri"/>
          <w:sz w:val="24"/>
        </w:rPr>
        <w:t xml:space="preserve">        </w:t>
      </w:r>
      <w:r>
        <w:rPr>
          <w:rFonts w:ascii="Calibri" w:eastAsia="仿宋_GB2312" w:hAnsi="Calibri"/>
          <w:sz w:val="24"/>
        </w:rPr>
        <w:t>教案设计人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  <w:u w:val="single"/>
        </w:rPr>
        <w:t>刘顺生</w:t>
      </w:r>
      <w:r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《新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编大学德语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》</w:t>
            </w:r>
            <w:proofErr w:type="spellStart"/>
            <w:r>
              <w:rPr>
                <w:rFonts w:ascii="Calibri" w:eastAsia="仿宋_GB2312" w:hAnsi="Calibri" w:hint="eastAsia"/>
                <w:bCs/>
                <w:szCs w:val="21"/>
              </w:rPr>
              <w:t>Einheit</w:t>
            </w:r>
            <w:proofErr w:type="spellEnd"/>
            <w:r>
              <w:rPr>
                <w:rFonts w:ascii="Calibri" w:eastAsia="仿宋_GB2312" w:hAnsi="Calibri"/>
                <w:bCs/>
                <w:szCs w:val="21"/>
                <w:lang w:val="fr-FR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Cs w:val="21"/>
              </w:rPr>
              <w:t>6</w:t>
            </w:r>
          </w:p>
        </w:tc>
      </w:tr>
      <w:tr w:rsidR="00FC1003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案例讨论课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实验课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/>
                <w:bCs/>
                <w:szCs w:val="21"/>
              </w:rPr>
              <w:t>其他</w:t>
            </w:r>
            <w:r>
              <w:rPr>
                <w:rFonts w:ascii="Calibri" w:eastAsia="仿宋_GB2312" w:hAnsi="宋体"/>
                <w:bCs/>
                <w:szCs w:val="21"/>
              </w:rPr>
              <w:t>□</w:t>
            </w:r>
          </w:p>
        </w:tc>
      </w:tr>
      <w:tr w:rsidR="00FC1003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本次授课目的与要求</w:t>
            </w:r>
          </w:p>
          <w:p w:rsidR="00FC1003" w:rsidRDefault="008D2D20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阅读理解，听力理解，交际意向：允许与禁止</w:t>
            </w:r>
          </w:p>
        </w:tc>
      </w:tr>
      <w:tr w:rsidR="00FC100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本次教学重点与难点</w:t>
            </w:r>
          </w:p>
          <w:p w:rsidR="00FC1003" w:rsidRDefault="008D2D20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重点：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朗读后半部分词汇并讲解</w:t>
            </w:r>
            <w:r>
              <w:rPr>
                <w:rFonts w:ascii="黑体" w:eastAsia="黑体" w:hAnsi="黑体" w:cs="黑体" w:hint="eastAsia"/>
                <w:szCs w:val="21"/>
              </w:rPr>
              <w:t>。处理阅读理解，听力理解。</w:t>
            </w:r>
          </w:p>
          <w:p w:rsidR="00FC1003" w:rsidRDefault="008D2D20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难点：</w:t>
            </w:r>
            <w:r>
              <w:rPr>
                <w:rFonts w:ascii="黑体" w:eastAsia="黑体" w:hAnsi="黑体" w:cs="黑体" w:hint="eastAsia"/>
                <w:szCs w:val="21"/>
              </w:rPr>
              <w:t>交际意向：允许与禁止</w:t>
            </w:r>
          </w:p>
        </w:tc>
      </w:tr>
      <w:tr w:rsidR="00FC100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教学方法与手段设计</w:t>
            </w:r>
          </w:p>
        </w:tc>
      </w:tr>
      <w:tr w:rsidR="00FC100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朗读后半部分词汇并讲解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>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ind w:left="-50" w:right="-5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2. </w:t>
            </w:r>
            <w:r>
              <w:rPr>
                <w:rFonts w:ascii="黑体" w:eastAsia="黑体" w:hAnsi="黑体" w:cs="黑体" w:hint="eastAsia"/>
                <w:szCs w:val="21"/>
              </w:rPr>
              <w:t>处理阅读理解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>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3. </w:t>
            </w:r>
            <w:r>
              <w:rPr>
                <w:rFonts w:ascii="黑体" w:eastAsia="黑体" w:hAnsi="黑体" w:cs="黑体" w:hint="eastAsia"/>
                <w:szCs w:val="21"/>
              </w:rPr>
              <w:t>阅读理解练习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30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4. </w:t>
            </w:r>
            <w:r>
              <w:rPr>
                <w:rFonts w:ascii="黑体" w:eastAsia="黑体" w:hAnsi="黑体" w:cs="黑体" w:hint="eastAsia"/>
                <w:szCs w:val="21"/>
              </w:rPr>
              <w:t>，听力理解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3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0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5.  </w:t>
            </w:r>
            <w:r>
              <w:rPr>
                <w:rFonts w:ascii="黑体" w:eastAsia="黑体" w:hAnsi="黑体" w:cs="黑体" w:hint="eastAsia"/>
                <w:szCs w:val="21"/>
              </w:rPr>
              <w:t>交际意向：允许与禁止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:rsidR="00FC1003" w:rsidRDefault="008D2D20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本单元复习，为过程</w:t>
            </w:r>
            <w:r>
              <w:rPr>
                <w:rFonts w:ascii="Calibri" w:eastAsia="仿宋_GB2312" w:hAnsi="Calibri" w:hint="eastAsia"/>
                <w:bCs/>
                <w:szCs w:val="21"/>
              </w:rPr>
              <w:t>1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考试准备</w:t>
            </w:r>
            <w:r>
              <w:rPr>
                <w:rFonts w:ascii="Calibri" w:eastAsia="仿宋_GB2312" w:hAnsi="Calibri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/>
                <w:bCs/>
                <w:szCs w:val="21"/>
              </w:rPr>
              <w:t>）</w:t>
            </w:r>
          </w:p>
        </w:tc>
        <w:tc>
          <w:tcPr>
            <w:tcW w:w="2511" w:type="dxa"/>
            <w:vAlign w:val="center"/>
          </w:tcPr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讲授、练习</w:t>
            </w:r>
          </w:p>
        </w:tc>
      </w:tr>
      <w:tr w:rsidR="00FC1003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板书设计</w:t>
            </w:r>
          </w:p>
          <w:p w:rsidR="00FC1003" w:rsidRDefault="008D2D2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在黑板上书写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本单元语法重点</w:t>
            </w:r>
            <w:r>
              <w:rPr>
                <w:rFonts w:ascii="Calibri" w:eastAsia="仿宋_GB2312" w:hAnsi="Calibri" w:hint="eastAsia"/>
                <w:bCs/>
                <w:szCs w:val="21"/>
              </w:rPr>
              <w:t>。</w:t>
            </w:r>
          </w:p>
        </w:tc>
      </w:tr>
      <w:tr w:rsidR="00FC1003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FC1003" w:rsidRDefault="008D2D20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课外复习、预习要求及作业布置</w:t>
            </w:r>
          </w:p>
          <w:p w:rsidR="00FC1003" w:rsidRDefault="008D2D20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（为了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X1</w:t>
            </w:r>
            <w:r>
              <w:rPr>
                <w:rFonts w:ascii="黑体" w:eastAsia="黑体" w:hAnsi="黑体" w:cs="黑体" w:hint="eastAsia"/>
                <w:szCs w:val="21"/>
              </w:rPr>
              <w:t>测验）复习本单元所学内容。预习第七单元。</w:t>
            </w:r>
          </w:p>
        </w:tc>
      </w:tr>
      <w:tr w:rsidR="00FC1003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FC1003" w:rsidRDefault="008D2D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FC1003" w:rsidRDefault="00FC100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:rsidR="00FC1003" w:rsidRDefault="00FC1003"/>
    <w:sectPr w:rsidR="00FC1003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D20">
      <w:r>
        <w:separator/>
      </w:r>
    </w:p>
  </w:endnote>
  <w:endnote w:type="continuationSeparator" w:id="0">
    <w:p w:rsidR="00000000" w:rsidRDefault="008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3" w:rsidRDefault="008D2D2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C1003" w:rsidRDefault="00FC10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3" w:rsidRDefault="008D2D2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8D2D2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FC1003" w:rsidRDefault="00FC10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D20">
      <w:r>
        <w:separator/>
      </w:r>
    </w:p>
  </w:footnote>
  <w:footnote w:type="continuationSeparator" w:id="0">
    <w:p w:rsidR="00000000" w:rsidRDefault="008D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</w:lvl>
  </w:abstractNum>
  <w:abstractNum w:abstractNumId="1">
    <w:nsid w:val="709250B4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3"/>
    <w:rsid w:val="008D2D20"/>
    <w:rsid w:val="00FC1003"/>
    <w:rsid w:val="0F617E76"/>
    <w:rsid w:val="19E5017C"/>
    <w:rsid w:val="28792195"/>
    <w:rsid w:val="5BA72D57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392</Characters>
  <Application>Microsoft Office Word</Application>
  <DocSecurity>0</DocSecurity>
  <Lines>3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2</cp:revision>
  <dcterms:created xsi:type="dcterms:W3CDTF">2014-10-29T12:08:00Z</dcterms:created>
  <dcterms:modified xsi:type="dcterms:W3CDTF">2018-09-03T00:52:00Z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