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418"/>
        <w:gridCol w:w="1449"/>
        <w:gridCol w:w="1386"/>
        <w:gridCol w:w="1536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251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国际市场营销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8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1020077</w:t>
            </w:r>
          </w:p>
        </w:tc>
        <w:tc>
          <w:tcPr>
            <w:tcW w:w="1449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386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0822</w:t>
            </w:r>
          </w:p>
          <w:p w14:paraId="6A120EE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5941/5957/</w:t>
            </w:r>
            <w:bookmarkStart w:id="0" w:name="_GoBack"/>
            <w:bookmarkEnd w:id="0"/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5771，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5735/5748</w:t>
            </w:r>
          </w:p>
          <w:p w14:paraId="2FDEB4D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5795/5805</w:t>
            </w:r>
          </w:p>
        </w:tc>
        <w:tc>
          <w:tcPr>
            <w:tcW w:w="1536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2/32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8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李艳</w:t>
            </w:r>
          </w:p>
          <w:p w14:paraId="072F95F6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陈维</w:t>
            </w:r>
          </w:p>
          <w:p w14:paraId="63A7CC1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徐佳琦</w:t>
            </w:r>
          </w:p>
        </w:tc>
        <w:tc>
          <w:tcPr>
            <w:tcW w:w="1449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386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21123</w:t>
            </w:r>
          </w:p>
          <w:p w14:paraId="6D4DBD4D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23537</w:t>
            </w:r>
          </w:p>
          <w:p w14:paraId="3DF37EE1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13792</w:t>
            </w:r>
          </w:p>
        </w:tc>
        <w:tc>
          <w:tcPr>
            <w:tcW w:w="1536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  <w:p w14:paraId="5E4654B0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  <w:p w14:paraId="1A21523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兼职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8" w:type="dxa"/>
            <w:vAlign w:val="center"/>
          </w:tcPr>
          <w:p w14:paraId="33C87D63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英语B2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-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7班</w:t>
            </w:r>
          </w:p>
          <w:p w14:paraId="3E78B9A1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B22-10/11/13/14</w:t>
            </w:r>
          </w:p>
          <w:p w14:paraId="6C046CA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B22-8/9/12</w:t>
            </w:r>
          </w:p>
          <w:p w14:paraId="19F205D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449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386" w:type="dxa"/>
            <w:vAlign w:val="center"/>
          </w:tcPr>
          <w:p w14:paraId="1DB8304D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B2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-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47</w:t>
            </w:r>
          </w:p>
          <w:p w14:paraId="6324DC9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B22-10/11/13/14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:</w:t>
            </w:r>
          </w:p>
          <w:p w14:paraId="291D2F1A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46/47/48/48</w:t>
            </w:r>
          </w:p>
          <w:p w14:paraId="28EABCD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B22-8/9/12:</w:t>
            </w:r>
          </w:p>
          <w:p w14:paraId="7023F206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48/ 45/47</w:t>
            </w:r>
          </w:p>
          <w:p w14:paraId="1FBCEA0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536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三教216</w:t>
            </w:r>
          </w:p>
          <w:p w14:paraId="03F2D1C2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三教307</w:t>
            </w:r>
          </w:p>
          <w:p w14:paraId="785DB736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三教216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251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下午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7-8节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，外国语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334</w:t>
            </w:r>
          </w:p>
          <w:p w14:paraId="4B750B6A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周三下午7-8节，外国语334</w:t>
            </w:r>
          </w:p>
          <w:p w14:paraId="0D9A3EA4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周四7-8节， 外国语218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251" w:type="dxa"/>
            <w:gridSpan w:val="5"/>
            <w:tcBorders>
              <w:right w:val="single" w:color="auto" w:sz="12" w:space="0"/>
            </w:tcBorders>
            <w:vAlign w:val="center"/>
          </w:tcPr>
          <w:p w14:paraId="338E3A15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英语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B22-7：3708759  </w:t>
            </w:r>
          </w:p>
          <w:p w14:paraId="700990B9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英语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B22-10：2323638； B22-11：2619853；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B22-13：5809614；B22-14：5581866</w:t>
            </w:r>
          </w:p>
          <w:p w14:paraId="7D152A98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英语B22-8：2108306 ；B22-9：6116560； B22-12：6582106 </w:t>
            </w:r>
          </w:p>
          <w:p w14:paraId="19AE7650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 w:val="0"/>
                <w:bCs w:val="0"/>
                <w:color w:val="0000FF"/>
                <w:sz w:val="21"/>
                <w:szCs w:val="21"/>
                <w:u w:val="single"/>
              </w:rPr>
              <w:t>https://www.mosoteach.cn/web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251" w:type="dxa"/>
            <w:gridSpan w:val="5"/>
            <w:tcBorders>
              <w:right w:val="single" w:color="auto" w:sz="12" w:space="0"/>
            </w:tcBorders>
            <w:vAlign w:val="center"/>
          </w:tcPr>
          <w:p w14:paraId="57ACC763">
            <w:pPr>
              <w:tabs>
                <w:tab w:val="left" w:pos="532"/>
              </w:tabs>
              <w:spacing w:line="340" w:lineRule="exact"/>
              <w:rPr>
                <w:rFonts w:hint="default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Ansi="宋体"/>
                <w:sz w:val="20"/>
                <w:szCs w:val="20"/>
              </w:rPr>
              <w:t>《</w:t>
            </w:r>
            <w:r>
              <w:rPr>
                <w:rFonts w:hint="eastAsia" w:hAnsi="宋体" w:eastAsia="宋体"/>
                <w:sz w:val="20"/>
                <w:szCs w:val="20"/>
                <w:lang w:val="en-US" w:eastAsia="zh-CN"/>
              </w:rPr>
              <w:t>市场</w:t>
            </w:r>
            <w:r>
              <w:rPr>
                <w:rFonts w:hAnsi="宋体"/>
                <w:sz w:val="20"/>
                <w:szCs w:val="20"/>
              </w:rPr>
              <w:t>营销</w:t>
            </w:r>
            <w:r>
              <w:rPr>
                <w:rFonts w:hint="eastAsia" w:hAnsi="宋体" w:eastAsia="宋体"/>
                <w:sz w:val="20"/>
                <w:szCs w:val="20"/>
                <w:lang w:eastAsia="zh-CN"/>
              </w:rPr>
              <w:t>原理</w:t>
            </w:r>
            <w:r>
              <w:rPr>
                <w:rFonts w:hAnsi="宋体"/>
                <w:sz w:val="20"/>
                <w:szCs w:val="20"/>
              </w:rPr>
              <w:t>》</w:t>
            </w:r>
            <w:r>
              <w:rPr>
                <w:rFonts w:hint="eastAsia" w:hAnsi="宋体" w:eastAsia="宋体"/>
                <w:sz w:val="20"/>
                <w:szCs w:val="20"/>
                <w:lang w:eastAsia="zh-CN"/>
              </w:rPr>
              <w:t>英文版第1</w:t>
            </w:r>
            <w:r>
              <w:rPr>
                <w:rFonts w:hint="eastAsia" w:hAnsi="宋体" w:eastAsia="宋体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hAnsi="宋体" w:eastAsia="宋体"/>
                <w:sz w:val="20"/>
                <w:szCs w:val="20"/>
                <w:lang w:eastAsia="zh-CN"/>
              </w:rPr>
              <w:t>版，菲利普.科特勒等著，清华大学出版社，20</w:t>
            </w:r>
            <w:r>
              <w:rPr>
                <w:rFonts w:hint="eastAsia" w:hAnsi="宋体" w:eastAsia="宋体"/>
                <w:sz w:val="20"/>
                <w:szCs w:val="20"/>
                <w:lang w:val="en-US" w:eastAsia="zh-CN"/>
              </w:rPr>
              <w:t>24</w:t>
            </w:r>
          </w:p>
          <w:p w14:paraId="07541DE6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251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BB5F9A0">
            <w:pPr>
              <w:tabs>
                <w:tab w:val="left" w:pos="532"/>
              </w:tabs>
              <w:spacing w:line="340" w:lineRule="exact"/>
              <w:rPr>
                <w:rFonts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hAnsi="宋体" w:eastAsia="宋体"/>
                <w:sz w:val="20"/>
                <w:szCs w:val="20"/>
                <w:lang w:eastAsia="zh-CN"/>
              </w:rPr>
              <w:t>1.</w:t>
            </w:r>
            <w:r>
              <w:rPr>
                <w:rFonts w:hAnsi="宋体"/>
                <w:sz w:val="20"/>
                <w:szCs w:val="20"/>
              </w:rPr>
              <w:t>《</w:t>
            </w:r>
            <w:r>
              <w:rPr>
                <w:rFonts w:hint="eastAsia" w:hAnsi="宋体" w:eastAsia="宋体"/>
                <w:sz w:val="20"/>
                <w:szCs w:val="20"/>
                <w:lang w:eastAsia="zh-CN"/>
              </w:rPr>
              <w:t>市场</w:t>
            </w:r>
            <w:r>
              <w:rPr>
                <w:rFonts w:hAnsi="宋体"/>
                <w:sz w:val="20"/>
                <w:szCs w:val="20"/>
              </w:rPr>
              <w:t>营销</w:t>
            </w:r>
            <w:r>
              <w:rPr>
                <w:rFonts w:hint="eastAsia" w:hAnsi="宋体" w:eastAsia="宋体"/>
                <w:sz w:val="20"/>
                <w:szCs w:val="20"/>
                <w:lang w:eastAsia="zh-CN"/>
              </w:rPr>
              <w:t>学</w:t>
            </w:r>
            <w:r>
              <w:rPr>
                <w:rFonts w:hAnsi="宋体"/>
                <w:sz w:val="20"/>
                <w:szCs w:val="20"/>
              </w:rPr>
              <w:t>》</w:t>
            </w:r>
            <w:r>
              <w:rPr>
                <w:rFonts w:hint="eastAsia" w:hAnsi="宋体" w:eastAsia="宋体"/>
                <w:sz w:val="20"/>
                <w:szCs w:val="20"/>
                <w:lang w:eastAsia="zh-CN"/>
              </w:rPr>
              <w:t>第四版，徐鼎亚著，复旦大学出版社，2008</w:t>
            </w:r>
          </w:p>
          <w:p w14:paraId="5617BDF9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sz w:val="20"/>
                <w:szCs w:val="20"/>
                <w:lang w:eastAsia="zh-CN"/>
              </w:rPr>
              <w:t>2.</w:t>
            </w:r>
            <w:r>
              <w:rPr>
                <w:rFonts w:hAnsi="宋体"/>
                <w:sz w:val="20"/>
                <w:szCs w:val="20"/>
              </w:rPr>
              <w:t>《市场营销》第</w:t>
            </w:r>
            <w:r>
              <w:rPr>
                <w:sz w:val="20"/>
                <w:szCs w:val="20"/>
              </w:rPr>
              <w:t>11</w:t>
            </w:r>
            <w:r>
              <w:rPr>
                <w:rFonts w:hAnsi="宋体"/>
                <w:sz w:val="20"/>
                <w:szCs w:val="20"/>
              </w:rPr>
              <w:t>版</w:t>
            </w:r>
            <w:r>
              <w:rPr>
                <w:rFonts w:hint="eastAsia" w:hAnsi="宋体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Ansi="宋体"/>
                <w:sz w:val="20"/>
                <w:szCs w:val="20"/>
              </w:rPr>
              <w:t>路易斯</w:t>
            </w:r>
            <w:r>
              <w:rPr>
                <w:sz w:val="20"/>
                <w:szCs w:val="20"/>
              </w:rPr>
              <w:t>·</w:t>
            </w:r>
            <w:r>
              <w:rPr>
                <w:rFonts w:hAnsi="宋体"/>
                <w:sz w:val="20"/>
                <w:szCs w:val="20"/>
              </w:rPr>
              <w:t>布恩著</w:t>
            </w:r>
            <w:r>
              <w:rPr>
                <w:rFonts w:hint="eastAsia" w:hAnsi="宋体"/>
                <w:sz w:val="20"/>
                <w:szCs w:val="20"/>
              </w:rPr>
              <w:t>, 人民邮电出版社，2002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5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3985"/>
        <w:gridCol w:w="1354"/>
        <w:gridCol w:w="2194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9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1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Course Overview</w:t>
            </w:r>
          </w:p>
        </w:tc>
        <w:tc>
          <w:tcPr>
            <w:tcW w:w="13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4C6C59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课堂讲授、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探讨与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练习</w:t>
            </w:r>
          </w:p>
        </w:tc>
        <w:tc>
          <w:tcPr>
            <w:tcW w:w="21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33FEE7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复习本次讲座要点；</w:t>
            </w:r>
          </w:p>
          <w:p w14:paraId="6085025D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预习下一课内容</w:t>
            </w: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bCs/>
              </w:rPr>
              <w:t>Analyzing the Ever-changing Marketing Environment</w:t>
            </w:r>
          </w:p>
        </w:tc>
        <w:tc>
          <w:tcPr>
            <w:tcW w:w="13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ACC822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课堂讲授、探讨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与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练习</w:t>
            </w:r>
          </w:p>
        </w:tc>
        <w:tc>
          <w:tcPr>
            <w:tcW w:w="21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B7E5FF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复习本次讲座要点；</w:t>
            </w:r>
          </w:p>
          <w:p w14:paraId="45B4DDC9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完成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相关练习；</w:t>
            </w:r>
          </w:p>
          <w:p w14:paraId="713EF235">
            <w:pPr>
              <w:snapToGrid w:val="0"/>
              <w:spacing w:before="54" w:beforeLines="15" w:after="54" w:afterLines="15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预习下一课内容</w:t>
            </w: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bCs/>
              </w:rPr>
              <w:t>Marketing Research and Information Systems</w:t>
            </w:r>
            <w:r>
              <w:rPr>
                <w:rFonts w:hint="eastAsia"/>
                <w:bCs/>
              </w:rPr>
              <w:t>-1</w:t>
            </w:r>
          </w:p>
        </w:tc>
        <w:tc>
          <w:tcPr>
            <w:tcW w:w="13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11CAAA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课堂讲授、探讨</w:t>
            </w:r>
          </w:p>
          <w:p w14:paraId="7093F69B">
            <w:p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与案例分析</w:t>
            </w:r>
          </w:p>
        </w:tc>
        <w:tc>
          <w:tcPr>
            <w:tcW w:w="21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EF8E8A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复习本次讲座要点；</w:t>
            </w:r>
          </w:p>
          <w:p w14:paraId="5368F6F1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完成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相关练习；</w:t>
            </w:r>
          </w:p>
          <w:p w14:paraId="480A0FDF">
            <w:pPr>
              <w:snapToGrid w:val="0"/>
              <w:spacing w:before="54" w:beforeLines="15" w:after="54" w:afterLines="15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预习下一课内容</w:t>
            </w: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bCs/>
              </w:rPr>
              <w:t>Marketing Research and Information Systems</w:t>
            </w:r>
            <w:r>
              <w:rPr>
                <w:rFonts w:hint="eastAsia"/>
                <w:bCs/>
              </w:rPr>
              <w:t>-2</w:t>
            </w:r>
          </w:p>
        </w:tc>
        <w:tc>
          <w:tcPr>
            <w:tcW w:w="13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3AA7DA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课堂讲授、探讨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与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练习</w:t>
            </w:r>
          </w:p>
        </w:tc>
        <w:tc>
          <w:tcPr>
            <w:tcW w:w="21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61EB73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复习本次讲座要点；</w:t>
            </w:r>
          </w:p>
          <w:p w14:paraId="50DB45D1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完成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相关练习；</w:t>
            </w:r>
          </w:p>
          <w:p w14:paraId="480048FF">
            <w:pPr>
              <w:snapToGrid w:val="0"/>
              <w:spacing w:before="54" w:beforeLines="15" w:after="54" w:afterLines="15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预习下一课内容</w:t>
            </w: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bCs/>
              </w:rPr>
              <w:t>Consumers &amp; Their Buying Behaviors</w:t>
            </w:r>
            <w:r>
              <w:rPr>
                <w:rFonts w:hint="eastAsia"/>
                <w:bCs/>
              </w:rPr>
              <w:t>-1</w:t>
            </w:r>
          </w:p>
        </w:tc>
        <w:tc>
          <w:tcPr>
            <w:tcW w:w="13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D56647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课堂讲授、探讨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与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练习</w:t>
            </w:r>
          </w:p>
        </w:tc>
        <w:tc>
          <w:tcPr>
            <w:tcW w:w="21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33BF78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复习本次讲座要点；</w:t>
            </w:r>
          </w:p>
          <w:p w14:paraId="5C1A53FD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完成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相关练习；</w:t>
            </w:r>
          </w:p>
          <w:p w14:paraId="4840007E">
            <w:pPr>
              <w:snapToGrid w:val="0"/>
              <w:spacing w:before="54" w:beforeLines="15" w:after="54" w:afterLines="15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预习下一课内容</w:t>
            </w: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bCs/>
              </w:rPr>
              <w:t>Consumers &amp; Their Buying Behaviors</w:t>
            </w:r>
            <w:r>
              <w:rPr>
                <w:rFonts w:hint="eastAsia"/>
                <w:bCs/>
              </w:rPr>
              <w:t>-2</w:t>
            </w:r>
          </w:p>
        </w:tc>
        <w:tc>
          <w:tcPr>
            <w:tcW w:w="13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C0EC94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课堂讲授、探讨</w:t>
            </w:r>
          </w:p>
          <w:p w14:paraId="6F0C2BD1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与案例分析</w:t>
            </w:r>
          </w:p>
        </w:tc>
        <w:tc>
          <w:tcPr>
            <w:tcW w:w="21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1DEAEE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复习本次讲座要点；</w:t>
            </w:r>
          </w:p>
          <w:p w14:paraId="71BE98AF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完成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相关练习；</w:t>
            </w:r>
          </w:p>
          <w:p w14:paraId="6B440C12">
            <w:pPr>
              <w:snapToGrid w:val="0"/>
              <w:spacing w:before="54" w:beforeLines="15" w:after="54" w:afterLines="15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预习下一课内容</w:t>
            </w:r>
          </w:p>
        </w:tc>
      </w:tr>
      <w:tr w14:paraId="30ED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bCs/>
              </w:rPr>
              <w:t>Marketing Segmenting, Targeting &amp; Positioning</w:t>
            </w:r>
            <w:r>
              <w:rPr>
                <w:rFonts w:hint="eastAsia" w:eastAsia="宋体"/>
                <w:bCs/>
                <w:lang w:val="en-US" w:eastAsia="zh-CN"/>
              </w:rPr>
              <w:t>-1</w:t>
            </w:r>
          </w:p>
        </w:tc>
        <w:tc>
          <w:tcPr>
            <w:tcW w:w="13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19DDBB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课堂讲授、探讨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与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练习</w:t>
            </w:r>
          </w:p>
        </w:tc>
        <w:tc>
          <w:tcPr>
            <w:tcW w:w="21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6B0B28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复习本次讲座要点；</w:t>
            </w:r>
          </w:p>
          <w:p w14:paraId="3D3013C0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完成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相关练习；</w:t>
            </w:r>
          </w:p>
          <w:p w14:paraId="331611DD">
            <w:pPr>
              <w:snapToGrid w:val="0"/>
              <w:spacing w:before="54" w:beforeLines="15" w:after="54" w:afterLines="15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预习下一课内容</w:t>
            </w:r>
          </w:p>
        </w:tc>
      </w:tr>
      <w:tr w14:paraId="523C9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bCs/>
              </w:rPr>
              <w:t>Marketing Segmenting, Targeting &amp; Positioning</w:t>
            </w:r>
            <w:r>
              <w:rPr>
                <w:rFonts w:hint="eastAsia" w:eastAsia="宋体"/>
                <w:bCs/>
                <w:lang w:val="en-US" w:eastAsia="zh-CN"/>
              </w:rPr>
              <w:t>-2</w:t>
            </w:r>
          </w:p>
        </w:tc>
        <w:tc>
          <w:tcPr>
            <w:tcW w:w="13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925EBC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课堂讲授、探讨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与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练习</w:t>
            </w:r>
          </w:p>
        </w:tc>
        <w:tc>
          <w:tcPr>
            <w:tcW w:w="21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BC52FC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复习本次讲座要点；</w:t>
            </w:r>
          </w:p>
          <w:p w14:paraId="7C32C772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完成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相关练习；</w:t>
            </w:r>
          </w:p>
          <w:p w14:paraId="61E8BC1C">
            <w:pPr>
              <w:snapToGrid w:val="0"/>
              <w:spacing w:before="54" w:beforeLines="15" w:after="54" w:afterLines="15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预习下一课内容</w:t>
            </w:r>
          </w:p>
        </w:tc>
      </w:tr>
      <w:tr w14:paraId="7A425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bCs/>
              </w:rPr>
              <w:t>Product Planning &amp; Management</w:t>
            </w:r>
          </w:p>
        </w:tc>
        <w:tc>
          <w:tcPr>
            <w:tcW w:w="13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577AFB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课堂讲授、探讨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与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练习</w:t>
            </w:r>
          </w:p>
        </w:tc>
        <w:tc>
          <w:tcPr>
            <w:tcW w:w="21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E311F3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复习本次讲座要点；</w:t>
            </w:r>
          </w:p>
          <w:p w14:paraId="5D365BE3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完成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相关练习；</w:t>
            </w:r>
          </w:p>
          <w:p w14:paraId="296532A4">
            <w:pPr>
              <w:snapToGrid w:val="0"/>
              <w:spacing w:before="54" w:beforeLines="15" w:after="54" w:afterLines="15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预习下一课内容</w:t>
            </w:r>
          </w:p>
        </w:tc>
      </w:tr>
      <w:tr w14:paraId="307F9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bCs/>
              </w:rPr>
              <w:t>Pricing Objectives &amp; Strategies</w:t>
            </w:r>
          </w:p>
        </w:tc>
        <w:tc>
          <w:tcPr>
            <w:tcW w:w="13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097ADD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课堂讲授、探讨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与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练习</w:t>
            </w:r>
          </w:p>
        </w:tc>
        <w:tc>
          <w:tcPr>
            <w:tcW w:w="21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16D93C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复习本次讲座要点；</w:t>
            </w:r>
          </w:p>
          <w:p w14:paraId="075CAE34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完成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相关练习；</w:t>
            </w:r>
          </w:p>
          <w:p w14:paraId="219BB146">
            <w:pPr>
              <w:snapToGrid w:val="0"/>
              <w:spacing w:before="54" w:beforeLines="15" w:after="54" w:afterLines="15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预习下一课内容</w:t>
            </w:r>
          </w:p>
        </w:tc>
      </w:tr>
      <w:tr w14:paraId="17CFD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bCs/>
              </w:rPr>
              <w:t>Place &amp; Distribution Channel management</w:t>
            </w:r>
            <w:r>
              <w:rPr>
                <w:rFonts w:hint="eastAsia"/>
                <w:bCs/>
              </w:rPr>
              <w:t>-1</w:t>
            </w:r>
          </w:p>
        </w:tc>
        <w:tc>
          <w:tcPr>
            <w:tcW w:w="13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7149BF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课堂讲授、探讨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与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练习</w:t>
            </w:r>
          </w:p>
        </w:tc>
        <w:tc>
          <w:tcPr>
            <w:tcW w:w="21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77E4C3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复习本次讲座要点；</w:t>
            </w:r>
          </w:p>
          <w:p w14:paraId="652C27D5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完成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相关练习；</w:t>
            </w:r>
          </w:p>
          <w:p w14:paraId="3DED7AD7">
            <w:pPr>
              <w:snapToGrid w:val="0"/>
              <w:spacing w:before="54" w:beforeLines="15" w:after="54" w:afterLines="15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预习下一课内容</w:t>
            </w:r>
          </w:p>
        </w:tc>
      </w:tr>
      <w:tr w14:paraId="204E4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BBF2B6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bCs/>
              </w:rPr>
              <w:t>Place &amp; Distribution Channel management</w:t>
            </w:r>
            <w:r>
              <w:rPr>
                <w:rFonts w:hint="eastAsia"/>
                <w:bCs/>
              </w:rPr>
              <w:t>-2</w:t>
            </w:r>
          </w:p>
        </w:tc>
        <w:tc>
          <w:tcPr>
            <w:tcW w:w="13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讲授、研讨会与课堂实践</w:t>
            </w:r>
          </w:p>
        </w:tc>
        <w:tc>
          <w:tcPr>
            <w:tcW w:w="21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F8519D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复习本次讲座要点；</w:t>
            </w:r>
          </w:p>
          <w:p w14:paraId="640D4518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完成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相关练习；</w:t>
            </w:r>
          </w:p>
          <w:p w14:paraId="751462E7">
            <w:pPr>
              <w:snapToGrid w:val="0"/>
              <w:spacing w:before="54" w:beforeLines="15" w:after="54" w:afterLines="15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预习下一课内容</w:t>
            </w:r>
          </w:p>
        </w:tc>
      </w:tr>
      <w:tr w14:paraId="1CBD8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C57C46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bCs/>
              </w:rPr>
              <w:t>Retailers, Wholesalers and Their Strategy Planning</w:t>
            </w:r>
          </w:p>
        </w:tc>
        <w:tc>
          <w:tcPr>
            <w:tcW w:w="13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讲授、研讨会与课堂实践</w:t>
            </w:r>
          </w:p>
        </w:tc>
        <w:tc>
          <w:tcPr>
            <w:tcW w:w="21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A04971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复习本次讲座要点；</w:t>
            </w:r>
          </w:p>
          <w:p w14:paraId="224531FD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完成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相关练习；</w:t>
            </w:r>
          </w:p>
          <w:p w14:paraId="63FD7F16">
            <w:pPr>
              <w:snapToGrid w:val="0"/>
              <w:spacing w:before="54" w:beforeLines="15" w:after="54" w:afterLines="15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预习下一课内容</w:t>
            </w:r>
          </w:p>
        </w:tc>
      </w:tr>
      <w:tr w14:paraId="7BA20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51CE19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bCs/>
              </w:rPr>
              <w:t>Promotion by Integrated Marketing Communications</w:t>
            </w:r>
            <w:r>
              <w:rPr>
                <w:rFonts w:hint="eastAsia"/>
                <w:bCs/>
              </w:rPr>
              <w:t>-1</w:t>
            </w:r>
          </w:p>
        </w:tc>
        <w:tc>
          <w:tcPr>
            <w:tcW w:w="13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讲授、研讨会与案例分析</w:t>
            </w:r>
          </w:p>
        </w:tc>
        <w:tc>
          <w:tcPr>
            <w:tcW w:w="21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1E9ED2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复习本次讲座要点；</w:t>
            </w:r>
          </w:p>
          <w:p w14:paraId="0E470AE8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完成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相关练习；</w:t>
            </w:r>
          </w:p>
          <w:p w14:paraId="1DCA84BB">
            <w:pPr>
              <w:snapToGrid w:val="0"/>
              <w:spacing w:before="54" w:beforeLines="15" w:after="54" w:afterLines="15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预习下一课内容</w:t>
            </w:r>
          </w:p>
        </w:tc>
      </w:tr>
      <w:tr w14:paraId="0931A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8931D9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bCs/>
              </w:rPr>
              <w:t>Promotion by Integrated Marketing Communications</w:t>
            </w:r>
            <w:r>
              <w:rPr>
                <w:rFonts w:hint="eastAsia"/>
                <w:bCs/>
              </w:rPr>
              <w:t>-2</w:t>
            </w:r>
          </w:p>
        </w:tc>
        <w:tc>
          <w:tcPr>
            <w:tcW w:w="13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8D9F0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课堂讲授、探讨</w:t>
            </w:r>
          </w:p>
          <w:p w14:paraId="35D7E9B0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与案例研究</w:t>
            </w:r>
          </w:p>
        </w:tc>
        <w:tc>
          <w:tcPr>
            <w:tcW w:w="21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EC5580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复习本次讲座要点；</w:t>
            </w:r>
          </w:p>
          <w:p w14:paraId="47569B70"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完成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相关练习；</w:t>
            </w:r>
          </w:p>
          <w:p w14:paraId="29E9CB0F">
            <w:pPr>
              <w:snapToGrid w:val="0"/>
              <w:spacing w:before="54" w:beforeLines="15" w:after="54" w:afterLines="15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预习下一课内容</w:t>
            </w:r>
          </w:p>
        </w:tc>
      </w:tr>
      <w:tr w14:paraId="30591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D91BEF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Revision</w:t>
            </w: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 xml:space="preserve"> and Quiz </w:t>
            </w:r>
          </w:p>
        </w:tc>
        <w:tc>
          <w:tcPr>
            <w:tcW w:w="13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复习与随堂测试</w:t>
            </w:r>
          </w:p>
        </w:tc>
        <w:tc>
          <w:tcPr>
            <w:tcW w:w="219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>
            <w:pPr>
              <w:snapToGrid w:val="0"/>
              <w:spacing w:before="54" w:beforeLines="15" w:after="54" w:afterLines="15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测试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75902667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营销计划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制作</w:t>
            </w:r>
          </w:p>
        </w:tc>
        <w:tc>
          <w:tcPr>
            <w:tcW w:w="5387" w:type="dxa"/>
            <w:shd w:val="clear" w:color="auto" w:fill="auto"/>
          </w:tcPr>
          <w:p w14:paraId="361E30CF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0EFC1509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阶段论文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14:paraId="77BFBA68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15%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14:paraId="4279AA78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阶段论文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14:paraId="508D97E2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15%</w:t>
            </w:r>
          </w:p>
        </w:tc>
      </w:tr>
      <w:tr w14:paraId="3590BF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6102224">
            <w:pPr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X4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1D94F8E3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随堂测试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78004812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</w:tbl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79425" cy="244475"/>
            <wp:effectExtent l="0" t="0" r="8255" b="14605"/>
            <wp:docPr id="4" name="图片 4" descr="3fb208a0ccc57b8d3c78c0980465e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fb208a0ccc57b8d3c78c0980465ecb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425" cy="24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570230" cy="248285"/>
            <wp:effectExtent l="0" t="0" r="8890" b="1079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770" cy="248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202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5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.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02.20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H Sarabun P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226D2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494C"/>
    <w:rsid w:val="003958D4"/>
    <w:rsid w:val="003A11F8"/>
    <w:rsid w:val="003A440D"/>
    <w:rsid w:val="003A5FF2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D5072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28AE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319D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334F"/>
    <w:rsid w:val="00B751A9"/>
    <w:rsid w:val="00B7624C"/>
    <w:rsid w:val="00B767B7"/>
    <w:rsid w:val="00BA0FAB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09F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44730A1"/>
    <w:rsid w:val="04B26751"/>
    <w:rsid w:val="069845E6"/>
    <w:rsid w:val="06D849E3"/>
    <w:rsid w:val="07463F1D"/>
    <w:rsid w:val="08F26535"/>
    <w:rsid w:val="0B02141F"/>
    <w:rsid w:val="0DB76A4A"/>
    <w:rsid w:val="0F8C442E"/>
    <w:rsid w:val="0FAD1102"/>
    <w:rsid w:val="122B27B2"/>
    <w:rsid w:val="123F000C"/>
    <w:rsid w:val="141559AE"/>
    <w:rsid w:val="14655E4D"/>
    <w:rsid w:val="15445A1E"/>
    <w:rsid w:val="172E7CEF"/>
    <w:rsid w:val="18ED49E4"/>
    <w:rsid w:val="18FC0A05"/>
    <w:rsid w:val="199D2E85"/>
    <w:rsid w:val="1B43212B"/>
    <w:rsid w:val="1B9B294B"/>
    <w:rsid w:val="1DC37D43"/>
    <w:rsid w:val="22453837"/>
    <w:rsid w:val="23B95317"/>
    <w:rsid w:val="2C506C46"/>
    <w:rsid w:val="2CFF6EAE"/>
    <w:rsid w:val="2D947006"/>
    <w:rsid w:val="2E59298A"/>
    <w:rsid w:val="32313075"/>
    <w:rsid w:val="37E50B00"/>
    <w:rsid w:val="38645171"/>
    <w:rsid w:val="3DF76CAF"/>
    <w:rsid w:val="3E7A2248"/>
    <w:rsid w:val="40D90FDE"/>
    <w:rsid w:val="42AC32C5"/>
    <w:rsid w:val="453E18DA"/>
    <w:rsid w:val="45EC31CC"/>
    <w:rsid w:val="461D25E2"/>
    <w:rsid w:val="468E4AE3"/>
    <w:rsid w:val="488B2CB0"/>
    <w:rsid w:val="49DF08B3"/>
    <w:rsid w:val="4A371FA0"/>
    <w:rsid w:val="4C73001B"/>
    <w:rsid w:val="4CE126C9"/>
    <w:rsid w:val="4FDD0C3B"/>
    <w:rsid w:val="586A2F1A"/>
    <w:rsid w:val="58C3686E"/>
    <w:rsid w:val="5BCF1086"/>
    <w:rsid w:val="602E3955"/>
    <w:rsid w:val="61F16A83"/>
    <w:rsid w:val="63BA75F7"/>
    <w:rsid w:val="65310993"/>
    <w:rsid w:val="66E300DB"/>
    <w:rsid w:val="6E256335"/>
    <w:rsid w:val="700912C5"/>
    <w:rsid w:val="717F6C52"/>
    <w:rsid w:val="74F62C86"/>
    <w:rsid w:val="761D2456"/>
    <w:rsid w:val="782A45BB"/>
    <w:rsid w:val="78376A2A"/>
    <w:rsid w:val="7D57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qFormat="1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F37682-83D2-421C-8C7F-7B473FA6A3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983</Words>
  <Characters>1746</Characters>
  <Lines>10</Lines>
  <Paragraphs>2</Paragraphs>
  <TotalTime>0</TotalTime>
  <ScaleCrop>false</ScaleCrop>
  <LinksUpToDate>false</LinksUpToDate>
  <CharactersWithSpaces>1839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ivy </cp:lastModifiedBy>
  <cp:lastPrinted>2015-03-18T03:45:00Z</cp:lastPrinted>
  <dcterms:modified xsi:type="dcterms:W3CDTF">2025-02-24T07:11:21Z</dcterms:modified>
  <dc:title>上海建桥学院教学进度计划表</dc:title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eyJoZGlkIjoiNDgwNzkyMzhhYTZhZDIzYzZlZTE4MGE5ZWI2NDM1OTEiLCJ1c2VySWQiOiI0NDc0MzAxNzQifQ==</vt:lpwstr>
  </property>
  <property fmtid="{D5CDD505-2E9C-101B-9397-08002B2CF9AE}" pid="4" name="ICV">
    <vt:lpwstr>12492F6AB8A4453AA2333971300DEF42_12</vt:lpwstr>
  </property>
</Properties>
</file>