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F6D" w:rsidRDefault="00522E9E">
      <w:pPr>
        <w:widowControl/>
        <w:jc w:val="left"/>
        <w:rPr>
          <w:rFonts w:ascii="楷体" w:eastAsia="楷体" w:hAnsi="楷体" w:cs="宋体"/>
          <w:color w:val="000000"/>
          <w:kern w:val="0"/>
          <w:sz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5D1F6D" w:rsidRDefault="00F5655A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</w:p>
    <w:p w:rsidR="00D27970" w:rsidRDefault="00D27970" w:rsidP="00D27970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【德语阅读</w:t>
      </w:r>
      <w:r>
        <w:rPr>
          <w:rFonts w:hint="eastAsia"/>
          <w:b/>
          <w:sz w:val="28"/>
          <w:szCs w:val="30"/>
        </w:rPr>
        <w:t>1</w:t>
      </w:r>
      <w:r>
        <w:rPr>
          <w:rFonts w:hint="eastAsia"/>
          <w:b/>
          <w:sz w:val="28"/>
          <w:szCs w:val="30"/>
        </w:rPr>
        <w:t>】</w:t>
      </w:r>
    </w:p>
    <w:p w:rsidR="00D27970" w:rsidRDefault="00D27970" w:rsidP="00D27970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 w:rsidRPr="00075769">
        <w:rPr>
          <w:b/>
          <w:sz w:val="28"/>
          <w:szCs w:val="30"/>
        </w:rPr>
        <w:t>German Reading 1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D27970" w:rsidRDefault="00D27970" w:rsidP="00D27970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 w:rsidRPr="00E40740">
        <w:rPr>
          <w:rFonts w:ascii="Times New Roman" w:hAnsi="Times New Roman"/>
          <w:color w:val="000000"/>
          <w:sz w:val="20"/>
          <w:szCs w:val="20"/>
        </w:rPr>
        <w:t>2020417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 w:rsidRPr="00272812">
        <w:rPr>
          <w:rFonts w:ascii="Times New Roman" w:hAnsi="Times New Roman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 w:rsidRPr="00E40740">
        <w:rPr>
          <w:rFonts w:ascii="Times New Roman" w:hint="eastAsia"/>
          <w:color w:val="000000"/>
          <w:sz w:val="20"/>
          <w:szCs w:val="20"/>
        </w:rPr>
        <w:t>德语</w:t>
      </w:r>
      <w:r w:rsidRPr="00E40740">
        <w:rPr>
          <w:rFonts w:ascii="Times New Roman" w:hint="eastAsia"/>
          <w:color w:val="000000"/>
          <w:sz w:val="20"/>
          <w:szCs w:val="20"/>
        </w:rPr>
        <w:t>B17-1</w:t>
      </w:r>
      <w:r w:rsidRPr="00E40740">
        <w:rPr>
          <w:rFonts w:ascii="Times New Roman" w:hint="eastAsia"/>
          <w:color w:val="000000"/>
          <w:sz w:val="20"/>
          <w:szCs w:val="20"/>
        </w:rPr>
        <w:t>德语</w:t>
      </w:r>
      <w:r w:rsidRPr="00E40740">
        <w:rPr>
          <w:rFonts w:ascii="Times New Roman" w:hint="eastAsia"/>
          <w:color w:val="000000"/>
          <w:sz w:val="20"/>
          <w:szCs w:val="20"/>
        </w:rPr>
        <w:t>B17-</w:t>
      </w:r>
      <w:r>
        <w:rPr>
          <w:rFonts w:ascii="Times New Roman" w:hint="eastAsia"/>
          <w:color w:val="000000"/>
          <w:sz w:val="20"/>
          <w:szCs w:val="20"/>
        </w:rPr>
        <w:t>2</w:t>
      </w:r>
      <w:r w:rsidRPr="00E40740">
        <w:rPr>
          <w:rFonts w:ascii="Times New Roman" w:hint="eastAsia"/>
          <w:color w:val="000000"/>
          <w:sz w:val="20"/>
          <w:szCs w:val="20"/>
        </w:rPr>
        <w:t>德语</w:t>
      </w:r>
      <w:r w:rsidRPr="00E40740">
        <w:rPr>
          <w:rFonts w:ascii="Times New Roman" w:hint="eastAsia"/>
          <w:color w:val="000000"/>
          <w:sz w:val="20"/>
          <w:szCs w:val="20"/>
        </w:rPr>
        <w:t>B17-3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系级必修课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color w:val="000000"/>
          <w:sz w:val="20"/>
          <w:szCs w:val="20"/>
        </w:rPr>
        <w:t>【</w:t>
      </w:r>
      <w:r w:rsidRPr="00272812">
        <w:rPr>
          <w:rFonts w:hint="eastAsia"/>
          <w:bCs/>
          <w:color w:val="000000"/>
          <w:sz w:val="20"/>
          <w:szCs w:val="20"/>
        </w:rPr>
        <w:t>外国语学院德语系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D27970" w:rsidRDefault="00D27970" w:rsidP="00D27970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</w:p>
    <w:p w:rsidR="00D27970" w:rsidRPr="00D27970" w:rsidRDefault="00D27970" w:rsidP="00D2797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【（</w:t>
      </w:r>
      <w:r>
        <w:rPr>
          <w:rFonts w:hint="eastAsia"/>
          <w:color w:val="000000"/>
          <w:sz w:val="20"/>
          <w:szCs w:val="20"/>
        </w:rPr>
        <w:t>中级）德语阅读教程，</w:t>
      </w: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吴江编著，</w:t>
      </w:r>
      <w:r w:rsidRPr="006B56D1">
        <w:rPr>
          <w:rFonts w:ascii="Times New Roman"/>
          <w:color w:val="000000"/>
          <w:sz w:val="20"/>
          <w:szCs w:val="20"/>
        </w:rPr>
        <w:t>外语教学与研究社，</w:t>
      </w:r>
      <w:r>
        <w:rPr>
          <w:rFonts w:ascii="Times New Roman" w:hAnsi="Times New Roman"/>
          <w:color w:val="000000"/>
          <w:sz w:val="20"/>
          <w:szCs w:val="20"/>
        </w:rPr>
        <w:t>2003</w:t>
      </w:r>
      <w:r>
        <w:rPr>
          <w:color w:val="000000"/>
          <w:sz w:val="20"/>
          <w:szCs w:val="20"/>
        </w:rPr>
        <w:t>】</w:t>
      </w:r>
    </w:p>
    <w:p w:rsidR="00D27970" w:rsidRDefault="00D27970" w:rsidP="00D2797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【</w:t>
      </w:r>
      <w:r w:rsidRPr="006B56D1">
        <w:rPr>
          <w:rFonts w:ascii="Times New Roman"/>
          <w:color w:val="000000"/>
          <w:sz w:val="20"/>
          <w:szCs w:val="20"/>
        </w:rPr>
        <w:t>《新编大学德语（阅读训练）》（第二版），朱建华主编，外语教学与研究社，</w:t>
      </w:r>
      <w:r w:rsidRPr="006B56D1">
        <w:rPr>
          <w:rFonts w:ascii="Times New Roman" w:hAnsi="Times New Roman"/>
          <w:color w:val="000000"/>
          <w:sz w:val="20"/>
          <w:szCs w:val="20"/>
        </w:rPr>
        <w:t>2014</w:t>
      </w:r>
      <w:r w:rsidRPr="006B56D1">
        <w:rPr>
          <w:rFonts w:ascii="Times New Roman"/>
          <w:color w:val="000000"/>
          <w:sz w:val="20"/>
          <w:szCs w:val="20"/>
        </w:rPr>
        <w:t>。</w:t>
      </w:r>
      <w:r>
        <w:rPr>
          <w:color w:val="000000"/>
          <w:sz w:val="20"/>
          <w:szCs w:val="20"/>
        </w:rPr>
        <w:t>】</w:t>
      </w:r>
    </w:p>
    <w:p w:rsidR="00D27970" w:rsidRPr="00E40740" w:rsidRDefault="00D27970" w:rsidP="00D2797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 w:val="20"/>
          <w:szCs w:val="20"/>
        </w:rPr>
      </w:pPr>
    </w:p>
    <w:p w:rsidR="00D27970" w:rsidRPr="00075769" w:rsidRDefault="00D27970" w:rsidP="00D27970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参考</w:t>
      </w:r>
      <w:r w:rsidRPr="00075769">
        <w:rPr>
          <w:rFonts w:hint="eastAsia"/>
          <w:color w:val="000000"/>
          <w:sz w:val="20"/>
          <w:szCs w:val="20"/>
        </w:rPr>
        <w:t>书目</w:t>
      </w:r>
    </w:p>
    <w:p w:rsidR="00D27970" w:rsidRPr="00075769" w:rsidRDefault="00D27970" w:rsidP="00D27970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075769">
        <w:rPr>
          <w:color w:val="000000"/>
          <w:sz w:val="20"/>
          <w:szCs w:val="20"/>
        </w:rPr>
        <w:t>【</w:t>
      </w: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大学德语四、六级考试高分突破——四级阅读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王颖频</w:t>
      </w:r>
      <w:r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外语教育与研究出版社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2013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:rsidR="00D27970" w:rsidRPr="00075769" w:rsidRDefault="00D27970" w:rsidP="00D27970">
      <w:pPr>
        <w:snapToGrid w:val="0"/>
        <w:spacing w:line="288" w:lineRule="auto"/>
        <w:ind w:leftChars="342" w:left="718" w:firstLineChars="50" w:firstLine="100"/>
        <w:rPr>
          <w:rFonts w:ascii="Times New Roman" w:eastAsiaTheme="majorEastAsia" w:hAnsi="Times New Roman"/>
          <w:color w:val="000000"/>
          <w:sz w:val="20"/>
          <w:szCs w:val="20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欧标德语阅读教程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侯宇晶，张亮</w:t>
      </w:r>
      <w:r w:rsidRPr="00075769">
        <w:rPr>
          <w:rFonts w:ascii="Times New Roman" w:eastAsiaTheme="majorEastAsia"/>
          <w:color w:val="000000"/>
          <w:sz w:val="20"/>
          <w:szCs w:val="20"/>
        </w:rPr>
        <w:t>主编，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武汉大学</w:t>
      </w:r>
      <w:r w:rsidRPr="00075769">
        <w:rPr>
          <w:rFonts w:ascii="Times New Roman" w:eastAsiaTheme="majorEastAsia"/>
          <w:color w:val="000000"/>
          <w:sz w:val="20"/>
          <w:szCs w:val="20"/>
        </w:rPr>
        <w:t>出版社，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2017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</w:p>
    <w:p w:rsidR="00D27970" w:rsidRPr="00075769" w:rsidRDefault="00D27970" w:rsidP="00D27970">
      <w:pPr>
        <w:snapToGrid w:val="0"/>
        <w:spacing w:line="288" w:lineRule="auto"/>
        <w:ind w:leftChars="342" w:left="718" w:firstLineChars="50" w:firstLine="100"/>
        <w:rPr>
          <w:rFonts w:ascii="Times New Roman" w:hAnsi="Times New Roman"/>
          <w:color w:val="000000"/>
          <w:szCs w:val="21"/>
        </w:rPr>
      </w:pPr>
      <w:r w:rsidRPr="00075769">
        <w:rPr>
          <w:rFonts w:ascii="Times New Roman" w:eastAsiaTheme="majorEastAsia"/>
          <w:color w:val="000000"/>
          <w:sz w:val="20"/>
          <w:szCs w:val="20"/>
        </w:rPr>
        <w:t>《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歌德证书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A2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备考指南</w:t>
      </w:r>
      <w:r w:rsidRPr="00075769">
        <w:rPr>
          <w:rFonts w:ascii="Times New Roman" w:eastAsiaTheme="majorEastAsia"/>
          <w:color w:val="000000"/>
          <w:sz w:val="20"/>
          <w:szCs w:val="20"/>
        </w:rPr>
        <w:t>》，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Brigitte Schaefer, Frauke van der Werff</w:t>
      </w:r>
      <w:r w:rsidRPr="00075769">
        <w:rPr>
          <w:rFonts w:ascii="Times New Roman" w:eastAsiaTheme="majorEastAsia" w:hint="eastAsia"/>
          <w:color w:val="000000"/>
          <w:sz w:val="20"/>
          <w:szCs w:val="20"/>
          <w:lang w:val="de-DE"/>
        </w:rPr>
        <w:t>主编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int="eastAsia"/>
          <w:color w:val="000000"/>
          <w:sz w:val="20"/>
          <w:szCs w:val="20"/>
        </w:rPr>
        <w:t>上海外语教育出版社</w:t>
      </w:r>
      <w:r w:rsidRPr="00075769">
        <w:rPr>
          <w:rFonts w:ascii="Times New Roman" w:eastAsiaTheme="majorEastAsia"/>
          <w:color w:val="000000"/>
          <w:sz w:val="20"/>
          <w:szCs w:val="20"/>
        </w:rPr>
        <w:t>，</w:t>
      </w:r>
      <w:r w:rsidRPr="00075769">
        <w:rPr>
          <w:rFonts w:ascii="Times New Roman" w:eastAsiaTheme="majorEastAsia" w:hAnsi="Times New Roman"/>
          <w:color w:val="000000"/>
          <w:sz w:val="20"/>
          <w:szCs w:val="20"/>
        </w:rPr>
        <w:t>2012</w:t>
      </w:r>
      <w:r w:rsidRPr="00075769">
        <w:rPr>
          <w:rFonts w:ascii="Times New Roman" w:eastAsiaTheme="majorEastAsia"/>
          <w:color w:val="000000"/>
          <w:sz w:val="20"/>
          <w:szCs w:val="20"/>
        </w:rPr>
        <w:t>。</w:t>
      </w:r>
      <w:r w:rsidRPr="00075769">
        <w:rPr>
          <w:color w:val="000000"/>
          <w:sz w:val="20"/>
          <w:szCs w:val="20"/>
        </w:rPr>
        <w:t>】</w:t>
      </w:r>
    </w:p>
    <w:p w:rsidR="00D27970" w:rsidRPr="00075769" w:rsidRDefault="00D27970" w:rsidP="00D27970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rFonts w:hint="eastAsia"/>
          <w:b/>
          <w:bCs/>
          <w:color w:val="000000"/>
          <w:sz w:val="20"/>
          <w:szCs w:val="20"/>
        </w:rPr>
        <w:t>课程网站网址：</w:t>
      </w:r>
      <w:r w:rsidRPr="00075769">
        <w:rPr>
          <w:color w:val="000000"/>
          <w:sz w:val="20"/>
          <w:szCs w:val="20"/>
        </w:rPr>
        <w:t>【</w:t>
      </w:r>
      <w:r w:rsidRPr="00075769">
        <w:rPr>
          <w:rFonts w:ascii="Times New Roman"/>
          <w:bCs/>
          <w:color w:val="000000"/>
          <w:sz w:val="20"/>
          <w:szCs w:val="20"/>
        </w:rPr>
        <w:t>https://elearning.gench.edu.cn:8443</w:t>
      </w:r>
      <w:r w:rsidRPr="00075769">
        <w:rPr>
          <w:color w:val="000000"/>
          <w:sz w:val="20"/>
          <w:szCs w:val="20"/>
        </w:rPr>
        <w:t>】</w:t>
      </w:r>
    </w:p>
    <w:p w:rsidR="00D27970" w:rsidRDefault="00D27970" w:rsidP="00D27970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 w:rsidRPr="00075769">
        <w:rPr>
          <w:b/>
          <w:bCs/>
          <w:color w:val="000000"/>
          <w:sz w:val="20"/>
          <w:szCs w:val="20"/>
        </w:rPr>
        <w:t>先修课程：</w:t>
      </w:r>
      <w:r w:rsidRPr="00075769">
        <w:rPr>
          <w:color w:val="000000"/>
          <w:sz w:val="20"/>
          <w:szCs w:val="20"/>
        </w:rPr>
        <w:t>【</w:t>
      </w:r>
      <w:r w:rsidRPr="00075769">
        <w:rPr>
          <w:rFonts w:ascii="Times New Roman" w:hint="eastAsia"/>
          <w:color w:val="000000"/>
          <w:sz w:val="20"/>
          <w:szCs w:val="20"/>
        </w:rPr>
        <w:t>基础</w:t>
      </w:r>
      <w:r w:rsidRPr="00075769">
        <w:rPr>
          <w:rFonts w:ascii="Times New Roman"/>
          <w:color w:val="000000"/>
          <w:sz w:val="20"/>
          <w:szCs w:val="20"/>
        </w:rPr>
        <w:t>德语</w:t>
      </w:r>
      <w:r w:rsidRPr="00075769">
        <w:rPr>
          <w:rFonts w:ascii="Times New Roman"/>
          <w:color w:val="000000"/>
          <w:sz w:val="20"/>
          <w:szCs w:val="20"/>
        </w:rPr>
        <w:t>2</w:t>
      </w:r>
      <w:r w:rsidRPr="00075769">
        <w:rPr>
          <w:rFonts w:ascii="Times New Roman"/>
          <w:color w:val="000000"/>
          <w:sz w:val="20"/>
          <w:szCs w:val="20"/>
        </w:rPr>
        <w:t>，</w:t>
      </w:r>
      <w:r w:rsidRPr="00075769">
        <w:rPr>
          <w:rFonts w:ascii="Times New Roman" w:hAnsi="Times New Roman"/>
          <w:color w:val="000000"/>
          <w:sz w:val="20"/>
          <w:szCs w:val="20"/>
        </w:rPr>
        <w:t>2020408</w:t>
      </w:r>
      <w:r w:rsidRPr="00075769">
        <w:rPr>
          <w:rFonts w:ascii="Times New Roman" w:hAnsi="Times New Roman"/>
          <w:color w:val="000000"/>
          <w:sz w:val="20"/>
          <w:szCs w:val="20"/>
        </w:rPr>
        <w:t>，</w:t>
      </w:r>
      <w:r w:rsidRPr="00075769">
        <w:rPr>
          <w:rFonts w:ascii="Times New Roman" w:hint="eastAsia"/>
          <w:color w:val="000000"/>
          <w:sz w:val="20"/>
          <w:szCs w:val="20"/>
        </w:rPr>
        <w:t>(</w:t>
      </w:r>
      <w:r w:rsidRPr="00075769">
        <w:rPr>
          <w:rFonts w:ascii="Times New Roman" w:hAnsi="Times New Roman"/>
          <w:color w:val="000000"/>
          <w:sz w:val="20"/>
          <w:szCs w:val="20"/>
        </w:rPr>
        <w:t>12</w:t>
      </w:r>
      <w:r w:rsidRPr="00075769">
        <w:rPr>
          <w:rFonts w:ascii="Times New Roman" w:hint="eastAsia"/>
          <w:color w:val="000000"/>
          <w:sz w:val="20"/>
          <w:szCs w:val="20"/>
        </w:rPr>
        <w:t>)</w:t>
      </w:r>
      <w:r w:rsidRPr="00075769">
        <w:rPr>
          <w:color w:val="000000"/>
          <w:sz w:val="20"/>
          <w:szCs w:val="20"/>
        </w:rPr>
        <w:t>】</w:t>
      </w:r>
    </w:p>
    <w:p w:rsidR="00D27970" w:rsidRPr="007968C1" w:rsidRDefault="00D27970" w:rsidP="00D27970">
      <w:pPr>
        <w:adjustRightInd w:val="0"/>
        <w:snapToGrid w:val="0"/>
        <w:spacing w:line="288" w:lineRule="auto"/>
        <w:ind w:firstLineChars="196" w:firstLine="392"/>
        <w:rPr>
          <w:color w:val="000000"/>
          <w:sz w:val="20"/>
          <w:szCs w:val="20"/>
        </w:rPr>
      </w:pPr>
    </w:p>
    <w:p w:rsidR="00D27970" w:rsidRDefault="00D27970" w:rsidP="00D27970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D27970" w:rsidRPr="00E40740" w:rsidRDefault="00D27970" w:rsidP="00D2797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color w:val="000000"/>
          <w:kern w:val="0"/>
          <w:sz w:val="20"/>
          <w:szCs w:val="20"/>
        </w:rPr>
      </w:pP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德语阅读是对基础德语课程的补充和提升，是高等学校德语专业基础阶段学生的必修课程。德语专业要求学生在低年级阶段掌握基本的阅读技巧，如快读跳读等，在规定的时间内阅读有一定长度要求的德语要求。该课程围绕不同的主题展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开，每个主题包含不同的文章形式，系统地为学生讲解德国的报刊杂志、小说、散文、诗歌、寓言、采访录等体裁。内容涵盖经济、政治、教育、科技、饮食、体育、</w:t>
      </w:r>
      <w:r w:rsidRPr="00E40740">
        <w:rPr>
          <w:rFonts w:ascii="宋体" w:hAnsi="宋体" w:cs="宋体" w:hint="eastAsia"/>
          <w:color w:val="000000"/>
          <w:kern w:val="0"/>
          <w:sz w:val="20"/>
          <w:szCs w:val="20"/>
        </w:rPr>
        <w:t>娱乐等诸多领域。课程旨在阅读不同的主题，培养学生课外自主阅读的兴趣和积极性，同时扩大词汇量，提升跨文化交际能力。</w:t>
      </w:r>
    </w:p>
    <w:p w:rsidR="00D27970" w:rsidRPr="00E40740" w:rsidRDefault="00D27970" w:rsidP="00D27970">
      <w:pPr>
        <w:widowControl/>
        <w:spacing w:before="100" w:beforeAutospacing="1" w:line="288" w:lineRule="auto"/>
        <w:ind w:left="216" w:firstLine="605"/>
        <w:jc w:val="left"/>
        <w:rPr>
          <w:rFonts w:ascii="宋体" w:hAnsi="宋体" w:cs="宋体"/>
          <w:kern w:val="0"/>
          <w:sz w:val="20"/>
          <w:szCs w:val="20"/>
        </w:rPr>
      </w:pPr>
      <w:r w:rsidRPr="00E40740">
        <w:rPr>
          <w:rFonts w:ascii="宋体" w:hAnsi="宋体" w:hint="eastAsia"/>
          <w:color w:val="000000"/>
          <w:sz w:val="20"/>
          <w:szCs w:val="20"/>
        </w:rPr>
        <w:t>课程以调动学生阅读积极性为主，教师讲解为辅。目的在于培养学生掌握各种阅读方法，从而提高学生的阅读速度，逐步扩大学生的词汇量，吸收语言和文化背景知识，使学生能顺利阅读并正确理解一般题材及语言难度中等的文章。除此之外，阅读材料选取的是各个实用领域的文章，培养学生分析问题，解决问题的能力，还提高学生的人文，科学素养，培养健康向上的人生观。</w:t>
      </w:r>
    </w:p>
    <w:p w:rsidR="00D27970" w:rsidRDefault="00D27970" w:rsidP="00D279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D27970" w:rsidRDefault="00D27970" w:rsidP="00D2797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本课程适用于德语专业二年级学生。</w:t>
      </w:r>
    </w:p>
    <w:p w:rsidR="00D27970" w:rsidRDefault="00D27970" w:rsidP="00D2797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27970" w:rsidRDefault="00D27970" w:rsidP="00D27970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D27970" w:rsidRDefault="00D27970" w:rsidP="00D27970">
      <w:pPr>
        <w:widowControl/>
        <w:spacing w:beforeLines="50" w:before="156" w:afterLines="50" w:after="156" w:line="288" w:lineRule="auto"/>
        <w:ind w:firstLineChars="150" w:firstLine="360"/>
        <w:jc w:val="left"/>
        <w:rPr>
          <w:color w:val="FF0000"/>
          <w:sz w:val="20"/>
          <w:szCs w:val="20"/>
          <w:highlight w:val="yellow"/>
        </w:rPr>
      </w:pPr>
      <w:r w:rsidRPr="00780BD1">
        <w:rPr>
          <w:rFonts w:ascii="黑体" w:eastAsia="黑体" w:hAnsi="宋体" w:hint="eastAsia"/>
          <w:sz w:val="24"/>
        </w:rPr>
        <w:t>四、</w:t>
      </w:r>
      <w:r w:rsidRPr="00780BD1">
        <w:rPr>
          <w:rFonts w:ascii="黑体" w:eastAsia="黑体" w:hAnsi="宋体"/>
          <w:sz w:val="24"/>
        </w:rPr>
        <w:t>课程</w:t>
      </w:r>
      <w:r w:rsidRPr="00780BD1">
        <w:rPr>
          <w:rFonts w:ascii="黑体" w:eastAsia="黑体" w:hAnsi="宋体" w:hint="eastAsia"/>
          <w:sz w:val="24"/>
        </w:rPr>
        <w:t>目标/课程预期学习成果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175"/>
        <w:gridCol w:w="2470"/>
        <w:gridCol w:w="2199"/>
        <w:gridCol w:w="1276"/>
      </w:tblGrid>
      <w:tr w:rsidR="00D27970" w:rsidRPr="006A23F3" w:rsidTr="00EC7D99">
        <w:tc>
          <w:tcPr>
            <w:tcW w:w="535" w:type="dxa"/>
            <w:shd w:val="clear" w:color="auto" w:fill="auto"/>
          </w:tcPr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课程预期</w:t>
            </w:r>
          </w:p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470" w:type="dxa"/>
            <w:shd w:val="clear" w:color="auto" w:fill="auto"/>
            <w:vAlign w:val="center"/>
          </w:tcPr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highlight w:val="yellow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课程目标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970" w:rsidRPr="006A23F3" w:rsidRDefault="00D27970" w:rsidP="00EC7D99">
            <w:pPr>
              <w:snapToGrid w:val="0"/>
              <w:spacing w:line="288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D27970" w:rsidRPr="006A23F3" w:rsidTr="00EC7D99">
        <w:tc>
          <w:tcPr>
            <w:tcW w:w="53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D27970" w:rsidRPr="006A23F3" w:rsidRDefault="00D27970" w:rsidP="00EC7D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L0311</w:t>
            </w:r>
          </w:p>
        </w:tc>
        <w:tc>
          <w:tcPr>
            <w:tcW w:w="2470" w:type="dxa"/>
            <w:shd w:val="clear" w:color="auto" w:fill="auto"/>
          </w:tcPr>
          <w:p w:rsidR="00D27970" w:rsidRPr="004F470A" w:rsidRDefault="00D27970" w:rsidP="00EC7D9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掌握阅读的基本方法、知道德语阅读中常见的生词类型，了解各类生词的处理方法。</w:t>
            </w:r>
            <w:r w:rsidRPr="004F470A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知道阅读中常见的问题类型，掌握篇章内部的衔接方式。</w:t>
            </w:r>
          </w:p>
        </w:tc>
        <w:tc>
          <w:tcPr>
            <w:tcW w:w="2199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D27970" w:rsidRPr="006A23F3" w:rsidTr="00EC7D99">
        <w:trPr>
          <w:trHeight w:val="1020"/>
        </w:trPr>
        <w:tc>
          <w:tcPr>
            <w:tcW w:w="53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L0312</w:t>
            </w:r>
          </w:p>
        </w:tc>
        <w:tc>
          <w:tcPr>
            <w:tcW w:w="2470" w:type="dxa"/>
            <w:shd w:val="clear" w:color="auto" w:fill="auto"/>
          </w:tcPr>
          <w:p w:rsidR="00D27970" w:rsidRPr="004F470A" w:rsidRDefault="00D27970" w:rsidP="00EC7D9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  <w:shd w:val="clear" w:color="auto" w:fill="FFFFFF"/>
                <w:lang w:val="de-DE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  <w:lang w:val="de-DE"/>
              </w:rPr>
              <w:t>改善不良的阅读习惯，掌握提高阅读的方法</w:t>
            </w:r>
          </w:p>
        </w:tc>
        <w:tc>
          <w:tcPr>
            <w:tcW w:w="2199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课堂讲授，练习，课后辅导</w:t>
            </w:r>
          </w:p>
        </w:tc>
        <w:tc>
          <w:tcPr>
            <w:tcW w:w="1276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期</w:t>
            </w:r>
            <w:r w:rsidRPr="004F470A">
              <w:rPr>
                <w:rFonts w:ascii="宋体" w:hAnsi="宋体" w:hint="eastAsia"/>
                <w:kern w:val="0"/>
                <w:sz w:val="20"/>
                <w:szCs w:val="20"/>
              </w:rPr>
              <w:t>中/</w:t>
            </w:r>
            <w:r w:rsidRPr="004F470A">
              <w:rPr>
                <w:rFonts w:ascii="宋体" w:hAnsi="宋体"/>
                <w:kern w:val="0"/>
                <w:sz w:val="20"/>
                <w:szCs w:val="20"/>
              </w:rPr>
              <w:t>末闭卷考</w:t>
            </w:r>
          </w:p>
        </w:tc>
      </w:tr>
      <w:tr w:rsidR="00D27970" w:rsidRPr="006A23F3" w:rsidTr="00EC7D99">
        <w:trPr>
          <w:trHeight w:val="1020"/>
        </w:trPr>
        <w:tc>
          <w:tcPr>
            <w:tcW w:w="53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 w:rsidR="00D27970" w:rsidRPr="004F470A" w:rsidRDefault="00D27970" w:rsidP="00EC7D99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F470A">
              <w:rPr>
                <w:rFonts w:ascii="Times New Roman" w:hAnsi="Times New Roman"/>
                <w:sz w:val="20"/>
                <w:szCs w:val="20"/>
              </w:rPr>
              <w:t>L0712</w:t>
            </w:r>
          </w:p>
        </w:tc>
        <w:tc>
          <w:tcPr>
            <w:tcW w:w="2470" w:type="dxa"/>
            <w:shd w:val="clear" w:color="auto" w:fill="auto"/>
          </w:tcPr>
          <w:p w:rsidR="00D27970" w:rsidRPr="004F470A" w:rsidRDefault="00D27970" w:rsidP="00EC7D99">
            <w:pPr>
              <w:rPr>
                <w:rFonts w:ascii="宋体" w:hAnsi="宋体"/>
                <w:sz w:val="20"/>
                <w:szCs w:val="20"/>
                <w:shd w:val="clear" w:color="auto" w:fill="FFFFFF"/>
              </w:rPr>
            </w:pPr>
            <w:r w:rsidRPr="004F470A">
              <w:rPr>
                <w:rFonts w:ascii="宋体" w:hAnsi="宋体" w:hint="eastAsia"/>
                <w:sz w:val="20"/>
                <w:szCs w:val="20"/>
                <w:shd w:val="clear" w:color="auto" w:fill="FFFFFF"/>
              </w:rPr>
              <w:t>提高学生的人文，科学素养，培养健康向上的人生观。</w:t>
            </w:r>
          </w:p>
        </w:tc>
        <w:tc>
          <w:tcPr>
            <w:tcW w:w="2199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课后阅读</w:t>
            </w:r>
          </w:p>
        </w:tc>
        <w:tc>
          <w:tcPr>
            <w:tcW w:w="1276" w:type="dxa"/>
            <w:shd w:val="clear" w:color="auto" w:fill="auto"/>
          </w:tcPr>
          <w:p w:rsidR="00D27970" w:rsidRPr="004F470A" w:rsidRDefault="00D27970" w:rsidP="00EC7D99">
            <w:pPr>
              <w:widowControl/>
              <w:spacing w:before="100" w:beforeAutospacing="1" w:after="100" w:afterAutospacing="1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读书报告</w:t>
            </w:r>
          </w:p>
        </w:tc>
      </w:tr>
      <w:tr w:rsidR="00D27970" w:rsidRPr="006A23F3" w:rsidTr="00EC7D99">
        <w:trPr>
          <w:trHeight w:val="1644"/>
        </w:trPr>
        <w:tc>
          <w:tcPr>
            <w:tcW w:w="53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eastAsia="仿宋" w:hAnsi="Times New Roman"/>
                <w:color w:val="000000"/>
                <w:kern w:val="0"/>
                <w:sz w:val="24"/>
              </w:rPr>
            </w:pPr>
            <w:r w:rsidRPr="006A23F3">
              <w:rPr>
                <w:rFonts w:ascii="Times New Roman" w:eastAsia="仿宋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 w:rsidR="00D27970" w:rsidRPr="006A23F3" w:rsidRDefault="00D27970" w:rsidP="00EC7D9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A23F3">
              <w:rPr>
                <w:rFonts w:ascii="Times New Roman" w:hAnsi="Times New Roman"/>
                <w:color w:val="000000"/>
                <w:sz w:val="20"/>
                <w:szCs w:val="20"/>
              </w:rPr>
              <w:t>L0811</w:t>
            </w:r>
          </w:p>
        </w:tc>
        <w:tc>
          <w:tcPr>
            <w:tcW w:w="2470" w:type="dxa"/>
            <w:shd w:val="clear" w:color="auto" w:fill="auto"/>
          </w:tcPr>
          <w:p w:rsidR="00D27970" w:rsidRPr="004F470A" w:rsidRDefault="00D27970" w:rsidP="00EC7D99">
            <w:pPr>
              <w:widowControl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掌握不同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主题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中的背景知识</w:t>
            </w:r>
            <w:r w:rsidRPr="00E407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，培养学生课外自主阅读的兴趣和积极性，同时扩大词汇量，提升跨文化交际能力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  <w:tc>
          <w:tcPr>
            <w:tcW w:w="2199" w:type="dxa"/>
            <w:shd w:val="clear" w:color="auto" w:fill="auto"/>
          </w:tcPr>
          <w:p w:rsidR="00D27970" w:rsidRPr="004F470A" w:rsidRDefault="00D27970" w:rsidP="00EC7D9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 w:rsidRPr="004F470A">
              <w:rPr>
                <w:rFonts w:ascii="宋体" w:hAnsi="宋体"/>
                <w:kern w:val="0"/>
                <w:sz w:val="20"/>
                <w:szCs w:val="20"/>
              </w:rPr>
              <w:t>课堂报告/演讲</w:t>
            </w:r>
          </w:p>
        </w:tc>
        <w:tc>
          <w:tcPr>
            <w:tcW w:w="1276" w:type="dxa"/>
            <w:shd w:val="clear" w:color="auto" w:fill="auto"/>
          </w:tcPr>
          <w:p w:rsidR="00D27970" w:rsidRPr="004F470A" w:rsidRDefault="00D27970" w:rsidP="00EC7D99">
            <w:pPr>
              <w:snapToGrid w:val="0"/>
              <w:spacing w:line="288" w:lineRule="auto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课堂展示</w:t>
            </w:r>
          </w:p>
        </w:tc>
      </w:tr>
    </w:tbl>
    <w:p w:rsidR="00D27970" w:rsidRPr="00E0665E" w:rsidRDefault="00D27970" w:rsidP="00D27970">
      <w:pPr>
        <w:snapToGrid w:val="0"/>
        <w:spacing w:line="288" w:lineRule="auto"/>
        <w:rPr>
          <w:rFonts w:ascii="黑体" w:eastAsia="黑体" w:hAnsi="宋体"/>
          <w:sz w:val="24"/>
          <w:lang w:val="de-DE"/>
        </w:rPr>
      </w:pPr>
    </w:p>
    <w:p w:rsidR="00D27970" w:rsidRDefault="00D27970" w:rsidP="00D27970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220F94">
        <w:rPr>
          <w:rFonts w:ascii="黑体" w:eastAsia="黑体" w:hAnsi="宋体" w:hint="eastAsia"/>
          <w:sz w:val="24"/>
        </w:rPr>
        <w:t>五、</w:t>
      </w:r>
      <w:r w:rsidRPr="00220F94">
        <w:rPr>
          <w:rFonts w:ascii="黑体" w:eastAsia="黑体" w:hAnsi="宋体"/>
          <w:sz w:val="24"/>
        </w:rPr>
        <w:t>课程内容</w:t>
      </w:r>
    </w:p>
    <w:tbl>
      <w:tblPr>
        <w:tblStyle w:val="1"/>
        <w:tblW w:w="5530" w:type="pct"/>
        <w:jc w:val="center"/>
        <w:tblLook w:val="04A0" w:firstRow="1" w:lastRow="0" w:firstColumn="1" w:lastColumn="0" w:noHBand="0" w:noVBand="1"/>
      </w:tblPr>
      <w:tblGrid>
        <w:gridCol w:w="1128"/>
        <w:gridCol w:w="2976"/>
        <w:gridCol w:w="3828"/>
        <w:gridCol w:w="1493"/>
      </w:tblGrid>
      <w:tr w:rsidR="00D27970" w:rsidRPr="0094761A" w:rsidTr="00473E9D">
        <w:trPr>
          <w:trHeight w:val="334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0" w:rsidRPr="0094761A" w:rsidRDefault="00D27970" w:rsidP="00473E9D">
            <w:pPr>
              <w:snapToGrid w:val="0"/>
              <w:spacing w:line="288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单元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0" w:rsidRPr="0094761A" w:rsidRDefault="00D27970" w:rsidP="00EC7D99">
            <w:pPr>
              <w:snapToGrid w:val="0"/>
              <w:spacing w:line="288" w:lineRule="auto"/>
              <w:ind w:firstLine="40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知识点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0" w:rsidRPr="0094761A" w:rsidRDefault="00D27970" w:rsidP="00EC7D99">
            <w:pPr>
              <w:snapToGrid w:val="0"/>
              <w:spacing w:line="288" w:lineRule="auto"/>
              <w:ind w:firstLine="402"/>
              <w:jc w:val="center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能力要求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7970" w:rsidRPr="0094761A" w:rsidRDefault="00D27970" w:rsidP="00473E9D">
            <w:pPr>
              <w:snapToGrid w:val="0"/>
              <w:spacing w:line="288" w:lineRule="auto"/>
              <w:ind w:firstLineChars="100" w:firstLine="201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教学难点</w:t>
            </w:r>
          </w:p>
        </w:tc>
      </w:tr>
      <w:tr w:rsidR="00473E9D" w:rsidRPr="0094761A" w:rsidTr="00473E9D">
        <w:trPr>
          <w:trHeight w:val="334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 xml:space="preserve">1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103348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围绕德语语言展开话题讨论，中德语比较，德语的三格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103348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103348">
              <w:rPr>
                <w:rFonts w:ascii="宋体" w:hAnsi="宋体" w:cs="宋体" w:hint="eastAsia"/>
                <w:kern w:val="0"/>
                <w:sz w:val="18"/>
                <w:szCs w:val="18"/>
              </w:rPr>
              <w:t>sich begeistern, sich geeignet sein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</w:t>
            </w:r>
            <w:r w:rsidRPr="0010334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so...dass句型, 运用benu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tzerfreundlich</w:t>
            </w:r>
          </w:p>
          <w:p w:rsidR="00473E9D" w:rsidRPr="00103348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CF9" w:rsidRDefault="00123CF9" w:rsidP="00123CF9">
            <w:pPr>
              <w:snapToGrid w:val="0"/>
              <w:spacing w:line="288" w:lineRule="auto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473E9D" w:rsidRPr="0094761A" w:rsidRDefault="00123CF9" w:rsidP="00123CF9">
            <w:pPr>
              <w:snapToGrid w:val="0"/>
              <w:spacing w:line="288" w:lineRule="auto"/>
              <w:ind w:firstLineChars="200" w:firstLine="36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略读法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</w:t>
            </w:r>
          </w:p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德国形象，文化差异，德语中说“不”的情况，德国人大致的性格特点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  <w:t>überleben, sich auf etwas einlassen, ernst nehmen, leicht nehmen, distanziert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查读法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3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德国的饮食文化，饮食习惯，德国的酒文化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103348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103348">
              <w:rPr>
                <w:rFonts w:ascii="宋体" w:hAnsi="宋体" w:cs="宋体"/>
                <w:kern w:val="0"/>
                <w:sz w:val="18"/>
                <w:szCs w:val="18"/>
              </w:rPr>
              <w:t>vegetarisch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  <w:r w:rsidRPr="00103348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熟知并运用各种常见德国食品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</w:rPr>
              <w:t>细读法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4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德国年轻人的居住选择，典型德国人的居住环境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掌握Konzequenzen ziehen结构，了解并运用Ausgleich,Hemmungen, Verlegenheit,sich zusammennehmen，gut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situiert,gepflegt,Unterkunft,auf etwas angewiesen sein结构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tabs>
                <w:tab w:val="left" w:pos="1800"/>
              </w:tabs>
              <w:snapToGrid w:val="0"/>
              <w:spacing w:line="288" w:lineRule="auto"/>
              <w:ind w:right="6" w:firstLine="400"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lastRenderedPageBreak/>
              <w:t>阅读方法的综合运用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lastRenderedPageBreak/>
              <w:t>5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德国年轻人的业余时间，体育及大学生活，典型德国人如何度假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785307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785307">
              <w:rPr>
                <w:rFonts w:ascii="宋体" w:hAnsi="宋体" w:cs="宋体" w:hint="eastAsia"/>
                <w:kern w:val="0"/>
                <w:sz w:val="18"/>
                <w:szCs w:val="18"/>
              </w:rPr>
              <w:t>Risiko, Ritual,sich irgendw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ohun schwingen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, sich etwas gönnen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kern w:val="0"/>
                <w:sz w:val="20"/>
                <w:szCs w:val="20"/>
                <w:lang w:val="de-DE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阅读</w:t>
            </w:r>
            <w:r w:rsidRPr="0094761A">
              <w:rPr>
                <w:rFonts w:hint="eastAsia"/>
                <w:kern w:val="0"/>
                <w:sz w:val="20"/>
                <w:szCs w:val="20"/>
              </w:rPr>
              <w:t>方法的综合运用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  <w:t>6</w:t>
            </w:r>
          </w:p>
          <w:p w:rsidR="00473E9D" w:rsidRPr="0094761A" w:rsidRDefault="00473E9D" w:rsidP="00473E9D">
            <w:pPr>
              <w:widowControl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德国人的娱乐活动，爱之旅行，音乐，服装文化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了解Love Parade在德国的历史，掌握besoffen, Dirigent, doof的用法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（一）：分析生词的构成类型；国际性词汇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7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科技文：动植物，迁徙鸟，德国牧羊犬，达尔文理论介绍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785307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了解科技文的阅读技巧，掌握kapieren,Schmuggler,Beweise an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führen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生词的处理方法</w:t>
            </w:r>
            <w:r>
              <w:rPr>
                <w:rFonts w:hint="eastAsia"/>
                <w:kern w:val="0"/>
                <w:sz w:val="20"/>
                <w:szCs w:val="20"/>
              </w:rPr>
              <w:t>（二）：构词法；上下文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/>
                <w:kern w:val="0"/>
                <w:sz w:val="20"/>
                <w:szCs w:val="20"/>
              </w:rPr>
              <w:t>8</w:t>
            </w:r>
          </w:p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德国的汽车文化，大众汽车历史回顾，德国人眼中的灵活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掌握各类汽车元件的德语名称。掌握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sch</w:t>
            </w:r>
            <w:r w:rsidRPr="00473E9D"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  <w:t>meißen, Globalisierung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hint="eastAsia"/>
                <w:kern w:val="0"/>
                <w:sz w:val="20"/>
                <w:szCs w:val="20"/>
                <w:lang w:val="de-DE"/>
              </w:rPr>
              <w:t>词汇的多层含义辨析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9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德国的节假日：圣诞节，复活节；漫画一则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naschen,nach etwas schielen,matrosenblau,Schmaus,Marzipan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扩大词汇量的学习方法（一）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词的基本内涵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 xml:space="preserve">10 </w:t>
            </w: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人际交往：交际礼仪；寓言一则；德国年轻人交际观点介绍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Boa,sich verschlucken, pathetisch, sich unterstehen,, jm. ins Gewissen rede</w:t>
            </w:r>
            <w:r w:rsidRPr="00473E9D"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  <w:t>n, Krähenfüße, faulenzen, imponieren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kern w:val="0"/>
                <w:sz w:val="20"/>
                <w:szCs w:val="20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扩大词汇量的学习方法（二）</w:t>
            </w: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：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词的搭配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11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幸福的定义：幸福的意义探讨；歌词一首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Kleeblatt, sich./sich gegen etwas lehnen,sich auf etwas einpendeln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扩大词汇量的学习方法（三）词的语用含义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12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金钱观：德国人普遍金钱观；科普文：德国马克的演变史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D7432A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D7432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etwas scheuern, Meilenstein, Fusion,Deflation,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  <w:r w:rsidRPr="00D7432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了解并运用常见金融名词</w:t>
            </w:r>
            <w:r w:rsidRPr="00D7432A">
              <w:rPr>
                <w:rFonts w:ascii="宋体" w:hAnsi="宋体" w:cs="宋体" w:hint="eastAsia"/>
                <w:kern w:val="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如</w:t>
            </w:r>
            <w:r w:rsidRPr="00D7432A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EWU，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Bankrott，Goldbindung等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kern w:val="0"/>
                <w:sz w:val="20"/>
                <w:szCs w:val="20"/>
              </w:rPr>
            </w:pPr>
            <w:r w:rsidRPr="0094761A">
              <w:rPr>
                <w:rFonts w:hint="eastAsia"/>
                <w:kern w:val="0"/>
                <w:sz w:val="20"/>
                <w:szCs w:val="20"/>
              </w:rPr>
              <w:t>阅读中常见的文体类型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13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时间观：德国人的时间观念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an jn/etwas appellieren, etwas was anhaben k</w:t>
            </w:r>
            <w:r w:rsidRPr="00473E9D"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  <w:t>önnen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的用法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篇章内部的衔接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14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健康观：德国普遍对抗身体疾病的态度，常用方法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了解握基本的疾病名称如：gripaler Infekt,Virus以及药剂名称Kamille,Thymian, Pfefferminze, Fenchel，掌握并运用heuchlerisch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难句的解析方法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t>15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大学学习：大学生的自主性，大学的意义探讨，大学的新功能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473E9D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473E9D">
              <w:rPr>
                <w:rFonts w:ascii="宋体" w:hAnsi="宋体" w:cs="宋体" w:hint="eastAsia"/>
                <w:kern w:val="0"/>
                <w:sz w:val="18"/>
                <w:szCs w:val="18"/>
                <w:lang w:val="de-DE"/>
              </w:rPr>
              <w:t>einstellen,Misere,Engagement,Mandarin, Schock, Dynamik, verbl</w:t>
            </w:r>
            <w:r w:rsidRPr="00473E9D">
              <w:rPr>
                <w:rFonts w:ascii="宋体" w:hAnsi="宋体" w:cs="宋体"/>
                <w:kern w:val="0"/>
                <w:sz w:val="18"/>
                <w:szCs w:val="18"/>
                <w:lang w:val="de-DE"/>
              </w:rPr>
              <w:t>üfft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纠正</w:t>
            </w: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不良的阅读习惯</w:t>
            </w:r>
          </w:p>
        </w:tc>
      </w:tr>
      <w:tr w:rsidR="00473E9D" w:rsidRPr="0094761A" w:rsidTr="00473E9D">
        <w:trPr>
          <w:trHeight w:val="829"/>
          <w:jc w:val="center"/>
        </w:trPr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  <w:r w:rsidRPr="0094761A"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  <w:lastRenderedPageBreak/>
              <w:t>16</w:t>
            </w:r>
          </w:p>
          <w:p w:rsidR="00473E9D" w:rsidRPr="0094761A" w:rsidRDefault="00473E9D" w:rsidP="00473E9D">
            <w:pPr>
              <w:widowControl/>
              <w:ind w:firstLine="400"/>
              <w:rPr>
                <w:rFonts w:ascii="Times New Roman" w:eastAsia="黑体" w:hAnsi="Times New Roman"/>
                <w:kern w:val="0"/>
                <w:sz w:val="20"/>
                <w:szCs w:val="20"/>
                <w:lang w:val="de-DE"/>
              </w:rPr>
            </w:pPr>
          </w:p>
        </w:tc>
        <w:tc>
          <w:tcPr>
            <w:tcW w:w="1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103348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围绕德语语言展开话题讨论，中德语比较，德语的三格</w:t>
            </w:r>
          </w:p>
        </w:tc>
        <w:tc>
          <w:tcPr>
            <w:tcW w:w="2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103348" w:rsidRDefault="00473E9D" w:rsidP="00473E9D">
            <w:pPr>
              <w:widowControl/>
              <w:spacing w:before="100" w:before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掌握</w:t>
            </w:r>
            <w:r w:rsidRPr="00103348">
              <w:rPr>
                <w:rFonts w:ascii="宋体" w:hAnsi="宋体" w:cs="宋体" w:hint="eastAsia"/>
                <w:kern w:val="0"/>
                <w:sz w:val="18"/>
                <w:szCs w:val="18"/>
              </w:rPr>
              <w:t>sich begeistern, sich geeignet sein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</w:t>
            </w:r>
            <w:r w:rsidRPr="00103348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,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so...dass句型, 运用benu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tzerfreundlich</w:t>
            </w:r>
          </w:p>
          <w:p w:rsidR="00473E9D" w:rsidRPr="00103348" w:rsidRDefault="00473E9D" w:rsidP="00473E9D">
            <w:pPr>
              <w:widowControl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E9D" w:rsidRPr="0094761A" w:rsidRDefault="00473E9D" w:rsidP="00473E9D">
            <w:pPr>
              <w:snapToGrid w:val="0"/>
              <w:spacing w:line="288" w:lineRule="auto"/>
              <w:ind w:firstLine="400"/>
              <w:rPr>
                <w:rFonts w:ascii="Times New Roman" w:hAnsi="Times New Roman"/>
                <w:sz w:val="20"/>
                <w:szCs w:val="20"/>
                <w:shd w:val="clear" w:color="auto" w:fill="FFFFFF"/>
                <w:lang w:val="de-DE"/>
              </w:rPr>
            </w:pPr>
            <w:r w:rsidRPr="0094761A">
              <w:rPr>
                <w:rFonts w:ascii="Times New Roman" w:hAnsi="Times New Roman" w:hint="eastAsia"/>
                <w:sz w:val="20"/>
                <w:szCs w:val="20"/>
                <w:shd w:val="clear" w:color="auto" w:fill="FFFFFF"/>
                <w:lang w:val="de-DE"/>
              </w:rPr>
              <w:t>提高阅读速度的方法</w:t>
            </w:r>
          </w:p>
        </w:tc>
      </w:tr>
    </w:tbl>
    <w:p w:rsidR="00D27970" w:rsidRDefault="00D27970" w:rsidP="00D27970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p w:rsidR="00D27970" w:rsidRPr="005820E3" w:rsidRDefault="00D27970" w:rsidP="00D27970">
      <w:pPr>
        <w:snapToGrid w:val="0"/>
        <w:spacing w:line="288" w:lineRule="auto"/>
        <w:ind w:right="26"/>
        <w:rPr>
          <w:sz w:val="20"/>
          <w:szCs w:val="20"/>
          <w:lang w:val="de-DE"/>
        </w:rPr>
      </w:pPr>
    </w:p>
    <w:tbl>
      <w:tblPr>
        <w:tblpPr w:leftFromText="180" w:rightFromText="180" w:vertAnchor="text" w:horzAnchor="page" w:tblpX="1598" w:tblpY="1008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1843"/>
      </w:tblGrid>
      <w:tr w:rsidR="00D27970" w:rsidTr="00EC7D99">
        <w:tc>
          <w:tcPr>
            <w:tcW w:w="1809" w:type="dxa"/>
            <w:shd w:val="clear" w:color="auto" w:fill="auto"/>
          </w:tcPr>
          <w:p w:rsidR="00D27970" w:rsidRDefault="00D27970" w:rsidP="00EC7D99">
            <w:pPr>
              <w:snapToGrid w:val="0"/>
              <w:spacing w:beforeLines="50" w:before="156" w:afterLines="50" w:after="156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D27970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D27970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E55F0A"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D27970" w:rsidTr="00EC7D99">
        <w:tc>
          <w:tcPr>
            <w:tcW w:w="1809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D27970" w:rsidRPr="00AC7F8F" w:rsidRDefault="00D27970" w:rsidP="00EC7D99">
            <w:pPr>
              <w:spacing w:line="288" w:lineRule="auto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AC7F8F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1843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55%</w:t>
            </w:r>
          </w:p>
        </w:tc>
      </w:tr>
      <w:tr w:rsidR="00D27970" w:rsidTr="00EC7D99">
        <w:tc>
          <w:tcPr>
            <w:tcW w:w="1809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D27970" w:rsidRPr="00AC7F8F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课堂展示</w:t>
            </w:r>
          </w:p>
        </w:tc>
        <w:tc>
          <w:tcPr>
            <w:tcW w:w="1843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D27970" w:rsidTr="00EC7D99">
        <w:tc>
          <w:tcPr>
            <w:tcW w:w="1809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D27970" w:rsidRPr="00AC7F8F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期中闭卷考试</w:t>
            </w:r>
          </w:p>
        </w:tc>
        <w:tc>
          <w:tcPr>
            <w:tcW w:w="1843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  <w:tr w:rsidR="00D27970" w:rsidTr="00EC7D99">
        <w:tc>
          <w:tcPr>
            <w:tcW w:w="1809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eastAsiaTheme="minorEastAsia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eastAsiaTheme="minorEastAsia" w:hAnsi="Times New Roman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D27970" w:rsidRPr="00AC7F8F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读书报告</w:t>
            </w:r>
          </w:p>
        </w:tc>
        <w:tc>
          <w:tcPr>
            <w:tcW w:w="1843" w:type="dxa"/>
            <w:shd w:val="clear" w:color="auto" w:fill="auto"/>
          </w:tcPr>
          <w:p w:rsidR="00D27970" w:rsidRPr="00E55F0A" w:rsidRDefault="00D27970" w:rsidP="00EC7D99">
            <w:pPr>
              <w:snapToGrid w:val="0"/>
              <w:spacing w:beforeLines="50" w:before="156" w:afterLines="50" w:after="156"/>
              <w:jc w:val="center"/>
              <w:rPr>
                <w:rFonts w:ascii="Times New Roman" w:hAnsi="Times New Roman"/>
                <w:bCs/>
                <w:color w:val="000000"/>
                <w:szCs w:val="20"/>
              </w:rPr>
            </w:pPr>
            <w:r w:rsidRPr="00E55F0A">
              <w:rPr>
                <w:rFonts w:ascii="Times New Roman" w:hAnsi="Times New Roman"/>
                <w:bCs/>
                <w:color w:val="000000"/>
                <w:szCs w:val="20"/>
              </w:rPr>
              <w:t>15%</w:t>
            </w:r>
          </w:p>
        </w:tc>
      </w:tr>
    </w:tbl>
    <w:p w:rsidR="00D27970" w:rsidRDefault="00D27970" w:rsidP="00D27970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 六、评价方式与成绩</w:t>
      </w:r>
    </w:p>
    <w:p w:rsidR="00D27970" w:rsidRDefault="00D27970" w:rsidP="00D27970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D27970" w:rsidRDefault="00D27970" w:rsidP="00D2797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撰写人：杭贝蒂</w:t>
      </w:r>
      <w:r>
        <w:rPr>
          <w:rFonts w:hint="eastAsia"/>
          <w:sz w:val="28"/>
          <w:szCs w:val="28"/>
        </w:rPr>
        <w:t xml:space="preserve">          </w:t>
      </w:r>
      <w:r>
        <w:rPr>
          <w:rFonts w:hint="eastAsia"/>
          <w:sz w:val="28"/>
          <w:szCs w:val="28"/>
        </w:rPr>
        <w:t>系主任审核签名：刘顺生</w:t>
      </w:r>
    </w:p>
    <w:p w:rsidR="00D27970" w:rsidRPr="00E55F0A" w:rsidRDefault="00D27970" w:rsidP="00D27970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 w:rsidR="00AF2C35">
        <w:rPr>
          <w:rFonts w:hint="eastAsia"/>
          <w:sz w:val="28"/>
          <w:szCs w:val="28"/>
        </w:rPr>
        <w:t>2019.9.1.</w:t>
      </w:r>
    </w:p>
    <w:p w:rsidR="005D1F6D" w:rsidRDefault="00F5655A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</w:t>
      </w:r>
      <w:bookmarkStart w:id="1" w:name="_GoBack"/>
      <w:bookmarkEnd w:id="1"/>
    </w:p>
    <w:p w:rsidR="005D1F6D" w:rsidRDefault="005D1F6D"/>
    <w:p w:rsidR="005D1F6D" w:rsidRDefault="005D1F6D"/>
    <w:sectPr w:rsidR="005D1F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E9E" w:rsidRDefault="00522E9E">
      <w:r>
        <w:separator/>
      </w:r>
    </w:p>
  </w:endnote>
  <w:endnote w:type="continuationSeparator" w:id="0">
    <w:p w:rsidR="00522E9E" w:rsidRDefault="00522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E9E" w:rsidRDefault="00522E9E">
      <w:r>
        <w:separator/>
      </w:r>
    </w:p>
  </w:footnote>
  <w:footnote w:type="continuationSeparator" w:id="0">
    <w:p w:rsidR="00522E9E" w:rsidRDefault="00522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066D95"/>
    <w:multiLevelType w:val="singleLevel"/>
    <w:tmpl w:val="5B066D95"/>
    <w:lvl w:ilvl="0">
      <w:start w:val="4"/>
      <w:numFmt w:val="chineseCounting"/>
      <w:suff w:val="nothing"/>
      <w:lvlText w:val="%1、"/>
      <w:lvlJc w:val="left"/>
    </w:lvl>
  </w:abstractNum>
  <w:abstractNum w:abstractNumId="1">
    <w:nsid w:val="71DC6360"/>
    <w:multiLevelType w:val="multilevel"/>
    <w:tmpl w:val="71DC63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651F"/>
    <w:rsid w:val="0007362F"/>
    <w:rsid w:val="00123CF9"/>
    <w:rsid w:val="001F4A01"/>
    <w:rsid w:val="00256B39"/>
    <w:rsid w:val="0026033C"/>
    <w:rsid w:val="002E3721"/>
    <w:rsid w:val="002F1A16"/>
    <w:rsid w:val="00313BBA"/>
    <w:rsid w:val="0032602E"/>
    <w:rsid w:val="003367AE"/>
    <w:rsid w:val="004100B0"/>
    <w:rsid w:val="0044006A"/>
    <w:rsid w:val="00473E9D"/>
    <w:rsid w:val="00522E9E"/>
    <w:rsid w:val="005467DC"/>
    <w:rsid w:val="00553D03"/>
    <w:rsid w:val="005B2B6D"/>
    <w:rsid w:val="005B4B4E"/>
    <w:rsid w:val="005D1F6D"/>
    <w:rsid w:val="00624FE1"/>
    <w:rsid w:val="006811AE"/>
    <w:rsid w:val="007208D6"/>
    <w:rsid w:val="008B397C"/>
    <w:rsid w:val="008B47F4"/>
    <w:rsid w:val="00900019"/>
    <w:rsid w:val="0099063E"/>
    <w:rsid w:val="00AF2C35"/>
    <w:rsid w:val="00B511A5"/>
    <w:rsid w:val="00B7651F"/>
    <w:rsid w:val="00C56E09"/>
    <w:rsid w:val="00C721FD"/>
    <w:rsid w:val="00CA7D02"/>
    <w:rsid w:val="00D27970"/>
    <w:rsid w:val="00E16D30"/>
    <w:rsid w:val="00E33169"/>
    <w:rsid w:val="00E70904"/>
    <w:rsid w:val="00EE1EFB"/>
    <w:rsid w:val="00EF44B1"/>
    <w:rsid w:val="00F35AA0"/>
    <w:rsid w:val="00F5655A"/>
    <w:rsid w:val="00FF2C61"/>
    <w:rsid w:val="024B0C39"/>
    <w:rsid w:val="05E63E32"/>
    <w:rsid w:val="06CD4C74"/>
    <w:rsid w:val="07910517"/>
    <w:rsid w:val="08480B26"/>
    <w:rsid w:val="089608E6"/>
    <w:rsid w:val="08BB6C0D"/>
    <w:rsid w:val="0DE7230C"/>
    <w:rsid w:val="10667A9B"/>
    <w:rsid w:val="1252010C"/>
    <w:rsid w:val="170C74B4"/>
    <w:rsid w:val="18951F03"/>
    <w:rsid w:val="24192CCC"/>
    <w:rsid w:val="396653E2"/>
    <w:rsid w:val="3CD52CE1"/>
    <w:rsid w:val="3D3C55B6"/>
    <w:rsid w:val="3E85239D"/>
    <w:rsid w:val="40842FD9"/>
    <w:rsid w:val="41736F2E"/>
    <w:rsid w:val="4C653F3E"/>
    <w:rsid w:val="54875D3D"/>
    <w:rsid w:val="568A28F0"/>
    <w:rsid w:val="5CC32D4E"/>
    <w:rsid w:val="61F34867"/>
    <w:rsid w:val="66BA4938"/>
    <w:rsid w:val="6DF05771"/>
    <w:rsid w:val="6EC86481"/>
    <w:rsid w:val="6F4613C1"/>
    <w:rsid w:val="6F5042C2"/>
    <w:rsid w:val="773E764D"/>
    <w:rsid w:val="791A5972"/>
    <w:rsid w:val="796D0776"/>
    <w:rsid w:val="7D382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C77C6C3-59C9-4559-B71F-68A21D22B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semiHidden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  <w:rPr>
      <w:rFonts w:asciiTheme="minorHAnsi" w:hAnsiTheme="minorHAnsi"/>
    </w:rPr>
  </w:style>
  <w:style w:type="table" w:customStyle="1" w:styleId="1">
    <w:name w:val="网格型1"/>
    <w:basedOn w:val="a1"/>
    <w:uiPriority w:val="59"/>
    <w:rsid w:val="00D27970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476</Words>
  <Characters>2718</Characters>
  <Application>Microsoft Office Word</Application>
  <DocSecurity>0</DocSecurity>
  <Lines>22</Lines>
  <Paragraphs>6</Paragraphs>
  <ScaleCrop>false</ScaleCrop>
  <Company/>
  <LinksUpToDate>false</LinksUpToDate>
  <CharactersWithSpaces>3188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Windows 用户</cp:lastModifiedBy>
  <cp:revision>17</cp:revision>
  <dcterms:created xsi:type="dcterms:W3CDTF">2016-12-19T07:34:00Z</dcterms:created>
  <dcterms:modified xsi:type="dcterms:W3CDTF">2019-09-02T00:13:00Z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