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7D3F5A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仿宋_GB2312" w:hAnsi="SimSun" w:hint="eastAsia"/>
          <w:sz w:val="24"/>
        </w:rPr>
        <w:t>1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仿宋_GB2312" w:hAnsi="SimSun" w:hint="eastAsia"/>
          <w:sz w:val="24"/>
        </w:rPr>
        <w:t>1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仿宋_GB2312" w:hAnsi="SimSun" w:hint="eastAsia"/>
          <w:sz w:val="24"/>
        </w:rPr>
        <w:t>钟有祥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中日两国民众服装方面的差异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理解中日两国民众的穿着方面的不同，作为两国的服装文化的异同。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从历史的原因分析中日服装文化的异同。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中国的唐装对日本和服的影响，中日两国民众服装的穿着的差异的原因。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的时间让学生参与讨论。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由于没有完整的教材，在教学中使用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进行讲解，并且做到图文并茂。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:rsidR="008B719C" w:rsidRDefault="008B719C">
      <w:pPr>
        <w:rPr>
          <w:rFonts w:eastAsia="MS Mincho"/>
        </w:rPr>
      </w:pPr>
    </w:p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7D3F5A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仿宋_GB2312" w:hAnsi="SimSun" w:hint="eastAsia"/>
          <w:sz w:val="24"/>
        </w:rPr>
        <w:t xml:space="preserve"> </w:t>
      </w:r>
      <w:r>
        <w:rPr>
          <w:rFonts w:ascii="仿宋_GB2312" w:eastAsia="仿宋_GB2312" w:hAnsi="SimSun" w:hint="eastAsia"/>
          <w:sz w:val="24"/>
        </w:rPr>
        <w:t>钟有祥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中日两国民众饮食方面的差异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SimSun" w:hAnsi="SimSun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SimSun" w:hAnsi="SimSun" w:hint="eastAsia"/>
                <w:bCs/>
                <w:szCs w:val="21"/>
              </w:rPr>
              <w:t>从稻作文化的角度讲解中日饮食文化的异同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中日两国民众都喜欢食用大米，这与稻作文化相关。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从历史的角度讲解稻作文化对中日两国的隐私文化的影响，并且分析饮食文化差异的原因。</w:t>
            </w: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的时间用于讲解，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的时间让学生参与讨论。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用于没有完整的教材，使用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进行讲解。力求做到图文并茂。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要求学生做好笔记，事先提出下节课的内容，以便学生能够预习。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根据学生在学习中的疑难点，及时调整教学方式。</w:t>
            </w:r>
          </w:p>
        </w:tc>
      </w:tr>
    </w:tbl>
    <w:p w:rsidR="008B719C" w:rsidRDefault="008B719C">
      <w:pPr>
        <w:rPr>
          <w:rFonts w:eastAsia="MS Mincho"/>
        </w:rPr>
      </w:pPr>
    </w:p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7D3F5A" w:rsidRDefault="007D3F5A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7D3F5A">
      <w:pPr>
        <w:spacing w:beforeLines="50" w:line="400" w:lineRule="exact"/>
        <w:rPr>
          <w:rFonts w:ascii="仿宋_GB2312" w:eastAsia="仿宋_GB2312" w:hAnsi="SimSun" w:hint="eastAsia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仿宋_GB2312" w:hAnsi="SimSun" w:hint="eastAsia"/>
          <w:sz w:val="24"/>
        </w:rPr>
        <w:t>3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仿宋_GB2312" w:hAnsi="SimSun" w:hint="eastAsia"/>
          <w:sz w:val="24"/>
        </w:rPr>
        <w:t>3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仿宋_GB2312" w:hAnsi="SimSun" w:hint="eastAsia"/>
          <w:sz w:val="24"/>
        </w:rPr>
        <w:t xml:space="preserve"> </w:t>
      </w:r>
      <w:r>
        <w:rPr>
          <w:rFonts w:ascii="仿宋_GB2312" w:eastAsia="仿宋_GB2312" w:hAnsi="SimSun" w:hint="eastAsia"/>
          <w:sz w:val="24"/>
        </w:rPr>
        <w:t>钟有祥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中日两国民众起居方面的异同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从历史、环境的角度讲解中日两国民众起居文化的差异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由于日本是岛国，而且地震多发，所以日本的住宅有其特点。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中国人是站立的生活，而日本人是跪爬的生活，这与地理环境的不同有很大的关联。地理环境、习性的差异是难点。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的时间用于讲解，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的时间用于学生的讨论。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由于没有完整的教材，因此采用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教材进行讲解，做到图文并茂。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要求学生做好笔记。事先提出下节课的内容，以便进行预习。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52720D">
            <w:pPr>
              <w:tabs>
                <w:tab w:val="left" w:pos="3152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根据学生反映的疑难点，及时调整教学方式。</w:t>
            </w: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B719C" w:rsidRDefault="008B719C">
      <w:pPr>
        <w:rPr>
          <w:rFonts w:eastAsia="MS Mincho"/>
        </w:rPr>
      </w:pPr>
    </w:p>
    <w:p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SimSun" w:hint="eastAsia"/>
          <w:b/>
          <w:bCs/>
          <w:kern w:val="0"/>
          <w:sz w:val="28"/>
          <w:szCs w:val="28"/>
        </w:rPr>
      </w:pPr>
    </w:p>
    <w:p w:rsidR="008B719C" w:rsidRDefault="0052720D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海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建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桥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学</w:t>
      </w:r>
      <w:r>
        <w:rPr>
          <w:rFonts w:ascii="SimHei" w:eastAsia="SimHei" w:hAnsi="SimSun" w:hint="eastAsia"/>
          <w:b/>
          <w:bCs/>
          <w:sz w:val="30"/>
          <w:szCs w:val="44"/>
        </w:rPr>
        <w:t xml:space="preserve"> </w:t>
      </w:r>
      <w:r>
        <w:rPr>
          <w:rFonts w:ascii="SimHei" w:eastAsia="SimHei" w:hAnsi="SimSun" w:hint="eastAsia"/>
          <w:b/>
          <w:bCs/>
          <w:sz w:val="30"/>
          <w:szCs w:val="44"/>
        </w:rPr>
        <w:t>院</w:t>
      </w:r>
    </w:p>
    <w:p w:rsidR="008B719C" w:rsidRDefault="0052720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  <w:r w:rsidRPr="007D3F5A">
        <w:rPr>
          <w:rFonts w:ascii="SimSun" w:hAnsi="SimSun" w:hint="eastAsia"/>
          <w:sz w:val="30"/>
          <w:szCs w:val="44"/>
          <w:u w:val="single"/>
        </w:rPr>
        <w:t>中日文化对比</w:t>
      </w:r>
      <w:r>
        <w:rPr>
          <w:rFonts w:ascii="SimSun" w:hAnsi="SimSun" w:hint="eastAsia"/>
          <w:sz w:val="28"/>
          <w:szCs w:val="28"/>
        </w:rPr>
        <w:t>课程教案</w:t>
      </w:r>
    </w:p>
    <w:p w:rsidR="008B719C" w:rsidRDefault="0052720D" w:rsidP="007D3F5A">
      <w:pPr>
        <w:spacing w:beforeLines="50" w:line="400" w:lineRule="exact"/>
        <w:rPr>
          <w:rFonts w:ascii="仿宋_GB2312" w:eastAsia="SimSun" w:hAnsi="SimSun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SimSun" w:hint="eastAsia"/>
          <w:sz w:val="24"/>
        </w:rPr>
        <w:t>周次</w:t>
      </w:r>
      <w:r>
        <w:rPr>
          <w:rFonts w:ascii="仿宋_GB2312" w:eastAsia="MS Mincho" w:hAnsi="SimSun" w:hint="eastAsia"/>
          <w:sz w:val="24"/>
        </w:rPr>
        <w:t>4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第</w:t>
      </w:r>
      <w:r>
        <w:rPr>
          <w:rFonts w:ascii="仿宋_GB2312" w:eastAsia="MS Mincho" w:hAnsi="SimSun" w:hint="eastAsia"/>
          <w:sz w:val="24"/>
        </w:rPr>
        <w:t>4</w:t>
      </w:r>
      <w:r>
        <w:rPr>
          <w:rFonts w:ascii="仿宋_GB2312" w:eastAsia="仿宋_GB2312" w:hAnsi="SimSun" w:hint="eastAsia"/>
          <w:sz w:val="24"/>
        </w:rPr>
        <w:t>次课</w:t>
      </w:r>
      <w:r>
        <w:rPr>
          <w:rFonts w:ascii="仿宋_GB2312" w:eastAsia="仿宋_GB2312" w:hAnsi="SimSun" w:hint="eastAsia"/>
          <w:sz w:val="24"/>
        </w:rPr>
        <w:t xml:space="preserve">   </w:t>
      </w:r>
      <w:r>
        <w:rPr>
          <w:rFonts w:ascii="仿宋_GB2312" w:eastAsia="仿宋_GB2312" w:hAnsi="SimSun" w:hint="eastAsia"/>
          <w:sz w:val="24"/>
        </w:rPr>
        <w:t>学时</w:t>
      </w:r>
      <w:r>
        <w:rPr>
          <w:rFonts w:ascii="仿宋_GB2312" w:eastAsia="仿宋_GB2312" w:hAnsi="SimSun" w:hint="eastAsia"/>
          <w:sz w:val="24"/>
        </w:rPr>
        <w:t>2</w:t>
      </w:r>
      <w:r>
        <w:rPr>
          <w:rFonts w:ascii="仿宋_GB2312" w:eastAsia="仿宋_GB2312" w:hAnsi="SimSun" w:hint="eastAsia"/>
          <w:sz w:val="24"/>
        </w:rPr>
        <w:t xml:space="preserve">                </w:t>
      </w:r>
      <w:r>
        <w:rPr>
          <w:rFonts w:ascii="仿宋_GB2312" w:eastAsia="仿宋_GB2312" w:hAnsi="SimSun" w:hint="eastAsia"/>
          <w:sz w:val="24"/>
        </w:rPr>
        <w:t>教案撰写人</w:t>
      </w:r>
      <w:r>
        <w:rPr>
          <w:rFonts w:ascii="仿宋_GB2312" w:eastAsia="MS Mincho" w:hAnsi="SimSun" w:hint="eastAsia"/>
          <w:sz w:val="24"/>
        </w:rPr>
        <w:t xml:space="preserve">　</w:t>
      </w:r>
      <w:r>
        <w:rPr>
          <w:rFonts w:ascii="仿宋_GB2312" w:eastAsia="SimSun" w:hAnsi="SimSun" w:hint="eastAsia"/>
          <w:sz w:val="24"/>
        </w:rPr>
        <w:t>钟有祥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719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52720D">
            <w:pPr>
              <w:tabs>
                <w:tab w:val="left" w:pos="4572"/>
              </w:tabs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中日两国民众在出行方面的差异</w:t>
            </w:r>
          </w:p>
        </w:tc>
      </w:tr>
      <w:tr w:rsidR="008B719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讲解中日两国民众在出行方面的习惯</w:t>
            </w:r>
          </w:p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从文明的角度讲解出行的规范等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B719C" w:rsidRDefault="0052720D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本次教学重点与难点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由于规范意识造成了中日两国民众在出行方面的差异，习惯和规范是本节的难点。</w:t>
            </w: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B719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719C" w:rsidRDefault="0052720D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教学方法与手段设计</w:t>
            </w:r>
          </w:p>
        </w:tc>
      </w:tr>
      <w:tr w:rsidR="008B719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B719C" w:rsidRDefault="0052720D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（可添页）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80%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的时间用于讲解，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20%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的时间让学生参与讨论。</w:t>
            </w: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B719C" w:rsidRDefault="0052720D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由于没有完整的教材，采用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PPT</w:t>
            </w:r>
            <w:r>
              <w:rPr>
                <w:rFonts w:ascii="仿宋_GB2312" w:eastAsia="仿宋_GB2312" w:hAnsi="SimSun" w:hint="eastAsia"/>
                <w:bCs/>
                <w:szCs w:val="21"/>
              </w:rPr>
              <w:t>方式进行教学，做到图文并茂。</w:t>
            </w: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widowControl/>
              <w:jc w:val="left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8B719C">
            <w:pPr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</w:tc>
      </w:tr>
      <w:tr w:rsidR="008B719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课外复习、预习要求及作业布置</w:t>
            </w:r>
          </w:p>
          <w:p w:rsidR="008B719C" w:rsidRDefault="008B719C">
            <w:pPr>
              <w:adjustRightInd w:val="0"/>
              <w:snapToGrid w:val="0"/>
              <w:ind w:left="-50" w:right="-50"/>
              <w:rPr>
                <w:rFonts w:ascii="仿宋_GB2312" w:eastAsia="仿宋_GB2312" w:hAnsi="SimSun" w:hint="eastAsia"/>
                <w:bCs/>
                <w:szCs w:val="21"/>
              </w:rPr>
            </w:pPr>
          </w:p>
          <w:p w:rsidR="008B719C" w:rsidRDefault="0052720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要求学生做好笔记，事先提出下节课的内容，以便进行预习。</w:t>
            </w:r>
          </w:p>
        </w:tc>
      </w:tr>
      <w:tr w:rsidR="008B719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719C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SimSun" w:hint="eastAsia"/>
                <w:bCs/>
                <w:szCs w:val="21"/>
              </w:rPr>
            </w:pPr>
            <w:r>
              <w:rPr>
                <w:rFonts w:ascii="仿宋_GB2312" w:eastAsia="仿宋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719C" w:rsidRDefault="008B719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B719C" w:rsidRDefault="0052720D">
            <w:pPr>
              <w:ind w:left="-50"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根据学生的疑难点，及时调整教学方式。</w:t>
            </w:r>
          </w:p>
          <w:p w:rsidR="008B719C" w:rsidRDefault="008B719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B719C" w:rsidRDefault="008B719C">
      <w:pPr>
        <w:rPr>
          <w:rFonts w:eastAsia="MS Mincho"/>
        </w:rPr>
      </w:pPr>
    </w:p>
    <w:sectPr w:rsidR="008B719C" w:rsidSect="008B719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0D" w:rsidRDefault="0052720D" w:rsidP="008B719C">
      <w:r>
        <w:separator/>
      </w:r>
    </w:p>
  </w:endnote>
  <w:endnote w:type="continuationSeparator" w:id="1">
    <w:p w:rsidR="0052720D" w:rsidRDefault="0052720D" w:rsidP="008B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0D" w:rsidRDefault="0052720D" w:rsidP="008B719C">
      <w:r>
        <w:separator/>
      </w:r>
    </w:p>
  </w:footnote>
  <w:footnote w:type="continuationSeparator" w:id="1">
    <w:p w:rsidR="0052720D" w:rsidRDefault="0052720D" w:rsidP="008B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9C" w:rsidRDefault="0052720D">
    <w:pPr>
      <w:pStyle w:val="a4"/>
      <w:rPr>
        <w:rFonts w:eastAsia="MS Mincho"/>
        <w:lang w:eastAsia="ja-JP"/>
      </w:rPr>
    </w:pPr>
    <w:r>
      <w:rPr>
        <w:rFonts w:eastAsia="MS Mincho" w:hint="eastAsia"/>
        <w:lang w:eastAsia="ja-JP"/>
      </w:rPr>
      <w:t>SJQU-QR-JW-013(AO)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0A2656"/>
    <w:rsid w:val="0052720D"/>
    <w:rsid w:val="007D3F5A"/>
    <w:rsid w:val="008B719C"/>
    <w:rsid w:val="00B3469B"/>
    <w:rsid w:val="00E56033"/>
    <w:rsid w:val="04DD248C"/>
    <w:rsid w:val="0B4C4EDF"/>
    <w:rsid w:val="0CEF6431"/>
    <w:rsid w:val="1480439B"/>
    <w:rsid w:val="175A0AFB"/>
    <w:rsid w:val="17E4703C"/>
    <w:rsid w:val="1CE8677B"/>
    <w:rsid w:val="216F6EF3"/>
    <w:rsid w:val="225A5AFB"/>
    <w:rsid w:val="32424708"/>
    <w:rsid w:val="37871A8E"/>
    <w:rsid w:val="379F0DCD"/>
    <w:rsid w:val="390E2A64"/>
    <w:rsid w:val="3DB918E9"/>
    <w:rsid w:val="45B51BDE"/>
    <w:rsid w:val="4FEC672B"/>
    <w:rsid w:val="511D1D16"/>
    <w:rsid w:val="52380647"/>
    <w:rsid w:val="52910C8A"/>
    <w:rsid w:val="547E071E"/>
    <w:rsid w:val="55026A29"/>
    <w:rsid w:val="59C276A3"/>
    <w:rsid w:val="62921AB7"/>
    <w:rsid w:val="6C6858E0"/>
    <w:rsid w:val="6F1D256E"/>
    <w:rsid w:val="70312862"/>
    <w:rsid w:val="70D5075E"/>
    <w:rsid w:val="70D61EA3"/>
    <w:rsid w:val="78207990"/>
    <w:rsid w:val="7D302822"/>
    <w:rsid w:val="7DE3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1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B71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233</Words>
  <Characters>1331</Characters>
  <Application>Microsoft Office Word</Application>
  <DocSecurity>0</DocSecurity>
  <Lines>11</Lines>
  <Paragraphs>3</Paragraphs>
  <ScaleCrop>false</ScaleCrop>
  <Company>china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bnvgfhj</cp:lastModifiedBy>
  <cp:revision>3</cp:revision>
  <dcterms:created xsi:type="dcterms:W3CDTF">2017-02-15T14:24:00Z</dcterms:created>
  <dcterms:modified xsi:type="dcterms:W3CDTF">2018-09-04T07:54:00Z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