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8B3" w:rsidRDefault="007B3154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78B3" w:rsidRDefault="007B3154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:rsidR="00DF78B3" w:rsidRDefault="007B3154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DF78B3" w:rsidRDefault="00DF78B3">
      <w:pPr>
        <w:widowControl/>
        <w:snapToGrid w:val="0"/>
        <w:spacing w:line="480" w:lineRule="exact"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</w:p>
    <w:p w:rsidR="00DF78B3" w:rsidRDefault="007B3154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:rsidR="00DF78B3" w:rsidRDefault="007B3154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</w:t>
      </w:r>
      <w:r w:rsidR="009F0551">
        <w:rPr>
          <w:rFonts w:ascii="宋体" w:hAnsi="宋体" w:hint="eastAsia"/>
          <w:sz w:val="30"/>
          <w:szCs w:val="44"/>
        </w:rPr>
        <w:t>《</w:t>
      </w:r>
      <w:r w:rsidR="009A6A1B">
        <w:rPr>
          <w:rFonts w:ascii="宋体" w:hAnsi="宋体" w:hint="eastAsia"/>
          <w:sz w:val="30"/>
          <w:szCs w:val="44"/>
        </w:rPr>
        <w:t>文学</w:t>
      </w:r>
      <w:r w:rsidR="00E169E0">
        <w:rPr>
          <w:rFonts w:ascii="宋体" w:hAnsi="宋体" w:hint="eastAsia"/>
          <w:sz w:val="30"/>
          <w:szCs w:val="44"/>
        </w:rPr>
        <w:t>作品</w:t>
      </w:r>
      <w:r w:rsidR="009A6A1B">
        <w:rPr>
          <w:rFonts w:ascii="宋体" w:hAnsi="宋体" w:hint="eastAsia"/>
          <w:sz w:val="30"/>
          <w:szCs w:val="44"/>
        </w:rPr>
        <w:t>选读</w:t>
      </w:r>
      <w:r w:rsidR="009F0551">
        <w:rPr>
          <w:rFonts w:ascii="宋体" w:hAnsi="宋体" w:hint="eastAsia"/>
          <w:sz w:val="30"/>
          <w:szCs w:val="44"/>
        </w:rPr>
        <w:t>》</w:t>
      </w:r>
      <w:r>
        <w:rPr>
          <w:rFonts w:ascii="宋体" w:hAnsi="宋体" w:hint="eastAsia"/>
          <w:sz w:val="30"/>
          <w:szCs w:val="44"/>
        </w:rPr>
        <w:t>__</w:t>
      </w:r>
      <w:r>
        <w:rPr>
          <w:rFonts w:ascii="宋体" w:hAnsi="宋体" w:hint="eastAsia"/>
          <w:sz w:val="28"/>
          <w:szCs w:val="28"/>
        </w:rPr>
        <w:t>课程教案</w:t>
      </w:r>
    </w:p>
    <w:p w:rsidR="00DF78B3" w:rsidRDefault="007B3154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9F0551">
        <w:rPr>
          <w:rFonts w:ascii="仿宋_GB2312" w:eastAsia="仿宋_GB2312" w:hAnsi="宋体" w:hint="eastAsia"/>
          <w:sz w:val="24"/>
        </w:rPr>
        <w:t>一</w:t>
      </w:r>
      <w:r>
        <w:rPr>
          <w:rFonts w:ascii="仿宋_GB2312" w:eastAsia="仿宋_GB2312" w:hAnsi="宋体" w:hint="eastAsia"/>
          <w:sz w:val="24"/>
        </w:rPr>
        <w:t xml:space="preserve"> 第</w:t>
      </w:r>
      <w:r w:rsidR="009F0551">
        <w:rPr>
          <w:rFonts w:ascii="仿宋_GB2312" w:eastAsia="仿宋_GB2312" w:hAnsi="宋体" w:hint="eastAsia"/>
          <w:sz w:val="24"/>
        </w:rPr>
        <w:t>1</w:t>
      </w:r>
      <w:r>
        <w:rPr>
          <w:rFonts w:ascii="仿宋_GB2312" w:eastAsia="仿宋_GB2312" w:hAnsi="宋体" w:hint="eastAsia"/>
          <w:sz w:val="24"/>
        </w:rPr>
        <w:t>次课   学时</w:t>
      </w:r>
      <w:r w:rsidR="009F0551">
        <w:rPr>
          <w:rFonts w:ascii="仿宋_GB2312" w:eastAsia="仿宋_GB2312" w:hAnsi="宋体" w:hint="eastAsia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                教案撰写人</w:t>
      </w:r>
      <w:r w:rsidR="009F0551">
        <w:rPr>
          <w:rFonts w:ascii="仿宋_GB2312" w:eastAsia="仿宋_GB2312" w:hAnsi="宋体" w:hint="eastAsia"/>
          <w:sz w:val="24"/>
        </w:rPr>
        <w:t xml:space="preserve"> 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DF78B3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DF78B3" w:rsidRDefault="007B315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DF78B3" w:rsidRDefault="009F05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《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德语文学选读——从Lyrik了解德国文学</w:t>
            </w:r>
            <w:r>
              <w:rPr>
                <w:rFonts w:ascii="仿宋_GB2312" w:eastAsia="仿宋_GB2312" w:hint="eastAsia"/>
                <w:bCs/>
                <w:szCs w:val="21"/>
              </w:rPr>
              <w:t>》</w:t>
            </w:r>
          </w:p>
        </w:tc>
      </w:tr>
      <w:tr w:rsidR="00DF78B3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DF78B3" w:rsidRDefault="007B31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DF78B3" w:rsidRDefault="009F05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目的：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了解德国Barock</w:t>
            </w:r>
            <w:r w:rsidR="00357E94">
              <w:rPr>
                <w:rFonts w:ascii="仿宋_GB2312" w:eastAsia="仿宋_GB2312"/>
                <w:bCs/>
                <w:szCs w:val="21"/>
              </w:rPr>
              <w:t xml:space="preserve">, Sturm und Drang, Romantik 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和Expressionism</w:t>
            </w:r>
            <w:r w:rsidR="00357E94">
              <w:rPr>
                <w:rFonts w:ascii="仿宋_GB2312" w:eastAsia="仿宋_GB2312"/>
                <w:bCs/>
                <w:szCs w:val="21"/>
              </w:rPr>
              <w:t>us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三个时期的文学背景，诗歌韵律基本知识，文学母题简易入门；</w:t>
            </w:r>
            <w:r w:rsidR="008435C1">
              <w:rPr>
                <w:rFonts w:ascii="仿宋_GB2312" w:eastAsia="仿宋_GB2312" w:hint="eastAsia"/>
                <w:bCs/>
                <w:szCs w:val="21"/>
              </w:rPr>
              <w:t>要求：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记住流派特征和诗歌分析的几个手段，记住相关文学背景知识</w:t>
            </w:r>
            <w:r w:rsidR="008435C1">
              <w:rPr>
                <w:rFonts w:ascii="仿宋_GB2312" w:eastAsia="仿宋_GB2312" w:hint="eastAsia"/>
                <w:bCs/>
                <w:szCs w:val="21"/>
              </w:rPr>
              <w:t>。</w:t>
            </w:r>
          </w:p>
        </w:tc>
      </w:tr>
      <w:tr w:rsidR="00DF78B3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DF78B3" w:rsidRDefault="007B31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357E94" w:rsidRDefault="00357E94" w:rsidP="00357E94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先引入Lyra这个乐器，点明抒情Lyrik来源于这个乐器；故诗歌有音乐性；选取四个时期的6首诗，逐个分析解释，感受诗歌所表现的主题和母题；诗歌的用词特征和语言特征，并在这过程中介绍各个时期的文学特点</w:t>
            </w:r>
          </w:p>
          <w:p w:rsidR="008435C1" w:rsidRDefault="008435C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F78B3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DF78B3" w:rsidRDefault="007B31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DF78B3" w:rsidRDefault="00C204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四个时期历史文化背景和诗歌表现主题</w:t>
            </w:r>
          </w:p>
          <w:p w:rsidR="00DF78B3" w:rsidRDefault="00C20496" w:rsidP="00C204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诗歌格律分析和文本分析</w:t>
            </w:r>
          </w:p>
        </w:tc>
      </w:tr>
      <w:tr w:rsidR="00DF78B3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DF78B3" w:rsidRDefault="007B3154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DF78B3" w:rsidRDefault="007B3154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DF78B3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DF78B3" w:rsidRPr="00C20496" w:rsidRDefault="00357E94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Epik这个概念的引入</w:t>
            </w:r>
            <w:r w:rsidR="00C20496" w:rsidRPr="00C2049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20496">
              <w:rPr>
                <w:rFonts w:ascii="仿宋_GB2312" w:eastAsia="仿宋_GB2312" w:hAnsi="宋体" w:hint="eastAsia"/>
                <w:bCs/>
                <w:szCs w:val="21"/>
              </w:rPr>
              <w:t>10</w:t>
            </w:r>
            <w:r w:rsidR="00C2049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20496" w:rsidRPr="00C20496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Default="00357E94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Barock时期Opiz的诗和布莱希特的诗做比较，引出母题概念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35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Default="00357E94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歌德诗讲解，引出狂飙突进这个概念</w:t>
            </w:r>
            <w:r w:rsidR="00C20496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 w:rsidR="00C2049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20 </w:t>
            </w:r>
            <w:r w:rsidR="00C2049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20496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Default="00357E94" w:rsidP="00C20496">
            <w:pPr>
              <w:pStyle w:val="a4"/>
              <w:numPr>
                <w:ilvl w:val="0"/>
                <w:numId w:val="1"/>
              </w:numPr>
              <w:ind w:right="-50" w:firstLineChars="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讲解Eichendorf和Chamisso诗两首，引出浪漫主义概念</w:t>
            </w:r>
            <w:r w:rsidR="00C20496">
              <w:rPr>
                <w:rFonts w:ascii="仿宋_GB2312" w:eastAsia="仿宋_GB2312" w:hAnsi="宋体" w:hint="eastAsia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/>
                <w:bCs/>
                <w:szCs w:val="21"/>
              </w:rPr>
              <w:t>25</w:t>
            </w:r>
            <w:r w:rsidR="00C20496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20496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DF78B3" w:rsidRPr="00C20496" w:rsidRDefault="00DF78B3" w:rsidP="00357E94">
            <w:pPr>
              <w:pStyle w:val="a4"/>
              <w:ind w:left="310" w:right="-50" w:firstLineChars="0" w:firstLine="0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2511" w:type="dxa"/>
            <w:vAlign w:val="center"/>
          </w:tcPr>
          <w:p w:rsidR="00DF78B3" w:rsidRDefault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</w:t>
            </w:r>
          </w:p>
          <w:p w:rsidR="00C20496" w:rsidRDefault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PPT演示与练习</w:t>
            </w:r>
          </w:p>
          <w:p w:rsidR="00C20496" w:rsidRDefault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演示与练习</w:t>
            </w:r>
          </w:p>
          <w:p w:rsidR="00C20496" w:rsidRDefault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演示与练习</w:t>
            </w:r>
          </w:p>
          <w:p w:rsidR="00DF78B3" w:rsidRDefault="00DF78B3" w:rsidP="00C2049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DF78B3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DF78B3" w:rsidRDefault="007B3154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DF78B3" w:rsidRDefault="00DF78B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DF78B3" w:rsidRDefault="00DF78B3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DF78B3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DF78B3" w:rsidRDefault="007B3154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DF78B3" w:rsidRDefault="00DF78B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DF78B3" w:rsidRDefault="00DF78B3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DF78B3" w:rsidRDefault="00DF78B3"/>
    <w:p w:rsidR="00C20496" w:rsidRDefault="00C20496"/>
    <w:p w:rsidR="00C20496" w:rsidRDefault="00C20496" w:rsidP="00C2049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C20496" w:rsidRDefault="00C20496" w:rsidP="00C20496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__《</w:t>
      </w:r>
      <w:r w:rsidR="009A6A1B">
        <w:rPr>
          <w:rFonts w:ascii="宋体" w:hAnsi="宋体" w:hint="eastAsia"/>
          <w:sz w:val="30"/>
          <w:szCs w:val="44"/>
        </w:rPr>
        <w:t>文学</w:t>
      </w:r>
      <w:r w:rsidR="00E169E0">
        <w:rPr>
          <w:rFonts w:ascii="宋体" w:hAnsi="宋体" w:hint="eastAsia"/>
          <w:sz w:val="30"/>
          <w:szCs w:val="44"/>
        </w:rPr>
        <w:t>作品</w:t>
      </w:r>
      <w:r w:rsidR="009A6A1B">
        <w:rPr>
          <w:rFonts w:ascii="宋体" w:hAnsi="宋体" w:hint="eastAsia"/>
          <w:sz w:val="30"/>
          <w:szCs w:val="44"/>
        </w:rPr>
        <w:t>选读</w:t>
      </w:r>
      <w:r>
        <w:rPr>
          <w:rFonts w:ascii="宋体" w:hAnsi="宋体" w:hint="eastAsia"/>
          <w:sz w:val="30"/>
          <w:szCs w:val="44"/>
        </w:rPr>
        <w:t>》__</w:t>
      </w:r>
      <w:r>
        <w:rPr>
          <w:rFonts w:ascii="宋体" w:hAnsi="宋体" w:hint="eastAsia"/>
          <w:sz w:val="28"/>
          <w:szCs w:val="28"/>
        </w:rPr>
        <w:t>课程教案</w:t>
      </w:r>
    </w:p>
    <w:p w:rsidR="00C20496" w:rsidRDefault="00C20496" w:rsidP="00C20496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 </w:t>
      </w:r>
      <w:r w:rsidR="00357E94">
        <w:rPr>
          <w:rFonts w:ascii="仿宋_GB2312" w:eastAsia="仿宋_GB2312" w:hAnsi="宋体" w:hint="eastAsia"/>
          <w:sz w:val="24"/>
        </w:rPr>
        <w:t>一</w:t>
      </w:r>
      <w:r>
        <w:rPr>
          <w:rFonts w:ascii="仿宋_GB2312" w:eastAsia="仿宋_GB2312" w:hAnsi="宋体" w:hint="eastAsia"/>
          <w:sz w:val="24"/>
        </w:rPr>
        <w:t xml:space="preserve"> 第2次课   学时2                教案撰写人 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C20496" w:rsidTr="00EB086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C20496" w:rsidRDefault="00C20496" w:rsidP="00EB086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C20496" w:rsidRDefault="00357E94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《德语文学选读——从Lyrik了解德国文学》</w:t>
            </w:r>
          </w:p>
        </w:tc>
      </w:tr>
      <w:tr w:rsidR="00C20496" w:rsidTr="00EB086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C20496" w:rsidRDefault="00C20496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C20496" w:rsidRDefault="00C20496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目的：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浪漫主义诗歌介绍以及分析，表现主义诗歌分析和赏析</w:t>
            </w:r>
          </w:p>
          <w:p w:rsidR="00C20496" w:rsidRPr="00C20496" w:rsidRDefault="00C20496" w:rsidP="00C204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要求：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了解德国浪漫主义时期的文化背景知识，浪漫主义的文学表现形式；表现主义的特点和文学表现形式</w:t>
            </w:r>
          </w:p>
        </w:tc>
      </w:tr>
      <w:tr w:rsidR="00C20496" w:rsidRPr="00EB534D" w:rsidTr="00EB086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C20496" w:rsidRDefault="00C20496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C20496" w:rsidRDefault="00357E94" w:rsidP="00C2049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通过Eichendorf和Chamisso两人的诗，深入分析德国浪漫主义时期诗歌的特点和表现倾向；通过A</w:t>
            </w:r>
            <w:r>
              <w:rPr>
                <w:rFonts w:ascii="仿宋_GB2312" w:eastAsia="仿宋_GB2312"/>
                <w:bCs/>
                <w:szCs w:val="21"/>
              </w:rPr>
              <w:t>ugust Stramm</w:t>
            </w:r>
            <w:r>
              <w:rPr>
                <w:rFonts w:ascii="仿宋_GB2312" w:eastAsia="仿宋_GB2312" w:hint="eastAsia"/>
                <w:bCs/>
                <w:szCs w:val="21"/>
              </w:rPr>
              <w:t>作品，深入分析了解并阐释一首诗</w:t>
            </w:r>
          </w:p>
        </w:tc>
      </w:tr>
      <w:tr w:rsidR="00C20496" w:rsidTr="00EB086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C20496" w:rsidRDefault="00C20496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C20496" w:rsidRDefault="00C20496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德国浪漫主义诗歌和表现主义诗歌赏析阐释</w:t>
            </w:r>
          </w:p>
          <w:p w:rsidR="00C20496" w:rsidRDefault="00C20496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357E94">
              <w:rPr>
                <w:rFonts w:ascii="仿宋_GB2312" w:eastAsia="仿宋_GB2312" w:hint="eastAsia"/>
                <w:bCs/>
                <w:szCs w:val="21"/>
              </w:rPr>
              <w:t>诗歌</w:t>
            </w:r>
            <w:r w:rsidR="009A6A1B">
              <w:rPr>
                <w:rFonts w:ascii="仿宋_GB2312" w:eastAsia="仿宋_GB2312" w:hint="eastAsia"/>
                <w:bCs/>
                <w:szCs w:val="21"/>
              </w:rPr>
              <w:t>内容的分析</w:t>
            </w:r>
          </w:p>
        </w:tc>
      </w:tr>
      <w:tr w:rsidR="00C20496" w:rsidTr="00EB086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C20496" w:rsidRDefault="00C20496" w:rsidP="00EB086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C20496" w:rsidRDefault="00C20496" w:rsidP="00EB08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C20496" w:rsidTr="00EB086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C20496" w:rsidRPr="00EB534D" w:rsidRDefault="00EB534D" w:rsidP="00EB534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EB534D">
              <w:rPr>
                <w:rFonts w:ascii="仿宋_GB2312" w:eastAsia="仿宋_GB2312" w:hAnsi="宋体" w:hint="eastAsia"/>
                <w:bCs/>
                <w:szCs w:val="21"/>
                <w:highlight w:val="lightGray"/>
              </w:rPr>
              <w:t>1.</w:t>
            </w:r>
            <w:r w:rsidR="009A6A1B">
              <w:rPr>
                <w:rFonts w:ascii="仿宋_GB2312" w:eastAsia="仿宋_GB2312" w:hAnsi="宋体" w:hint="eastAsia"/>
                <w:bCs/>
                <w:szCs w:val="21"/>
              </w:rPr>
              <w:t xml:space="preserve">深入介绍德国浪漫主义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2</w:t>
            </w:r>
            <w:r w:rsidR="00C20496" w:rsidRPr="00EB534D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="00C20496"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20496" w:rsidRPr="00EB534D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Pr="00EB534D" w:rsidRDefault="00EB534D" w:rsidP="00EB534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="009A6A1B">
              <w:rPr>
                <w:rFonts w:ascii="仿宋_GB2312" w:eastAsia="仿宋_GB2312" w:hAnsi="宋体" w:hint="eastAsia"/>
                <w:bCs/>
                <w:szCs w:val="21"/>
              </w:rPr>
              <w:t xml:space="preserve">浪漫主义两首小诗赏析 </w:t>
            </w:r>
            <w:r w:rsidR="009A6A1B">
              <w:rPr>
                <w:rFonts w:ascii="仿宋_GB2312" w:eastAsia="仿宋_GB2312" w:hAnsi="宋体"/>
                <w:bCs/>
                <w:szCs w:val="21"/>
              </w:rPr>
              <w:t>25</w:t>
            </w:r>
            <w:r w:rsidR="00C20496"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C20496" w:rsidRPr="00EB534D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C20496" w:rsidRDefault="00EB534D" w:rsidP="00EB534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="009A6A1B">
              <w:rPr>
                <w:rFonts w:ascii="仿宋_GB2312" w:eastAsia="仿宋_GB2312" w:hAnsi="宋体" w:hint="eastAsia"/>
                <w:bCs/>
                <w:szCs w:val="21"/>
              </w:rPr>
              <w:t xml:space="preserve">表现主义一首小诗分析赏析 </w:t>
            </w:r>
            <w:r w:rsidR="009A6A1B">
              <w:rPr>
                <w:rFonts w:ascii="仿宋_GB2312" w:eastAsia="仿宋_GB2312" w:hAnsi="宋体"/>
                <w:bCs/>
                <w:szCs w:val="21"/>
              </w:rPr>
              <w:t>20</w:t>
            </w:r>
            <w:r w:rsidR="009A6A1B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9A6A1B" w:rsidRPr="00EB534D" w:rsidRDefault="009A6A1B" w:rsidP="00EB534D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.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表现主义诗歌分析和表现主义文学特点 </w:t>
            </w:r>
            <w:r>
              <w:rPr>
                <w:rFonts w:ascii="仿宋_GB2312" w:eastAsia="仿宋_GB2312" w:hAnsi="宋体"/>
                <w:bCs/>
                <w:szCs w:val="21"/>
              </w:rPr>
              <w:t>25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</w:tc>
        <w:tc>
          <w:tcPr>
            <w:tcW w:w="2511" w:type="dxa"/>
            <w:vAlign w:val="center"/>
          </w:tcPr>
          <w:p w:rsidR="00C20496" w:rsidRDefault="00C20496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</w:t>
            </w:r>
          </w:p>
          <w:p w:rsidR="00C20496" w:rsidRDefault="00C20496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PPT演示与练习</w:t>
            </w:r>
          </w:p>
          <w:p w:rsidR="009A6A1B" w:rsidRDefault="009A6A1B" w:rsidP="009A6A1B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</w:t>
            </w:r>
          </w:p>
          <w:p w:rsidR="009A6A1B" w:rsidRDefault="009A6A1B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</w:t>
            </w:r>
          </w:p>
          <w:p w:rsidR="00C20496" w:rsidRDefault="00C20496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C20496" w:rsidTr="00EB086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C20496" w:rsidRDefault="00C20496" w:rsidP="00EB086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C20496" w:rsidRDefault="00C20496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C20496" w:rsidRDefault="00C20496" w:rsidP="00EB086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C20496" w:rsidTr="00EB086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C20496" w:rsidRDefault="00C20496" w:rsidP="00EB086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C20496" w:rsidRDefault="00C20496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C20496" w:rsidRDefault="00C20496" w:rsidP="00EB086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C20496" w:rsidRDefault="00C20496" w:rsidP="00C20496"/>
    <w:p w:rsidR="00C20496" w:rsidRDefault="00C20496"/>
    <w:p w:rsidR="00EB534D" w:rsidRDefault="00EB534D"/>
    <w:p w:rsidR="00EB534D" w:rsidRDefault="00EB534D"/>
    <w:p w:rsidR="00EB534D" w:rsidRDefault="00EB534D"/>
    <w:p w:rsidR="009A6A1B" w:rsidRDefault="009A6A1B"/>
    <w:p w:rsidR="009A6A1B" w:rsidRDefault="009A6A1B"/>
    <w:p w:rsidR="00EB534D" w:rsidRDefault="00EB534D"/>
    <w:p w:rsidR="00EB534D" w:rsidRDefault="00EB534D" w:rsidP="00EB534D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lastRenderedPageBreak/>
        <w:t>上 海 建 桥 学 院</w:t>
      </w:r>
    </w:p>
    <w:p w:rsidR="00EB534D" w:rsidRDefault="00EB534D" w:rsidP="00EB534D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__《</w:t>
      </w:r>
      <w:r w:rsidR="009A6A1B">
        <w:rPr>
          <w:rFonts w:ascii="宋体" w:hAnsi="宋体" w:hint="eastAsia"/>
          <w:sz w:val="30"/>
          <w:szCs w:val="44"/>
        </w:rPr>
        <w:t>文学</w:t>
      </w:r>
      <w:r w:rsidR="00E169E0">
        <w:rPr>
          <w:rFonts w:ascii="宋体" w:hAnsi="宋体" w:hint="eastAsia"/>
          <w:sz w:val="30"/>
          <w:szCs w:val="44"/>
        </w:rPr>
        <w:t>作品</w:t>
      </w:r>
      <w:bookmarkStart w:id="0" w:name="_GoBack"/>
      <w:bookmarkEnd w:id="0"/>
      <w:r w:rsidR="009A6A1B">
        <w:rPr>
          <w:rFonts w:ascii="宋体" w:hAnsi="宋体" w:hint="eastAsia"/>
          <w:sz w:val="30"/>
          <w:szCs w:val="44"/>
        </w:rPr>
        <w:t>选读</w:t>
      </w:r>
      <w:r>
        <w:rPr>
          <w:rFonts w:ascii="宋体" w:hAnsi="宋体" w:hint="eastAsia"/>
          <w:sz w:val="30"/>
          <w:szCs w:val="44"/>
        </w:rPr>
        <w:t>》__</w:t>
      </w:r>
      <w:r>
        <w:rPr>
          <w:rFonts w:ascii="宋体" w:hAnsi="宋体" w:hint="eastAsia"/>
          <w:sz w:val="28"/>
          <w:szCs w:val="28"/>
        </w:rPr>
        <w:t>课程教案</w:t>
      </w:r>
    </w:p>
    <w:p w:rsidR="00EB534D" w:rsidRDefault="00EB534D" w:rsidP="00EB534D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  三 第3次课   学时2                教案撰写人 赵健品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EB534D" w:rsidTr="00EB0860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:rsidR="00EB534D" w:rsidRDefault="00EB534D" w:rsidP="00EB086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:rsidR="00EB534D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《兼语句，连动词，“是”字句，中文动词专题》</w:t>
            </w:r>
          </w:p>
        </w:tc>
      </w:tr>
      <w:tr w:rsidR="00EB534D" w:rsidTr="00EB0860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:rsidR="00EB534D" w:rsidRDefault="00EB534D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:rsidR="00EB534D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目的：</w:t>
            </w:r>
            <w:r w:rsidR="009A6A1B">
              <w:rPr>
                <w:rFonts w:ascii="仿宋_GB2312" w:eastAsia="仿宋_GB2312" w:hint="eastAsia"/>
                <w:bCs/>
                <w:szCs w:val="21"/>
              </w:rPr>
              <w:t>学会撰写Interpretation，了解其步骤和常见语言手段</w:t>
            </w:r>
          </w:p>
          <w:p w:rsidR="00EB534D" w:rsidRPr="00C20496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要求：</w:t>
            </w:r>
            <w:r w:rsidR="009A6A1B">
              <w:rPr>
                <w:rFonts w:ascii="仿宋_GB2312" w:eastAsia="仿宋_GB2312" w:hint="eastAsia"/>
                <w:bCs/>
                <w:szCs w:val="21"/>
              </w:rPr>
              <w:t>诗歌阐释的几个步骤</w:t>
            </w:r>
          </w:p>
        </w:tc>
      </w:tr>
      <w:tr w:rsidR="00EB534D" w:rsidRPr="00EB534D" w:rsidTr="00EB0860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:rsidR="00EB534D" w:rsidRDefault="00EB534D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:rsidR="00EB534D" w:rsidRDefault="009A6A1B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先介绍一首</w:t>
            </w:r>
            <w:r>
              <w:rPr>
                <w:rFonts w:ascii="仿宋_GB2312" w:eastAsia="仿宋_GB2312"/>
                <w:bCs/>
                <w:szCs w:val="21"/>
              </w:rPr>
              <w:t>Eichendorff</w:t>
            </w:r>
            <w:r>
              <w:rPr>
                <w:rFonts w:ascii="仿宋_GB2312" w:eastAsia="仿宋_GB2312" w:hint="eastAsia"/>
                <w:bCs/>
                <w:szCs w:val="21"/>
              </w:rPr>
              <w:t>的诗，让同学们从以往所学，自由发挥，解读该诗歌。从同学们的反馈中选取正确的反馈，总结这首诗的正确阐释方法。再讲完阐释方法后，介绍Interpretation的结构和常用语言</w:t>
            </w:r>
          </w:p>
        </w:tc>
      </w:tr>
      <w:tr w:rsidR="00EB534D" w:rsidTr="00EB0860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:rsidR="00EB534D" w:rsidRDefault="00EB534D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:rsidR="00EB534D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9A6A1B">
              <w:rPr>
                <w:rFonts w:ascii="仿宋_GB2312" w:eastAsia="仿宋_GB2312" w:hint="eastAsia"/>
                <w:bCs/>
                <w:szCs w:val="21"/>
              </w:rPr>
              <w:t>诗歌阐释的步骤和语言</w:t>
            </w:r>
          </w:p>
          <w:p w:rsidR="00EB534D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</w:t>
            </w:r>
            <w:r w:rsidR="009A6A1B">
              <w:rPr>
                <w:rFonts w:ascii="仿宋_GB2312" w:eastAsia="仿宋_GB2312" w:hint="eastAsia"/>
                <w:bCs/>
                <w:szCs w:val="21"/>
              </w:rPr>
              <w:t>诗歌阐释</w:t>
            </w:r>
          </w:p>
        </w:tc>
      </w:tr>
      <w:tr w:rsidR="00EB534D" w:rsidTr="00EB0860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:rsidR="00EB534D" w:rsidRDefault="00EB534D" w:rsidP="00EB0860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:rsidR="00EB534D" w:rsidRDefault="00EB534D" w:rsidP="00EB08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EB534D" w:rsidTr="00EB0860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:rsidR="00EB534D" w:rsidRPr="00EB534D" w:rsidRDefault="00EB534D" w:rsidP="00EB08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 w:rsidRPr="00FF1BD5">
              <w:rPr>
                <w:rFonts w:ascii="仿宋_GB2312" w:eastAsia="仿宋_GB2312" w:hAnsi="宋体" w:hint="eastAsia"/>
                <w:bCs/>
                <w:szCs w:val="21"/>
              </w:rPr>
              <w:t>1.</w:t>
            </w:r>
            <w:r w:rsidR="009A6A1B">
              <w:rPr>
                <w:rFonts w:ascii="仿宋_GB2312" w:eastAsia="仿宋_GB2312" w:hAnsi="宋体" w:hint="eastAsia"/>
                <w:bCs/>
                <w:szCs w:val="21"/>
              </w:rPr>
              <w:t>共同赏读Eichendorff诗一首，收集同学反馈</w:t>
            </w:r>
            <w:r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9A6A1B">
              <w:rPr>
                <w:rFonts w:ascii="仿宋_GB2312" w:eastAsia="仿宋_GB2312" w:hAnsi="宋体"/>
                <w:bCs/>
                <w:szCs w:val="21"/>
              </w:rPr>
              <w:t xml:space="preserve">30 </w:t>
            </w:r>
            <w:r w:rsidRPr="00EB534D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EB534D" w:rsidRPr="00EB534D" w:rsidRDefault="00EB534D" w:rsidP="00EB08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2.</w:t>
            </w:r>
            <w:r w:rsidR="009A6A1B">
              <w:rPr>
                <w:rFonts w:ascii="仿宋_GB2312" w:eastAsia="仿宋_GB2312" w:hAnsi="宋体" w:hint="eastAsia"/>
                <w:bCs/>
                <w:szCs w:val="21"/>
              </w:rPr>
              <w:t xml:space="preserve">讲解如何阐释一首诗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</w:t>
            </w:r>
            <w:r w:rsidRPr="00EB534D">
              <w:rPr>
                <w:rFonts w:ascii="仿宋_GB2312" w:eastAsia="仿宋_GB2312" w:hAnsi="宋体" w:hint="eastAsia"/>
                <w:bCs/>
                <w:szCs w:val="21"/>
              </w:rPr>
              <w:t>0</w:t>
            </w:r>
            <w:r w:rsidRPr="00EB534D"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Pr="00EB534D"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  <w:p w:rsidR="00EB534D" w:rsidRPr="00EB534D" w:rsidRDefault="00EB534D" w:rsidP="00EB0860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3.</w:t>
            </w:r>
            <w:r w:rsidR="009A6A1B">
              <w:rPr>
                <w:rFonts w:ascii="仿宋_GB2312" w:eastAsia="仿宋_GB2312" w:hAnsi="宋体" w:hint="eastAsia"/>
                <w:bCs/>
                <w:szCs w:val="21"/>
              </w:rPr>
              <w:t>以上文的Eichendorff的诗为例，详细讲解该诗如何阐释，从而进行反馈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30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Min</w:t>
            </w:r>
          </w:p>
        </w:tc>
        <w:tc>
          <w:tcPr>
            <w:tcW w:w="2511" w:type="dxa"/>
            <w:vAlign w:val="center"/>
          </w:tcPr>
          <w:p w:rsidR="00EB534D" w:rsidRDefault="00EB534D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</w:t>
            </w:r>
          </w:p>
          <w:p w:rsidR="00EB534D" w:rsidRDefault="00EB534D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PPT演示与练习</w:t>
            </w:r>
          </w:p>
          <w:p w:rsidR="00EB534D" w:rsidRDefault="00EB534D" w:rsidP="00EB0860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练习</w:t>
            </w:r>
          </w:p>
        </w:tc>
      </w:tr>
      <w:tr w:rsidR="00EB534D" w:rsidTr="00EB0860">
        <w:trPr>
          <w:cantSplit/>
          <w:trHeight w:val="2532"/>
          <w:jc w:val="center"/>
        </w:trPr>
        <w:tc>
          <w:tcPr>
            <w:tcW w:w="8956" w:type="dxa"/>
            <w:gridSpan w:val="3"/>
          </w:tcPr>
          <w:p w:rsidR="00EB534D" w:rsidRDefault="00EB534D" w:rsidP="00EB0860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:rsidR="00EB534D" w:rsidRDefault="00EB534D" w:rsidP="00EB0860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:rsidR="00EB534D" w:rsidRDefault="00EB534D" w:rsidP="00EB0860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EB534D" w:rsidTr="00EB0860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:rsidR="00EB534D" w:rsidRDefault="00EB534D" w:rsidP="00EB0860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:rsidR="00EB534D" w:rsidRDefault="00EB534D" w:rsidP="00EB0860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:rsidR="00EB534D" w:rsidRDefault="00EB534D" w:rsidP="00EB0860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:rsidR="00EB534D" w:rsidRDefault="00EB534D" w:rsidP="00EB534D"/>
    <w:p w:rsidR="00EB534D" w:rsidRDefault="00EB534D" w:rsidP="00EB534D"/>
    <w:p w:rsidR="00EB534D" w:rsidRDefault="00EB534D"/>
    <w:sectPr w:rsidR="00EB534D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54" w:rsidRDefault="007B3154">
      <w:r>
        <w:separator/>
      </w:r>
    </w:p>
  </w:endnote>
  <w:endnote w:type="continuationSeparator" w:id="0">
    <w:p w:rsidR="007B3154" w:rsidRDefault="007B3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B3" w:rsidRDefault="007B3154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:rsidR="00DF78B3" w:rsidRDefault="00DF78B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78B3" w:rsidRDefault="007B3154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1 -</w:t>
    </w:r>
    <w:r>
      <w:rPr>
        <w:sz w:val="28"/>
        <w:szCs w:val="28"/>
      </w:rPr>
      <w:fldChar w:fldCharType="end"/>
    </w:r>
  </w:p>
  <w:p w:rsidR="00DF78B3" w:rsidRDefault="00DF78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54" w:rsidRDefault="007B3154">
      <w:r>
        <w:separator/>
      </w:r>
    </w:p>
  </w:footnote>
  <w:footnote w:type="continuationSeparator" w:id="0">
    <w:p w:rsidR="007B3154" w:rsidRDefault="007B3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65AFB"/>
    <w:multiLevelType w:val="hybridMultilevel"/>
    <w:tmpl w:val="FB1C2CFC"/>
    <w:lvl w:ilvl="0" w:tplc="3484F77C">
      <w:start w:val="1"/>
      <w:numFmt w:val="decimal"/>
      <w:lvlText w:val="%1．"/>
      <w:lvlJc w:val="left"/>
      <w:pPr>
        <w:ind w:left="3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790" w:hanging="420"/>
      </w:pPr>
    </w:lvl>
    <w:lvl w:ilvl="2" w:tplc="0409001B" w:tentative="1">
      <w:start w:val="1"/>
      <w:numFmt w:val="lowerRoman"/>
      <w:lvlText w:val="%3."/>
      <w:lvlJc w:val="right"/>
      <w:pPr>
        <w:ind w:left="1210" w:hanging="420"/>
      </w:pPr>
    </w:lvl>
    <w:lvl w:ilvl="3" w:tplc="0409000F" w:tentative="1">
      <w:start w:val="1"/>
      <w:numFmt w:val="decimal"/>
      <w:lvlText w:val="%4."/>
      <w:lvlJc w:val="left"/>
      <w:pPr>
        <w:ind w:left="1630" w:hanging="420"/>
      </w:pPr>
    </w:lvl>
    <w:lvl w:ilvl="4" w:tplc="04090019" w:tentative="1">
      <w:start w:val="1"/>
      <w:numFmt w:val="lowerLetter"/>
      <w:lvlText w:val="%5)"/>
      <w:lvlJc w:val="left"/>
      <w:pPr>
        <w:ind w:left="2050" w:hanging="420"/>
      </w:pPr>
    </w:lvl>
    <w:lvl w:ilvl="5" w:tplc="0409001B" w:tentative="1">
      <w:start w:val="1"/>
      <w:numFmt w:val="lowerRoman"/>
      <w:lvlText w:val="%6."/>
      <w:lvlJc w:val="right"/>
      <w:pPr>
        <w:ind w:left="2470" w:hanging="420"/>
      </w:pPr>
    </w:lvl>
    <w:lvl w:ilvl="6" w:tplc="0409000F" w:tentative="1">
      <w:start w:val="1"/>
      <w:numFmt w:val="decimal"/>
      <w:lvlText w:val="%7."/>
      <w:lvlJc w:val="left"/>
      <w:pPr>
        <w:ind w:left="2890" w:hanging="420"/>
      </w:pPr>
    </w:lvl>
    <w:lvl w:ilvl="7" w:tplc="04090019" w:tentative="1">
      <w:start w:val="1"/>
      <w:numFmt w:val="lowerLetter"/>
      <w:lvlText w:val="%8)"/>
      <w:lvlJc w:val="left"/>
      <w:pPr>
        <w:ind w:left="3310" w:hanging="420"/>
      </w:pPr>
    </w:lvl>
    <w:lvl w:ilvl="8" w:tplc="0409001B" w:tentative="1">
      <w:start w:val="1"/>
      <w:numFmt w:val="lowerRoman"/>
      <w:lvlText w:val="%9."/>
      <w:lvlJc w:val="right"/>
      <w:pPr>
        <w:ind w:left="3730" w:hanging="420"/>
      </w:pPr>
    </w:lvl>
  </w:abstractNum>
  <w:abstractNum w:abstractNumId="1" w15:restartNumberingAfterBreak="0">
    <w:nsid w:val="7E0E38AB"/>
    <w:multiLevelType w:val="hybridMultilevel"/>
    <w:tmpl w:val="9B08F0F2"/>
    <w:lvl w:ilvl="0" w:tplc="1C762F86">
      <w:start w:val="2"/>
      <w:numFmt w:val="decimal"/>
      <w:lvlText w:val="%1."/>
      <w:lvlJc w:val="left"/>
      <w:pPr>
        <w:ind w:left="6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0" w:hanging="420"/>
      </w:pPr>
    </w:lvl>
    <w:lvl w:ilvl="2" w:tplc="0409001B" w:tentative="1">
      <w:start w:val="1"/>
      <w:numFmt w:val="lowerRoman"/>
      <w:lvlText w:val="%3."/>
      <w:lvlJc w:val="right"/>
      <w:pPr>
        <w:ind w:left="1570" w:hanging="420"/>
      </w:pPr>
    </w:lvl>
    <w:lvl w:ilvl="3" w:tplc="0409000F" w:tentative="1">
      <w:start w:val="1"/>
      <w:numFmt w:val="decimal"/>
      <w:lvlText w:val="%4."/>
      <w:lvlJc w:val="left"/>
      <w:pPr>
        <w:ind w:left="1990" w:hanging="420"/>
      </w:pPr>
    </w:lvl>
    <w:lvl w:ilvl="4" w:tplc="04090019" w:tentative="1">
      <w:start w:val="1"/>
      <w:numFmt w:val="lowerLetter"/>
      <w:lvlText w:val="%5)"/>
      <w:lvlJc w:val="left"/>
      <w:pPr>
        <w:ind w:left="2410" w:hanging="420"/>
      </w:pPr>
    </w:lvl>
    <w:lvl w:ilvl="5" w:tplc="0409001B" w:tentative="1">
      <w:start w:val="1"/>
      <w:numFmt w:val="lowerRoman"/>
      <w:lvlText w:val="%6."/>
      <w:lvlJc w:val="right"/>
      <w:pPr>
        <w:ind w:left="2830" w:hanging="420"/>
      </w:pPr>
    </w:lvl>
    <w:lvl w:ilvl="6" w:tplc="0409000F" w:tentative="1">
      <w:start w:val="1"/>
      <w:numFmt w:val="decimal"/>
      <w:lvlText w:val="%7."/>
      <w:lvlJc w:val="left"/>
      <w:pPr>
        <w:ind w:left="3250" w:hanging="420"/>
      </w:pPr>
    </w:lvl>
    <w:lvl w:ilvl="7" w:tplc="04090019" w:tentative="1">
      <w:start w:val="1"/>
      <w:numFmt w:val="lowerLetter"/>
      <w:lvlText w:val="%8)"/>
      <w:lvlJc w:val="left"/>
      <w:pPr>
        <w:ind w:left="3670" w:hanging="420"/>
      </w:pPr>
    </w:lvl>
    <w:lvl w:ilvl="8" w:tplc="0409001B" w:tentative="1">
      <w:start w:val="1"/>
      <w:numFmt w:val="lowerRoman"/>
      <w:lvlText w:val="%9."/>
      <w:lvlJc w:val="right"/>
      <w:pPr>
        <w:ind w:left="40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8B3"/>
    <w:rsid w:val="00357E94"/>
    <w:rsid w:val="007B3154"/>
    <w:rsid w:val="008435C1"/>
    <w:rsid w:val="009A6A1B"/>
    <w:rsid w:val="009F0551"/>
    <w:rsid w:val="00C20496"/>
    <w:rsid w:val="00DF78B3"/>
    <w:rsid w:val="00E169E0"/>
    <w:rsid w:val="00EB534D"/>
    <w:rsid w:val="00FF1BD5"/>
    <w:rsid w:val="0F617E76"/>
    <w:rsid w:val="19E5017C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6B34CAB"/>
  <w15:docId w15:val="{A693199B-AD27-496A-A4A6-CD215361F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List Paragraph"/>
    <w:basedOn w:val="a"/>
    <w:uiPriority w:val="99"/>
    <w:rsid w:val="00C204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建品 赵</cp:lastModifiedBy>
  <cp:revision>4</cp:revision>
  <dcterms:created xsi:type="dcterms:W3CDTF">2014-10-29T12:08:00Z</dcterms:created>
  <dcterms:modified xsi:type="dcterms:W3CDTF">2019-09-11T04:19:00Z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