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color w:val="auto"/>
          <w:sz w:val="28"/>
          <w:szCs w:val="30"/>
        </w:rPr>
      </w:pPr>
      <w:r>
        <w:rPr>
          <w:color w:val="auto"/>
        </w:rPr>
        <w:pict>
          <v:shape id="文本框 1" o:spid="_x0000_s1026" o:spt="202" type="#_x0000_t202" style="position:absolute;left:0pt;margin-left:41.8pt;margin-top:27.55pt;height:22.1pt;width:207.5pt;mso-position-horizontal-relative:page;mso-position-vertical-relative:page;z-index:251660288;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color w:val="auto"/>
          <w:sz w:val="28"/>
          <w:szCs w:val="30"/>
        </w:rPr>
        <w:t>【综合英语（2）】</w:t>
      </w:r>
    </w:p>
    <w:p>
      <w:pPr>
        <w:shd w:val="clear" w:color="auto" w:fill="F5F5F5"/>
        <w:jc w:val="center"/>
        <w:textAlignment w:val="top"/>
        <w:rPr>
          <w:rFonts w:ascii="Arial" w:hAnsi="Arial" w:cs="Arial"/>
          <w:color w:val="auto"/>
          <w:kern w:val="0"/>
          <w:sz w:val="20"/>
          <w:szCs w:val="20"/>
        </w:rPr>
      </w:pPr>
      <w:r>
        <w:rPr>
          <w:rFonts w:hint="eastAsia"/>
          <w:b/>
          <w:color w:val="auto"/>
          <w:sz w:val="28"/>
          <w:szCs w:val="30"/>
        </w:rPr>
        <w:t>【</w:t>
      </w:r>
      <w:r>
        <w:rPr>
          <w:rFonts w:hint="eastAsia"/>
          <w:b/>
          <w:color w:val="auto"/>
          <w:sz w:val="28"/>
          <w:szCs w:val="30"/>
          <w:lang w:val="en-US" w:eastAsia="zh-CN"/>
        </w:rPr>
        <w:t>Integrated</w:t>
      </w:r>
      <w:r>
        <w:rPr>
          <w:b/>
          <w:color w:val="auto"/>
          <w:sz w:val="28"/>
          <w:szCs w:val="30"/>
        </w:rPr>
        <w:t xml:space="preserve"> English 2</w:t>
      </w:r>
      <w:r>
        <w:rPr>
          <w:rFonts w:hint="eastAsia"/>
          <w:b/>
          <w:color w:val="auto"/>
          <w:sz w:val="28"/>
          <w:szCs w:val="30"/>
        </w:rPr>
        <w:t>】</w:t>
      </w:r>
      <w:bookmarkStart w:id="0" w:name="a2"/>
      <w:bookmarkEnd w:id="0"/>
    </w:p>
    <w:p>
      <w:pPr>
        <w:spacing w:before="156" w:beforeLines="50" w:after="156" w:afterLines="50" w:line="288" w:lineRule="auto"/>
        <w:ind w:firstLine="360" w:firstLineChars="150"/>
        <w:rPr>
          <w:b/>
          <w:color w:val="auto"/>
          <w:sz w:val="30"/>
          <w:szCs w:val="30"/>
        </w:rPr>
      </w:pPr>
      <w:r>
        <w:rPr>
          <w:rFonts w:ascii="黑体" w:hAnsi="宋体" w:eastAsia="黑体"/>
          <w:color w:val="auto"/>
          <w:sz w:val="24"/>
        </w:rPr>
        <w:t>一</w:t>
      </w:r>
      <w:r>
        <w:rPr>
          <w:rFonts w:hint="eastAsia" w:ascii="黑体" w:hAnsi="宋体" w:eastAsia="黑体"/>
          <w:color w:val="auto"/>
          <w:sz w:val="24"/>
        </w:rPr>
        <w:t>、</w:t>
      </w:r>
      <w:r>
        <w:rPr>
          <w:rFonts w:ascii="黑体" w:hAnsi="宋体" w:eastAsia="黑体"/>
          <w:color w:val="auto"/>
          <w:sz w:val="24"/>
        </w:rPr>
        <w:t>基本信息</w:t>
      </w:r>
    </w:p>
    <w:p>
      <w:pPr>
        <w:snapToGrid w:val="0"/>
        <w:spacing w:line="288" w:lineRule="auto"/>
        <w:ind w:firstLine="394" w:firstLineChars="196"/>
        <w:rPr>
          <w:color w:val="auto"/>
          <w:sz w:val="20"/>
          <w:szCs w:val="20"/>
        </w:rPr>
      </w:pPr>
      <w:r>
        <w:rPr>
          <w:b/>
          <w:bCs/>
          <w:color w:val="auto"/>
          <w:sz w:val="20"/>
          <w:szCs w:val="20"/>
        </w:rPr>
        <w:t>课程代码：</w:t>
      </w:r>
      <w:r>
        <w:rPr>
          <w:color w:val="auto"/>
          <w:sz w:val="20"/>
          <w:szCs w:val="20"/>
        </w:rPr>
        <w:t>【</w:t>
      </w:r>
      <w:r>
        <w:rPr>
          <w:rFonts w:hint="eastAsia"/>
          <w:color w:val="auto"/>
          <w:sz w:val="20"/>
          <w:szCs w:val="20"/>
        </w:rPr>
        <w:t>2020341</w:t>
      </w:r>
      <w:r>
        <w:rPr>
          <w:color w:val="auto"/>
          <w:sz w:val="20"/>
          <w:szCs w:val="20"/>
        </w:rPr>
        <w:t>】</w:t>
      </w:r>
    </w:p>
    <w:p>
      <w:pPr>
        <w:snapToGrid w:val="0"/>
        <w:spacing w:line="288" w:lineRule="auto"/>
        <w:ind w:firstLine="394" w:firstLineChars="196"/>
        <w:rPr>
          <w:color w:val="auto"/>
          <w:szCs w:val="21"/>
        </w:rPr>
      </w:pPr>
      <w:r>
        <w:rPr>
          <w:b/>
          <w:bCs/>
          <w:color w:val="auto"/>
          <w:sz w:val="20"/>
          <w:szCs w:val="20"/>
        </w:rPr>
        <w:t>课程学分：</w:t>
      </w:r>
      <w:r>
        <w:rPr>
          <w:color w:val="auto"/>
          <w:sz w:val="20"/>
          <w:szCs w:val="20"/>
        </w:rPr>
        <w:t>【</w:t>
      </w:r>
      <w:r>
        <w:rPr>
          <w:rFonts w:hint="eastAsia"/>
          <w:bCs/>
          <w:color w:val="auto"/>
          <w:kern w:val="0"/>
          <w:sz w:val="20"/>
          <w:szCs w:val="20"/>
        </w:rPr>
        <w:t>4</w:t>
      </w:r>
      <w:r>
        <w:rPr>
          <w:color w:val="auto"/>
          <w:sz w:val="20"/>
          <w:szCs w:val="20"/>
        </w:rPr>
        <w:t>】</w:t>
      </w:r>
    </w:p>
    <w:p>
      <w:pPr>
        <w:snapToGrid w:val="0"/>
        <w:spacing w:line="288" w:lineRule="auto"/>
        <w:ind w:firstLine="394" w:firstLineChars="196"/>
        <w:rPr>
          <w:color w:val="auto"/>
          <w:szCs w:val="21"/>
        </w:rPr>
      </w:pPr>
      <w:r>
        <w:rPr>
          <w:b/>
          <w:bCs/>
          <w:color w:val="auto"/>
          <w:sz w:val="20"/>
          <w:szCs w:val="20"/>
        </w:rPr>
        <w:t>面向专业：</w:t>
      </w:r>
      <w:r>
        <w:rPr>
          <w:color w:val="auto"/>
          <w:sz w:val="20"/>
          <w:szCs w:val="20"/>
        </w:rPr>
        <w:t>【英语】</w:t>
      </w:r>
    </w:p>
    <w:p>
      <w:pPr>
        <w:snapToGrid w:val="0"/>
        <w:spacing w:line="288" w:lineRule="auto"/>
        <w:ind w:firstLine="394" w:firstLineChars="196"/>
        <w:rPr>
          <w:color w:val="auto"/>
          <w:sz w:val="20"/>
          <w:szCs w:val="20"/>
        </w:rPr>
      </w:pPr>
      <w:r>
        <w:rPr>
          <w:b/>
          <w:bCs/>
          <w:color w:val="auto"/>
          <w:sz w:val="20"/>
          <w:szCs w:val="20"/>
        </w:rPr>
        <w:t>课程性质：</w:t>
      </w:r>
      <w:r>
        <w:rPr>
          <w:color w:val="auto"/>
          <w:sz w:val="20"/>
          <w:szCs w:val="20"/>
        </w:rPr>
        <w:t>【</w:t>
      </w:r>
      <w:r>
        <w:rPr>
          <w:rFonts w:hint="eastAsia"/>
          <w:color w:val="auto"/>
          <w:sz w:val="20"/>
          <w:szCs w:val="20"/>
        </w:rPr>
        <w:t>系级必修课</w:t>
      </w:r>
      <w:r>
        <w:rPr>
          <w:rFonts w:hint="eastAsia" w:ascii="宋体" w:hAnsi="宋体"/>
          <w:color w:val="auto"/>
          <w:sz w:val="20"/>
          <w:szCs w:val="20"/>
        </w:rPr>
        <w:t>◎</w:t>
      </w:r>
      <w:r>
        <w:rPr>
          <w:color w:val="auto"/>
          <w:sz w:val="20"/>
          <w:szCs w:val="20"/>
        </w:rPr>
        <w:t>】</w:t>
      </w:r>
    </w:p>
    <w:p>
      <w:pPr>
        <w:snapToGrid w:val="0"/>
        <w:spacing w:line="288" w:lineRule="auto"/>
        <w:ind w:firstLine="394" w:firstLineChars="196"/>
        <w:rPr>
          <w:b/>
          <w:bCs/>
          <w:color w:val="auto"/>
          <w:szCs w:val="21"/>
        </w:rPr>
      </w:pPr>
      <w:r>
        <w:rPr>
          <w:b/>
          <w:bCs/>
          <w:color w:val="auto"/>
          <w:sz w:val="20"/>
          <w:szCs w:val="20"/>
        </w:rPr>
        <w:t>开课院系：</w:t>
      </w:r>
      <w:r>
        <w:rPr>
          <w:rFonts w:hint="eastAsia"/>
          <w:bCs/>
          <w:color w:val="auto"/>
          <w:sz w:val="20"/>
          <w:szCs w:val="20"/>
        </w:rPr>
        <w:t>外国语</w:t>
      </w:r>
      <w:r>
        <w:rPr>
          <w:bCs/>
          <w:color w:val="auto"/>
          <w:sz w:val="20"/>
          <w:szCs w:val="20"/>
        </w:rPr>
        <w:t>学院英语系</w:t>
      </w:r>
    </w:p>
    <w:p>
      <w:pPr>
        <w:snapToGrid w:val="0"/>
        <w:spacing w:line="288" w:lineRule="auto"/>
        <w:ind w:firstLine="394" w:firstLineChars="196"/>
        <w:rPr>
          <w:color w:val="auto"/>
          <w:sz w:val="20"/>
          <w:szCs w:val="20"/>
        </w:rPr>
      </w:pPr>
      <w:r>
        <w:rPr>
          <w:b/>
          <w:bCs/>
          <w:color w:val="auto"/>
          <w:sz w:val="20"/>
          <w:szCs w:val="20"/>
        </w:rPr>
        <w:t>使用教材：</w:t>
      </w:r>
    </w:p>
    <w:p>
      <w:pPr>
        <w:snapToGrid w:val="0"/>
        <w:spacing w:line="288" w:lineRule="auto"/>
        <w:ind w:firstLine="792" w:firstLineChars="396"/>
        <w:rPr>
          <w:color w:val="auto"/>
          <w:szCs w:val="21"/>
        </w:rPr>
      </w:pPr>
      <w:r>
        <w:rPr>
          <w:color w:val="auto"/>
          <w:sz w:val="20"/>
          <w:szCs w:val="20"/>
        </w:rPr>
        <w:t>教材【</w:t>
      </w:r>
      <w:r>
        <w:rPr>
          <w:rFonts w:hint="eastAsia"/>
          <w:color w:val="auto"/>
          <w:sz w:val="20"/>
          <w:szCs w:val="20"/>
        </w:rPr>
        <w:t>《综合教程 2》（第</w:t>
      </w:r>
      <w:r>
        <w:rPr>
          <w:color w:val="auto"/>
          <w:sz w:val="20"/>
          <w:szCs w:val="20"/>
        </w:rPr>
        <w:t>3</w:t>
      </w:r>
      <w:r>
        <w:rPr>
          <w:rFonts w:hint="eastAsia"/>
          <w:color w:val="auto"/>
          <w:sz w:val="20"/>
          <w:szCs w:val="20"/>
        </w:rPr>
        <w:t>版），何兆熊主编，上海外语教育出版社，20</w:t>
      </w:r>
      <w:r>
        <w:rPr>
          <w:color w:val="auto"/>
          <w:sz w:val="20"/>
          <w:szCs w:val="20"/>
        </w:rPr>
        <w:t>20】</w:t>
      </w:r>
    </w:p>
    <w:p>
      <w:pPr>
        <w:snapToGrid w:val="0"/>
        <w:spacing w:line="300" w:lineRule="auto"/>
        <w:ind w:left="729" w:leftChars="347" w:firstLine="100" w:firstLineChars="50"/>
        <w:rPr>
          <w:color w:val="auto"/>
          <w:kern w:val="0"/>
          <w:sz w:val="20"/>
          <w:szCs w:val="20"/>
        </w:rPr>
      </w:pPr>
      <w:r>
        <w:rPr>
          <w:color w:val="auto"/>
          <w:sz w:val="20"/>
          <w:szCs w:val="20"/>
        </w:rPr>
        <w:t>参考</w:t>
      </w:r>
      <w:r>
        <w:rPr>
          <w:rFonts w:hint="eastAsia"/>
          <w:color w:val="auto"/>
          <w:sz w:val="20"/>
          <w:szCs w:val="20"/>
        </w:rPr>
        <w:t>书目</w:t>
      </w:r>
      <w:r>
        <w:rPr>
          <w:color w:val="auto"/>
          <w:sz w:val="20"/>
          <w:szCs w:val="20"/>
        </w:rPr>
        <w:t>【</w:t>
      </w:r>
      <w:r>
        <w:rPr>
          <w:rFonts w:hint="eastAsia"/>
          <w:color w:val="auto"/>
          <w:sz w:val="20"/>
          <w:szCs w:val="20"/>
        </w:rPr>
        <w:t xml:space="preserve"> 1.《综合教程 2 教师用书》，何兆熊主编，上海外语教育出版社，20</w:t>
      </w:r>
      <w:r>
        <w:rPr>
          <w:color w:val="auto"/>
          <w:sz w:val="20"/>
          <w:szCs w:val="20"/>
        </w:rPr>
        <w:t>20</w:t>
      </w:r>
      <w:r>
        <w:rPr>
          <w:color w:val="auto"/>
          <w:kern w:val="0"/>
          <w:sz w:val="20"/>
          <w:szCs w:val="20"/>
        </w:rPr>
        <w:t xml:space="preserve"> </w:t>
      </w:r>
    </w:p>
    <w:p>
      <w:pPr>
        <w:snapToGrid w:val="0"/>
        <w:spacing w:line="300" w:lineRule="auto"/>
        <w:ind w:left="2705" w:leftChars="669" w:hanging="1300" w:hangingChars="650"/>
        <w:rPr>
          <w:color w:val="auto"/>
          <w:kern w:val="0"/>
          <w:sz w:val="20"/>
          <w:szCs w:val="20"/>
        </w:rPr>
      </w:pPr>
      <w:r>
        <w:rPr>
          <w:rFonts w:hint="eastAsia"/>
          <w:color w:val="auto"/>
          <w:kern w:val="0"/>
          <w:sz w:val="20"/>
          <w:szCs w:val="20"/>
        </w:rPr>
        <w:t xml:space="preserve">     2. </w:t>
      </w:r>
      <w:r>
        <w:rPr>
          <w:rFonts w:hint="eastAsia"/>
          <w:color w:val="auto"/>
          <w:sz w:val="20"/>
          <w:szCs w:val="20"/>
        </w:rPr>
        <w:t>《新编英语教程 2》（第2版），李观仪主编，上海外语教育出版社，2008</w:t>
      </w:r>
    </w:p>
    <w:p>
      <w:pPr>
        <w:snapToGrid w:val="0"/>
        <w:spacing w:line="300" w:lineRule="auto"/>
        <w:ind w:left="2705" w:leftChars="669" w:hanging="1300" w:hangingChars="650"/>
        <w:rPr>
          <w:color w:val="auto"/>
          <w:kern w:val="0"/>
          <w:sz w:val="20"/>
          <w:szCs w:val="20"/>
        </w:rPr>
      </w:pPr>
      <w:r>
        <w:rPr>
          <w:rFonts w:hint="eastAsia"/>
          <w:color w:val="auto"/>
          <w:kern w:val="0"/>
          <w:sz w:val="20"/>
          <w:szCs w:val="20"/>
        </w:rPr>
        <w:t xml:space="preserve">     3. </w:t>
      </w:r>
      <w:r>
        <w:rPr>
          <w:rFonts w:hint="eastAsia"/>
          <w:color w:val="auto"/>
          <w:sz w:val="20"/>
          <w:szCs w:val="20"/>
        </w:rPr>
        <w:t>《牛津实用英语语法》，A. J. Thomson &amp; A.V. Martinet著，彭义、李阳 译，外语教学与研究出版社，2009</w:t>
      </w:r>
      <w:r>
        <w:rPr>
          <w:color w:val="auto"/>
          <w:sz w:val="20"/>
          <w:szCs w:val="20"/>
        </w:rPr>
        <w:t>】</w:t>
      </w:r>
    </w:p>
    <w:p>
      <w:pPr>
        <w:snapToGrid w:val="0"/>
        <w:spacing w:line="288" w:lineRule="auto"/>
        <w:ind w:firstLine="394" w:firstLineChars="196"/>
        <w:rPr>
          <w:b/>
          <w:bCs/>
          <w:color w:val="auto"/>
          <w:sz w:val="20"/>
          <w:szCs w:val="20"/>
        </w:rPr>
      </w:pPr>
      <w:r>
        <w:rPr>
          <w:rFonts w:hint="eastAsia"/>
          <w:b/>
          <w:bCs/>
          <w:color w:val="auto"/>
          <w:sz w:val="20"/>
          <w:szCs w:val="20"/>
        </w:rPr>
        <w:t>课程网站网址：</w:t>
      </w:r>
      <w:r>
        <w:rPr>
          <w:color w:val="auto"/>
        </w:rPr>
        <w:fldChar w:fldCharType="begin"/>
      </w:r>
      <w:r>
        <w:rPr>
          <w:color w:val="auto"/>
        </w:rPr>
        <w:instrText xml:space="preserve"> HYPERLINK "https://elearning.gench.edu.cn:8443/webapps/portal" </w:instrText>
      </w:r>
      <w:r>
        <w:rPr>
          <w:color w:val="auto"/>
        </w:rPr>
        <w:fldChar w:fldCharType="separate"/>
      </w:r>
      <w:r>
        <w:rPr>
          <w:rStyle w:val="10"/>
          <w:b/>
          <w:bCs/>
          <w:color w:val="auto"/>
          <w:sz w:val="20"/>
          <w:szCs w:val="20"/>
        </w:rPr>
        <w:t>https://elearning.gench.edu.cn:8443/webapps/portal</w:t>
      </w:r>
      <w:r>
        <w:rPr>
          <w:rStyle w:val="10"/>
          <w:b/>
          <w:bCs/>
          <w:color w:val="auto"/>
          <w:sz w:val="20"/>
          <w:szCs w:val="20"/>
        </w:rPr>
        <w:fldChar w:fldCharType="end"/>
      </w:r>
    </w:p>
    <w:p>
      <w:pPr>
        <w:snapToGrid w:val="0"/>
        <w:spacing w:line="288" w:lineRule="auto"/>
        <w:ind w:firstLine="394" w:firstLineChars="196"/>
        <w:rPr>
          <w:b/>
          <w:bCs/>
          <w:color w:val="auto"/>
          <w:sz w:val="20"/>
          <w:szCs w:val="20"/>
        </w:rPr>
      </w:pPr>
      <w:r>
        <w:rPr>
          <w:b/>
          <w:bCs/>
          <w:color w:val="auto"/>
          <w:sz w:val="20"/>
          <w:szCs w:val="20"/>
        </w:rPr>
        <w:t>先修课程：</w:t>
      </w:r>
      <w:r>
        <w:rPr>
          <w:color w:val="auto"/>
          <w:sz w:val="20"/>
          <w:szCs w:val="20"/>
        </w:rPr>
        <w:t>【</w:t>
      </w:r>
      <w:r>
        <w:rPr>
          <w:rFonts w:hint="eastAsia"/>
          <w:caps/>
          <w:color w:val="auto"/>
          <w:kern w:val="0"/>
          <w:sz w:val="20"/>
          <w:szCs w:val="20"/>
        </w:rPr>
        <w:t xml:space="preserve">综合英语（1）  </w:t>
      </w:r>
      <w:r>
        <w:rPr>
          <w:color w:val="auto"/>
          <w:sz w:val="20"/>
          <w:szCs w:val="20"/>
        </w:rPr>
        <w:t>2020</w:t>
      </w:r>
      <w:r>
        <w:rPr>
          <w:rFonts w:hint="eastAsia"/>
          <w:color w:val="auto"/>
          <w:sz w:val="20"/>
          <w:szCs w:val="20"/>
          <w:lang w:val="en-US" w:eastAsia="zh-CN"/>
        </w:rPr>
        <w:t>340</w:t>
      </w:r>
      <w:r>
        <w:rPr>
          <w:color w:val="auto"/>
          <w:sz w:val="20"/>
          <w:szCs w:val="20"/>
        </w:rPr>
        <w:t>】</w:t>
      </w:r>
    </w:p>
    <w:p>
      <w:pPr>
        <w:adjustRightInd w:val="0"/>
        <w:snapToGrid w:val="0"/>
        <w:spacing w:before="156" w:beforeLines="50" w:after="156" w:afterLines="50" w:line="288" w:lineRule="auto"/>
        <w:ind w:firstLine="348" w:firstLineChars="145"/>
        <w:rPr>
          <w:b/>
          <w:color w:val="auto"/>
          <w:sz w:val="24"/>
          <w:szCs w:val="20"/>
        </w:rPr>
      </w:pPr>
      <w:r>
        <w:rPr>
          <w:rFonts w:ascii="黑体" w:hAnsi="宋体" w:eastAsia="黑体"/>
          <w:color w:val="auto"/>
          <w:sz w:val="24"/>
        </w:rPr>
        <w:t>二</w:t>
      </w:r>
      <w:r>
        <w:rPr>
          <w:rFonts w:hint="eastAsia" w:ascii="黑体" w:hAnsi="宋体" w:eastAsia="黑体"/>
          <w:color w:val="auto"/>
          <w:sz w:val="24"/>
        </w:rPr>
        <w:t>、</w:t>
      </w:r>
      <w:r>
        <w:rPr>
          <w:rFonts w:ascii="黑体" w:hAnsi="宋体" w:eastAsia="黑体"/>
          <w:color w:val="auto"/>
          <w:sz w:val="24"/>
        </w:rPr>
        <w:t>课程简介</w:t>
      </w:r>
    </w:p>
    <w:p>
      <w:pPr>
        <w:adjustRightInd w:val="0"/>
        <w:snapToGrid w:val="0"/>
        <w:spacing w:before="156" w:beforeLines="50" w:after="156" w:afterLines="50" w:line="360" w:lineRule="auto"/>
        <w:ind w:firstLine="342" w:firstLineChars="171"/>
        <w:rPr>
          <w:color w:val="auto"/>
          <w:sz w:val="20"/>
          <w:szCs w:val="20"/>
        </w:rPr>
      </w:pPr>
      <w:r>
        <w:rPr>
          <w:rFonts w:hint="eastAsia"/>
          <w:color w:val="auto"/>
          <w:sz w:val="20"/>
          <w:szCs w:val="20"/>
        </w:rPr>
        <w:t>《综合英语》是一门学科基础必修课，其主要目的在于培养和提高学生综合运用英语的能力。本课程主要通过语言基础训练与篇章讲解分析，使学生逐步提高语篇阅读理解能力，了解英语各种文体的表达方式和特点，扩大词汇量和熟悉英语常用句型，具备基本的口头与笔头表达能力。教师应鼓励学生积极参与课堂的各种语言交际活动以获得基本的交际技能，并达到高等学校英语专业本科</w:t>
      </w:r>
      <w:r>
        <w:rPr>
          <w:rFonts w:hint="eastAsia" w:ascii="宋体" w:hAnsi="宋体"/>
          <w:color w:val="auto"/>
          <w:sz w:val="20"/>
          <w:szCs w:val="20"/>
        </w:rPr>
        <w:t>《</w:t>
      </w:r>
      <w:r>
        <w:rPr>
          <w:rFonts w:hint="eastAsia"/>
          <w:color w:val="auto"/>
          <w:sz w:val="20"/>
          <w:szCs w:val="20"/>
        </w:rPr>
        <w:t>教学大纲</w:t>
      </w:r>
      <w:r>
        <w:rPr>
          <w:rFonts w:hint="eastAsia" w:ascii="宋体" w:hAnsi="宋体"/>
          <w:color w:val="auto"/>
          <w:sz w:val="20"/>
          <w:szCs w:val="20"/>
        </w:rPr>
        <w:t>》</w:t>
      </w:r>
      <w:r>
        <w:rPr>
          <w:rFonts w:hint="eastAsia"/>
          <w:color w:val="auto"/>
          <w:sz w:val="20"/>
          <w:szCs w:val="20"/>
        </w:rPr>
        <w:t>所规定的听、说、读、写、译等技能的要求。本课程主要任务是对学生进行全面严格的语言基本训练，培养他们实际运用语言的能力，为进入高年级的学习打下扎实的专业基础</w:t>
      </w:r>
      <w:r>
        <w:rPr>
          <w:color w:val="auto"/>
          <w:sz w:val="20"/>
          <w:szCs w:val="20"/>
        </w:rPr>
        <w:t>。</w:t>
      </w:r>
    </w:p>
    <w:p>
      <w:pPr>
        <w:adjustRightInd w:val="0"/>
        <w:snapToGrid w:val="0"/>
        <w:spacing w:before="156" w:beforeLines="50" w:after="156" w:afterLines="50" w:line="360" w:lineRule="auto"/>
        <w:ind w:firstLine="342" w:firstLineChars="171"/>
        <w:rPr>
          <w:color w:val="auto"/>
          <w:sz w:val="20"/>
          <w:szCs w:val="20"/>
        </w:rPr>
      </w:pPr>
      <w:r>
        <w:rPr>
          <w:rFonts w:hint="eastAsia"/>
          <w:color w:val="auto"/>
          <w:sz w:val="20"/>
          <w:szCs w:val="20"/>
          <w:lang w:val="en-US" w:eastAsia="zh-CN"/>
        </w:rPr>
        <w:t>课程思政：</w:t>
      </w:r>
      <w:r>
        <w:rPr>
          <w:rFonts w:hint="eastAsia"/>
          <w:color w:val="auto"/>
          <w:sz w:val="20"/>
          <w:szCs w:val="20"/>
        </w:rPr>
        <w:t>在教学过程中, 教师有意识、有计划、有目的地设计教学环节营造教育氛围，以间接、内隐的方式将学科文化、职业操守、道德规范、法律、思想认识和政治观念有机融入教学过程，并最终传递给学生。 教学中以课文主题为切入点，在词汇、语法、语篇的教学中精心挖掘思政元素，争取使课程思政有机融入，如盐入水。</w:t>
      </w:r>
    </w:p>
    <w:p>
      <w:pPr>
        <w:adjustRightInd w:val="0"/>
        <w:snapToGrid w:val="0"/>
        <w:spacing w:before="156" w:beforeLines="50" w:after="156" w:afterLines="50" w:line="360" w:lineRule="auto"/>
        <w:ind w:firstLine="342" w:firstLineChars="171"/>
        <w:rPr>
          <w:color w:val="auto"/>
          <w:sz w:val="20"/>
          <w:szCs w:val="20"/>
        </w:rPr>
      </w:pPr>
    </w:p>
    <w:p>
      <w:pPr>
        <w:widowControl/>
        <w:spacing w:before="156" w:beforeLines="50" w:after="156" w:afterLines="50" w:line="288" w:lineRule="auto"/>
        <w:ind w:firstLine="360" w:firstLineChars="150"/>
        <w:jc w:val="left"/>
        <w:rPr>
          <w:rFonts w:ascii="黑体" w:hAnsi="宋体" w:eastAsia="黑体"/>
          <w:color w:val="auto"/>
          <w:sz w:val="24"/>
        </w:rPr>
      </w:pPr>
      <w:r>
        <w:rPr>
          <w:rFonts w:ascii="黑体" w:hAnsi="宋体" w:eastAsia="黑体"/>
          <w:color w:val="auto"/>
          <w:sz w:val="24"/>
        </w:rPr>
        <w:t>三</w:t>
      </w:r>
      <w:r>
        <w:rPr>
          <w:rFonts w:hint="eastAsia" w:ascii="黑体" w:hAnsi="宋体" w:eastAsia="黑体"/>
          <w:color w:val="auto"/>
          <w:sz w:val="24"/>
        </w:rPr>
        <w:t>、</w:t>
      </w:r>
      <w:r>
        <w:rPr>
          <w:rFonts w:ascii="黑体" w:hAnsi="宋体" w:eastAsia="黑体"/>
          <w:color w:val="auto"/>
          <w:sz w:val="24"/>
        </w:rPr>
        <w:t>选课建议</w:t>
      </w:r>
    </w:p>
    <w:p>
      <w:pPr>
        <w:snapToGrid w:val="0"/>
        <w:spacing w:line="360" w:lineRule="auto"/>
        <w:ind w:right="26" w:firstLine="400" w:firstLineChars="200"/>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xml:space="preserve">本课程为英语本科专业基础必修课，适合对一年级下学期的学生开设；要求学生顺利完成《综合教程 </w:t>
      </w:r>
      <w:r>
        <w:rPr>
          <w:rFonts w:hint="eastAsia" w:cs="宋体" w:asciiTheme="minorEastAsia" w:hAnsiTheme="minorEastAsia" w:eastAsiaTheme="minorEastAsia"/>
          <w:color w:val="auto"/>
          <w:kern w:val="0"/>
          <w:sz w:val="20"/>
          <w:szCs w:val="20"/>
          <w:lang w:val="en-US" w:eastAsia="zh-CN"/>
        </w:rPr>
        <w:t>(</w:t>
      </w:r>
      <w:r>
        <w:rPr>
          <w:rFonts w:hint="eastAsia" w:cs="宋体" w:asciiTheme="minorEastAsia" w:hAnsiTheme="minorEastAsia" w:eastAsiaTheme="minorEastAsia"/>
          <w:color w:val="auto"/>
          <w:kern w:val="0"/>
          <w:sz w:val="20"/>
          <w:szCs w:val="20"/>
        </w:rPr>
        <w:t>1</w:t>
      </w:r>
      <w:r>
        <w:rPr>
          <w:rFonts w:hint="eastAsia" w:cs="宋体" w:asciiTheme="minorEastAsia" w:hAnsiTheme="minorEastAsia" w:eastAsiaTheme="minorEastAsia"/>
          <w:color w:val="auto"/>
          <w:kern w:val="0"/>
          <w:sz w:val="20"/>
          <w:szCs w:val="20"/>
          <w:lang w:val="en-US" w:eastAsia="zh-CN"/>
        </w:rPr>
        <w:t>)</w:t>
      </w:r>
      <w:r>
        <w:rPr>
          <w:rFonts w:hint="eastAsia" w:cs="宋体" w:asciiTheme="minorEastAsia" w:hAnsiTheme="minorEastAsia" w:eastAsiaTheme="minorEastAsia"/>
          <w:color w:val="auto"/>
          <w:kern w:val="0"/>
          <w:sz w:val="20"/>
          <w:szCs w:val="20"/>
        </w:rPr>
        <w:t>》的学习，通过本学期的学习，在英语语音、词汇、语法、阅读、写作和翻译等方面达到英语专业基础阶段（一年级下学期）学生的语言水平和整体语言素质的要求。</w:t>
      </w:r>
    </w:p>
    <w:p>
      <w:pPr>
        <w:widowControl/>
        <w:spacing w:before="156" w:beforeLines="50" w:after="156" w:afterLines="50" w:line="288" w:lineRule="auto"/>
        <w:ind w:firstLine="360" w:firstLineChars="150"/>
        <w:jc w:val="left"/>
        <w:rPr>
          <w:rFonts w:ascii="黑体" w:hAnsi="宋体" w:eastAsia="黑体"/>
          <w:color w:val="auto"/>
          <w:sz w:val="24"/>
        </w:rPr>
      </w:pPr>
      <w:r>
        <w:rPr>
          <w:rFonts w:ascii="黑体" w:hAnsi="宋体" w:eastAsia="黑体"/>
          <w:color w:val="auto"/>
          <w:sz w:val="24"/>
        </w:rPr>
        <w:t>四</w:t>
      </w:r>
      <w:r>
        <w:rPr>
          <w:rFonts w:hint="eastAsia" w:ascii="黑体" w:hAnsi="宋体" w:eastAsia="黑体"/>
          <w:color w:val="auto"/>
          <w:sz w:val="24"/>
        </w:rPr>
        <w:t>、</w:t>
      </w:r>
      <w:r>
        <w:rPr>
          <w:rFonts w:ascii="黑体" w:hAnsi="宋体" w:eastAsia="黑体"/>
          <w:color w:val="auto"/>
          <w:sz w:val="24"/>
        </w:rPr>
        <w:t>课程与</w:t>
      </w:r>
      <w:r>
        <w:rPr>
          <w:rFonts w:hint="eastAsia" w:ascii="黑体" w:hAnsi="宋体" w:eastAsia="黑体"/>
          <w:color w:val="auto"/>
          <w:sz w:val="24"/>
        </w:rPr>
        <w:t>专业毕业要求</w:t>
      </w:r>
      <w:r>
        <w:rPr>
          <w:rFonts w:ascii="黑体" w:hAnsi="宋体" w:eastAsia="黑体"/>
          <w:color w:val="auto"/>
          <w:sz w:val="24"/>
        </w:rPr>
        <w:t>的关联性</w:t>
      </w:r>
    </w:p>
    <w:tbl>
      <w:tblPr>
        <w:tblStyle w:val="7"/>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color w:val="auto"/>
                <w:kern w:val="0"/>
                <w:sz w:val="20"/>
                <w:szCs w:val="20"/>
              </w:rPr>
            </w:pPr>
            <w:r>
              <w:rPr>
                <w:rFonts w:hint="eastAsia" w:ascii="黑体" w:hAnsi="黑体" w:eastAsia="黑体" w:cs="黑体"/>
                <w:color w:val="auto"/>
                <w:kern w:val="0"/>
                <w:sz w:val="20"/>
                <w:szCs w:val="20"/>
              </w:rPr>
              <w:t>专业毕业要求</w:t>
            </w:r>
          </w:p>
        </w:tc>
        <w:tc>
          <w:tcPr>
            <w:tcW w:w="727" w:type="dxa"/>
          </w:tcPr>
          <w:p>
            <w:pPr>
              <w:jc w:val="center"/>
              <w:rPr>
                <w:rFonts w:ascii="黑体" w:hAnsi="黑体" w:eastAsia="黑体" w:cs="黑体"/>
                <w:color w:val="auto"/>
                <w:kern w:val="0"/>
                <w:sz w:val="20"/>
                <w:szCs w:val="20"/>
              </w:rPr>
            </w:pPr>
            <w:r>
              <w:rPr>
                <w:rFonts w:hint="eastAsia" w:ascii="黑体" w:hAnsi="黑体" w:eastAsia="黑体" w:cs="黑体"/>
                <w:color w:val="auto"/>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rFonts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LO11：</w:t>
            </w:r>
            <w:r>
              <w:rPr>
                <w:rFonts w:hint="eastAsia" w:cs="宋体" w:asciiTheme="minorEastAsia" w:hAnsiTheme="minorEastAsia"/>
                <w:color w:val="auto"/>
                <w:kern w:val="0"/>
                <w:sz w:val="20"/>
                <w:szCs w:val="20"/>
                <w:lang w:val="en-US" w:eastAsia="zh-CN"/>
              </w:rPr>
              <w:t>具有良好的语言表达能力，理解、尊重他人，能在不同场合用书面或口头形式进行有效沟通。</w:t>
            </w:r>
          </w:p>
        </w:tc>
        <w:tc>
          <w:tcPr>
            <w:tcW w:w="727" w:type="dxa"/>
            <w:vAlign w:val="center"/>
          </w:tcPr>
          <w:p>
            <w:pPr>
              <w:jc w:val="center"/>
              <w:rPr>
                <w:rFonts w:cs="宋体" w:asciiTheme="minorEastAsia" w:hAnsiTheme="minorEastAsia" w:eastAsiaTheme="minorEastAsia"/>
                <w:color w:val="auto"/>
                <w:kern w:val="0"/>
                <w:sz w:val="20"/>
                <w:szCs w:val="20"/>
              </w:rPr>
            </w:pPr>
            <w:r>
              <w:rPr>
                <w:rFonts w:asciiTheme="minorEastAsia" w:hAnsiTheme="minorEastAsia" w:eastAsiaTheme="minorEastAsia"/>
                <w:color w:val="auto"/>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LO21：学生能根据环境需要确定自己的学习目标，并主动地通过搜集信息、分析信息、讨论、实践、质疑、创造等方法来实现学习目标。</w:t>
            </w:r>
          </w:p>
        </w:tc>
        <w:tc>
          <w:tcPr>
            <w:tcW w:w="727" w:type="dxa"/>
            <w:vAlign w:val="center"/>
          </w:tcPr>
          <w:p>
            <w:pPr>
              <w:widowControl/>
              <w:jc w:val="center"/>
              <w:rPr>
                <w:rFonts w:cs="宋体" w:asciiTheme="minorEastAsia" w:hAnsiTheme="minorEastAsia" w:eastAsia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LO31：</w:t>
            </w:r>
            <w:r>
              <w:rPr>
                <w:rFonts w:hint="eastAsia" w:cs="宋体" w:asciiTheme="minorEastAsia" w:hAnsiTheme="minorEastAsia"/>
                <w:color w:val="auto"/>
                <w:kern w:val="0"/>
                <w:sz w:val="20"/>
                <w:szCs w:val="20"/>
                <w:lang w:val="en-US" w:eastAsia="zh-CN"/>
              </w:rPr>
              <w:t>掌握英语语言基本理论与知识，具备扎实的语言基本功和听、说、读、写、译等语言应用能力。</w:t>
            </w:r>
          </w:p>
        </w:tc>
        <w:tc>
          <w:tcPr>
            <w:tcW w:w="727" w:type="dxa"/>
            <w:vAlign w:val="center"/>
          </w:tcPr>
          <w:p>
            <w:pPr>
              <w:widowControl/>
              <w:jc w:val="center"/>
              <w:rPr>
                <w:rFonts w:cs="宋体" w:asciiTheme="minorEastAsia" w:hAnsiTheme="minorEastAsia" w:eastAsiaTheme="minorEastAsia"/>
                <w:color w:val="auto"/>
                <w:kern w:val="0"/>
                <w:sz w:val="20"/>
                <w:szCs w:val="20"/>
              </w:rPr>
            </w:pPr>
            <w:r>
              <w:rPr>
                <w:rFonts w:asciiTheme="minorEastAsia" w:hAnsiTheme="minorEastAsia" w:eastAsiaTheme="minorEastAsia"/>
                <w:color w:val="auto"/>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LO32：掌握英语语言学、文学等相关知识，具备文学欣赏与文本分析能力。</w:t>
            </w:r>
          </w:p>
        </w:tc>
        <w:tc>
          <w:tcPr>
            <w:tcW w:w="727" w:type="dxa"/>
            <w:vAlign w:val="center"/>
          </w:tcPr>
          <w:p>
            <w:pPr>
              <w:widowControl/>
              <w:jc w:val="center"/>
              <w:rPr>
                <w:rFonts w:cs="宋体" w:asciiTheme="minorEastAsia" w:hAnsiTheme="minorEastAsia" w:eastAsia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LO33：了解中西文化差异和跨文化的理论知识，具备较强的跨文化沟通能力。</w:t>
            </w:r>
          </w:p>
        </w:tc>
        <w:tc>
          <w:tcPr>
            <w:tcW w:w="727" w:type="dxa"/>
            <w:vAlign w:val="center"/>
          </w:tcPr>
          <w:p>
            <w:pPr>
              <w:widowControl/>
              <w:jc w:val="center"/>
              <w:rPr>
                <w:rFonts w:cs="宋体" w:asciiTheme="minorEastAsia" w:hAnsiTheme="minorEastAsia" w:eastAsia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LO34：掌握商务实践知识，具有较强的外贸实务操作能力。</w:t>
            </w:r>
          </w:p>
        </w:tc>
        <w:tc>
          <w:tcPr>
            <w:tcW w:w="727" w:type="dxa"/>
            <w:vAlign w:val="center"/>
          </w:tcPr>
          <w:p>
            <w:pPr>
              <w:widowControl/>
              <w:jc w:val="center"/>
              <w:rPr>
                <w:rFonts w:cs="宋体" w:asciiTheme="minorEastAsia" w:hAnsiTheme="minorEastAsia" w:eastAsia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LO41：遵守纪律、守信守责；具有耐挫折、抗压力的能力。</w:t>
            </w:r>
          </w:p>
        </w:tc>
        <w:tc>
          <w:tcPr>
            <w:tcW w:w="727" w:type="dxa"/>
            <w:vAlign w:val="center"/>
          </w:tcPr>
          <w:p>
            <w:pPr>
              <w:widowControl/>
              <w:jc w:val="center"/>
              <w:rPr>
                <w:rFonts w:cs="宋体" w:asciiTheme="minorEastAsia" w:hAnsiTheme="minorEastAsia" w:eastAsia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LO51：同群体保持良好的合作关系，</w:t>
            </w:r>
            <w:r>
              <w:rPr>
                <w:rFonts w:hint="eastAsia" w:cs="宋体" w:asciiTheme="minorEastAsia" w:hAnsiTheme="minorEastAsia"/>
                <w:color w:val="auto"/>
                <w:kern w:val="0"/>
                <w:sz w:val="20"/>
                <w:szCs w:val="20"/>
                <w:lang w:val="en-US" w:eastAsia="zh-CN"/>
              </w:rPr>
              <w:t>具有团队合作精神；</w:t>
            </w:r>
            <w:r>
              <w:rPr>
                <w:rFonts w:hint="eastAsia" w:cs="宋体" w:asciiTheme="minorEastAsia" w:hAnsiTheme="minorEastAsia" w:eastAsiaTheme="minorEastAsia"/>
                <w:color w:val="auto"/>
                <w:kern w:val="0"/>
                <w:sz w:val="20"/>
                <w:szCs w:val="20"/>
              </w:rPr>
              <w:t>善于从多个维度思考问题，利用自己的知识与实践来提出新设想。</w:t>
            </w:r>
          </w:p>
        </w:tc>
        <w:tc>
          <w:tcPr>
            <w:tcW w:w="727" w:type="dxa"/>
            <w:vAlign w:val="center"/>
          </w:tcPr>
          <w:p>
            <w:pPr>
              <w:widowControl/>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rPr>
                <w:rFonts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LO61：具备一定的信息素养，并能在工作中应用信息技术解决问题。</w:t>
            </w:r>
          </w:p>
        </w:tc>
        <w:tc>
          <w:tcPr>
            <w:tcW w:w="727" w:type="dxa"/>
            <w:vAlign w:val="center"/>
          </w:tcPr>
          <w:p>
            <w:pPr>
              <w:widowControl/>
              <w:jc w:val="center"/>
              <w:rPr>
                <w:rFonts w:cs="宋体" w:asciiTheme="minorEastAsia" w:hAnsiTheme="minorEastAsia" w:eastAsia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LO71：</w:t>
            </w:r>
            <w:r>
              <w:rPr>
                <w:rFonts w:hint="eastAsia" w:asciiTheme="minorEastAsia" w:hAnsiTheme="minorEastAsia"/>
                <w:color w:val="auto"/>
                <w:sz w:val="20"/>
                <w:szCs w:val="20"/>
                <w:lang w:val="en-US" w:eastAsia="zh-CN"/>
              </w:rPr>
              <w:t>具备利用专业知识服务他人、服务企业、服务社会的能力；为人热忱，富于爱心，懂得感恩。</w:t>
            </w:r>
          </w:p>
        </w:tc>
        <w:tc>
          <w:tcPr>
            <w:tcW w:w="727" w:type="dxa"/>
            <w:vAlign w:val="center"/>
          </w:tcPr>
          <w:p>
            <w:pPr>
              <w:widowControl/>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LO81：具有初步的第二外语表达沟通能力,有国际竞争与合作意识。</w:t>
            </w:r>
          </w:p>
        </w:tc>
        <w:tc>
          <w:tcPr>
            <w:tcW w:w="727" w:type="dxa"/>
            <w:vAlign w:val="center"/>
          </w:tcPr>
          <w:p>
            <w:pPr>
              <w:widowControl/>
              <w:jc w:val="center"/>
              <w:rPr>
                <w:rFonts w:cs="宋体" w:asciiTheme="minorEastAsia" w:hAnsiTheme="minorEastAsia" w:eastAsiaTheme="minorEastAsia"/>
                <w:color w:val="auto"/>
                <w:kern w:val="0"/>
                <w:sz w:val="20"/>
                <w:szCs w:val="20"/>
              </w:rPr>
            </w:pPr>
          </w:p>
        </w:tc>
      </w:tr>
    </w:tbl>
    <w:p>
      <w:pPr>
        <w:widowControl/>
        <w:spacing w:before="156" w:beforeLines="50" w:after="156" w:afterLines="50" w:line="288" w:lineRule="auto"/>
        <w:ind w:firstLine="315" w:firstLineChars="150"/>
        <w:jc w:val="left"/>
        <w:rPr>
          <w:color w:val="auto"/>
        </w:rPr>
      </w:pPr>
    </w:p>
    <w:p>
      <w:pPr>
        <w:widowControl/>
        <w:spacing w:before="156" w:beforeLines="50" w:after="156" w:afterLines="50" w:line="288" w:lineRule="auto"/>
        <w:ind w:firstLine="360" w:firstLineChars="150"/>
        <w:jc w:val="left"/>
        <w:rPr>
          <w:rFonts w:ascii="黑体" w:hAnsi="宋体" w:eastAsia="黑体"/>
          <w:color w:val="auto"/>
          <w:sz w:val="24"/>
        </w:rPr>
      </w:pPr>
      <w:r>
        <w:rPr>
          <w:rFonts w:hint="eastAsia" w:ascii="黑体" w:hAnsi="宋体" w:eastAsia="黑体"/>
          <w:color w:val="auto"/>
          <w:sz w:val="24"/>
        </w:rPr>
        <w:t>五、</w:t>
      </w:r>
      <w:r>
        <w:rPr>
          <w:rFonts w:ascii="黑体" w:hAnsi="宋体" w:eastAsia="黑体"/>
          <w:color w:val="auto"/>
          <w:sz w:val="24"/>
        </w:rPr>
        <w:t>课程</w:t>
      </w:r>
      <w:r>
        <w:rPr>
          <w:rFonts w:hint="eastAsia" w:ascii="黑体" w:hAnsi="宋体" w:eastAsia="黑体"/>
          <w:color w:val="auto"/>
          <w:sz w:val="24"/>
        </w:rPr>
        <w:t>目标/课程预期学习成果</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33"/>
        <w:gridCol w:w="2551"/>
        <w:gridCol w:w="216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auto"/>
                <w:sz w:val="20"/>
                <w:szCs w:val="20"/>
              </w:rPr>
            </w:pPr>
            <w:r>
              <w:rPr>
                <w:rFonts w:hint="eastAsia"/>
                <w:b/>
                <w:color w:val="auto"/>
                <w:sz w:val="20"/>
                <w:szCs w:val="20"/>
              </w:rPr>
              <w:t>序号</w:t>
            </w:r>
          </w:p>
        </w:tc>
        <w:tc>
          <w:tcPr>
            <w:tcW w:w="1133" w:type="dxa"/>
            <w:shd w:val="clear" w:color="auto" w:fill="auto"/>
          </w:tcPr>
          <w:p>
            <w:pPr>
              <w:snapToGrid w:val="0"/>
              <w:spacing w:line="288" w:lineRule="auto"/>
              <w:jc w:val="center"/>
              <w:rPr>
                <w:b/>
                <w:color w:val="auto"/>
                <w:sz w:val="20"/>
                <w:szCs w:val="20"/>
              </w:rPr>
            </w:pPr>
            <w:r>
              <w:rPr>
                <w:rFonts w:hint="eastAsia"/>
                <w:b/>
                <w:color w:val="auto"/>
                <w:sz w:val="20"/>
                <w:szCs w:val="20"/>
              </w:rPr>
              <w:t>课程预期</w:t>
            </w:r>
          </w:p>
          <w:p>
            <w:pPr>
              <w:snapToGrid w:val="0"/>
              <w:spacing w:line="288" w:lineRule="auto"/>
              <w:jc w:val="center"/>
              <w:rPr>
                <w:b/>
                <w:color w:val="auto"/>
                <w:sz w:val="20"/>
                <w:szCs w:val="20"/>
              </w:rPr>
            </w:pPr>
            <w:r>
              <w:rPr>
                <w:rFonts w:hint="eastAsia"/>
                <w:b/>
                <w:color w:val="auto"/>
                <w:sz w:val="20"/>
                <w:szCs w:val="20"/>
              </w:rPr>
              <w:t>学习成果</w:t>
            </w:r>
          </w:p>
        </w:tc>
        <w:tc>
          <w:tcPr>
            <w:tcW w:w="2551" w:type="dxa"/>
            <w:shd w:val="clear" w:color="auto" w:fill="auto"/>
            <w:vAlign w:val="center"/>
          </w:tcPr>
          <w:p>
            <w:pPr>
              <w:snapToGrid w:val="0"/>
              <w:spacing w:line="288" w:lineRule="auto"/>
              <w:jc w:val="center"/>
              <w:rPr>
                <w:b/>
                <w:color w:val="auto"/>
                <w:sz w:val="20"/>
                <w:szCs w:val="20"/>
              </w:rPr>
            </w:pPr>
            <w:r>
              <w:rPr>
                <w:rFonts w:hint="eastAsia"/>
                <w:b/>
                <w:color w:val="auto"/>
                <w:sz w:val="20"/>
                <w:szCs w:val="20"/>
              </w:rPr>
              <w:t>课程目标</w:t>
            </w:r>
          </w:p>
          <w:p>
            <w:pPr>
              <w:snapToGrid w:val="0"/>
              <w:spacing w:line="288" w:lineRule="auto"/>
              <w:jc w:val="center"/>
              <w:rPr>
                <w:b/>
                <w:color w:val="auto"/>
                <w:sz w:val="20"/>
                <w:szCs w:val="20"/>
              </w:rPr>
            </w:pPr>
            <w:r>
              <w:rPr>
                <w:rFonts w:hint="eastAsia"/>
                <w:b/>
                <w:color w:val="auto"/>
                <w:sz w:val="20"/>
                <w:szCs w:val="20"/>
              </w:rPr>
              <w:t>（细化的预期学习成果）</w:t>
            </w:r>
          </w:p>
        </w:tc>
        <w:tc>
          <w:tcPr>
            <w:tcW w:w="2160" w:type="dxa"/>
            <w:shd w:val="clear" w:color="auto" w:fill="auto"/>
            <w:vAlign w:val="center"/>
          </w:tcPr>
          <w:p>
            <w:pPr>
              <w:snapToGrid w:val="0"/>
              <w:spacing w:line="288" w:lineRule="auto"/>
              <w:jc w:val="center"/>
              <w:rPr>
                <w:b/>
                <w:color w:val="auto"/>
                <w:sz w:val="20"/>
                <w:szCs w:val="20"/>
              </w:rPr>
            </w:pPr>
            <w:r>
              <w:rPr>
                <w:rFonts w:hint="eastAsia"/>
                <w:b/>
                <w:color w:val="auto"/>
                <w:sz w:val="20"/>
                <w:szCs w:val="20"/>
              </w:rPr>
              <w:t>教与学方式</w:t>
            </w:r>
          </w:p>
        </w:tc>
        <w:tc>
          <w:tcPr>
            <w:tcW w:w="1276" w:type="dxa"/>
            <w:shd w:val="clear" w:color="auto" w:fill="auto"/>
            <w:vAlign w:val="center"/>
          </w:tcPr>
          <w:p>
            <w:pPr>
              <w:snapToGrid w:val="0"/>
              <w:spacing w:line="288" w:lineRule="auto"/>
              <w:jc w:val="center"/>
              <w:rPr>
                <w:b/>
                <w:color w:val="auto"/>
                <w:sz w:val="20"/>
                <w:szCs w:val="20"/>
              </w:rPr>
            </w:pPr>
            <w:r>
              <w:rPr>
                <w:rFonts w:hint="eastAsia"/>
                <w:b/>
                <w:color w:val="auto"/>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1</w:t>
            </w:r>
          </w:p>
        </w:tc>
        <w:tc>
          <w:tcPr>
            <w:tcW w:w="1133" w:type="dxa"/>
            <w:shd w:val="clear" w:color="auto" w:fill="auto"/>
            <w:vAlign w:val="center"/>
          </w:tcPr>
          <w:p>
            <w:pP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LO11</w:t>
            </w:r>
            <w:r>
              <w:rPr>
                <w:rFonts w:cs="宋体" w:asciiTheme="minorEastAsia" w:hAnsiTheme="minorEastAsia" w:eastAsiaTheme="minorEastAsia"/>
                <w:color w:val="auto"/>
                <w:kern w:val="0"/>
                <w:sz w:val="20"/>
                <w:szCs w:val="20"/>
              </w:rPr>
              <w:t xml:space="preserve"> </w:t>
            </w:r>
          </w:p>
        </w:tc>
        <w:tc>
          <w:tcPr>
            <w:tcW w:w="2551" w:type="dxa"/>
            <w:shd w:val="clear" w:color="auto" w:fill="auto"/>
          </w:tcPr>
          <w:p>
            <w:pP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应用书面或口头形式，阐释自己的观点，有效沟通。</w:t>
            </w:r>
          </w:p>
        </w:tc>
        <w:tc>
          <w:tcPr>
            <w:tcW w:w="2160" w:type="dxa"/>
            <w:shd w:val="clear" w:color="auto" w:fill="auto"/>
          </w:tcPr>
          <w:p>
            <w:pPr>
              <w:snapToGrid w:val="0"/>
              <w:spacing w:line="288" w:lineRule="auto"/>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教师</w:t>
            </w:r>
            <w:r>
              <w:rPr>
                <w:rFonts w:cs="宋体" w:asciiTheme="minorEastAsia" w:hAnsiTheme="minorEastAsia" w:eastAsiaTheme="minorEastAsia"/>
                <w:color w:val="auto"/>
                <w:kern w:val="0"/>
                <w:sz w:val="20"/>
                <w:szCs w:val="20"/>
              </w:rPr>
              <w:t>设计各种语言运用活动，组织学生进行口头交际或</w:t>
            </w:r>
            <w:r>
              <w:rPr>
                <w:rFonts w:hint="eastAsia" w:cs="宋体" w:asciiTheme="minorEastAsia" w:hAnsiTheme="minorEastAsia" w:eastAsiaTheme="minorEastAsia"/>
                <w:color w:val="auto"/>
                <w:kern w:val="0"/>
                <w:sz w:val="20"/>
                <w:szCs w:val="20"/>
              </w:rPr>
              <w:t>书面</w:t>
            </w:r>
            <w:r>
              <w:rPr>
                <w:rFonts w:cs="宋体" w:asciiTheme="minorEastAsia" w:hAnsiTheme="minorEastAsia" w:eastAsiaTheme="minorEastAsia"/>
                <w:color w:val="auto"/>
                <w:kern w:val="0"/>
                <w:sz w:val="20"/>
                <w:szCs w:val="20"/>
              </w:rPr>
              <w:t>表达</w:t>
            </w:r>
            <w:r>
              <w:rPr>
                <w:rFonts w:hint="eastAsia" w:cs="宋体" w:asciiTheme="minorEastAsia" w:hAnsiTheme="minorEastAsia" w:eastAsiaTheme="minorEastAsia"/>
                <w:color w:val="auto"/>
                <w:kern w:val="0"/>
                <w:sz w:val="20"/>
                <w:szCs w:val="20"/>
              </w:rPr>
              <w:t>。</w:t>
            </w:r>
          </w:p>
        </w:tc>
        <w:tc>
          <w:tcPr>
            <w:tcW w:w="1276" w:type="dxa"/>
            <w:shd w:val="clear" w:color="auto" w:fill="auto"/>
          </w:tcPr>
          <w:p>
            <w:pPr>
              <w:widowControl/>
              <w:numPr>
                <w:ilvl w:val="0"/>
                <w:numId w:val="0"/>
              </w:numPr>
              <w:spacing w:line="360" w:lineRule="auto"/>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课堂测验</w:t>
            </w:r>
          </w:p>
          <w:p>
            <w:pPr>
              <w:widowControl/>
              <w:numPr>
                <w:ilvl w:val="0"/>
                <w:numId w:val="0"/>
              </w:numPr>
              <w:spacing w:line="360" w:lineRule="auto"/>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小组讨论</w:t>
            </w:r>
          </w:p>
          <w:p>
            <w:pPr>
              <w:snapToGrid w:val="0"/>
              <w:spacing w:line="288" w:lineRule="auto"/>
              <w:rPr>
                <w:rFonts w:cs="宋体" w:asciiTheme="minorEastAsia" w:hAnsiTheme="minorEastAsia" w:eastAsiaTheme="minorEastAsia"/>
                <w:color w:val="auto"/>
                <w:kern w:val="0"/>
                <w:sz w:val="20"/>
                <w:szCs w:val="20"/>
              </w:rPr>
            </w:pPr>
            <w:r>
              <w:rPr>
                <w:rFonts w:hint="eastAsia" w:ascii="宋体" w:hAnsi="宋体" w:eastAsia="宋体" w:cs="宋体"/>
                <w:color w:val="000000"/>
                <w:kern w:val="0"/>
                <w:szCs w:val="21"/>
                <w:lang w:val="en-US" w:eastAsia="zh-CN"/>
              </w:rPr>
              <w:t>课堂展示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2</w:t>
            </w:r>
          </w:p>
        </w:tc>
        <w:tc>
          <w:tcPr>
            <w:tcW w:w="1133" w:type="dxa"/>
            <w:vMerge w:val="restart"/>
            <w:shd w:val="clear" w:color="auto" w:fill="auto"/>
          </w:tcPr>
          <w:p>
            <w:pP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LO31</w:t>
            </w:r>
          </w:p>
        </w:tc>
        <w:tc>
          <w:tcPr>
            <w:tcW w:w="2551" w:type="dxa"/>
            <w:shd w:val="clear" w:color="auto" w:fill="auto"/>
          </w:tcPr>
          <w:p>
            <w:pP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理解并掌握英语语法、词汇基本知识。</w:t>
            </w:r>
          </w:p>
        </w:tc>
        <w:tc>
          <w:tcPr>
            <w:tcW w:w="2160" w:type="dxa"/>
            <w:shd w:val="clear" w:color="auto" w:fill="auto"/>
          </w:tcPr>
          <w:p>
            <w:pPr>
              <w:snapToGrid w:val="0"/>
              <w:spacing w:line="288" w:lineRule="auto"/>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教师讲授</w:t>
            </w:r>
            <w:r>
              <w:rPr>
                <w:rFonts w:cs="宋体" w:asciiTheme="minorEastAsia" w:hAnsiTheme="minorEastAsia" w:eastAsiaTheme="minorEastAsia"/>
                <w:color w:val="auto"/>
                <w:kern w:val="0"/>
                <w:sz w:val="20"/>
                <w:szCs w:val="20"/>
              </w:rPr>
              <w:t>理论知识，组织学生</w:t>
            </w:r>
            <w:r>
              <w:rPr>
                <w:rFonts w:hint="eastAsia" w:cs="宋体" w:asciiTheme="minorEastAsia" w:hAnsiTheme="minorEastAsia" w:eastAsiaTheme="minorEastAsia"/>
                <w:color w:val="auto"/>
                <w:kern w:val="0"/>
                <w:sz w:val="20"/>
                <w:szCs w:val="20"/>
              </w:rPr>
              <w:t>进行练习</w:t>
            </w:r>
            <w:r>
              <w:rPr>
                <w:rFonts w:cs="宋体" w:asciiTheme="minorEastAsia" w:hAnsiTheme="minorEastAsia" w:eastAsiaTheme="minorEastAsia"/>
                <w:color w:val="auto"/>
                <w:kern w:val="0"/>
                <w:sz w:val="20"/>
                <w:szCs w:val="20"/>
              </w:rPr>
              <w:t>实践</w:t>
            </w:r>
          </w:p>
        </w:tc>
        <w:tc>
          <w:tcPr>
            <w:tcW w:w="1276" w:type="dxa"/>
            <w:shd w:val="clear" w:color="auto" w:fill="auto"/>
          </w:tcPr>
          <w:p>
            <w:pPr>
              <w:widowControl/>
              <w:numPr>
                <w:ilvl w:val="0"/>
                <w:numId w:val="0"/>
              </w:numPr>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课堂测验</w:t>
            </w:r>
          </w:p>
          <w:p>
            <w:pPr>
              <w:widowControl/>
              <w:numPr>
                <w:ilvl w:val="0"/>
                <w:numId w:val="0"/>
              </w:numPr>
              <w:spacing w:line="360" w:lineRule="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听写</w:t>
            </w:r>
          </w:p>
          <w:p>
            <w:pPr>
              <w:snapToGrid w:val="0"/>
              <w:spacing w:line="288" w:lineRule="auto"/>
              <w:jc w:val="left"/>
              <w:rPr>
                <w:rFonts w:cs="宋体" w:asciiTheme="minorEastAsia" w:hAnsiTheme="minorEastAsia" w:eastAsiaTheme="minorEastAsia"/>
                <w:color w:val="auto"/>
                <w:kern w:val="0"/>
                <w:sz w:val="20"/>
                <w:szCs w:val="20"/>
              </w:rPr>
            </w:pPr>
            <w:r>
              <w:rPr>
                <w:rFonts w:hint="eastAsia" w:ascii="宋体" w:hAnsi="宋体" w:eastAsia="宋体" w:cs="宋体"/>
                <w:color w:val="000000"/>
                <w:kern w:val="0"/>
                <w:szCs w:val="21"/>
                <w:lang w:val="en-US" w:eastAsia="zh-CN"/>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cs="宋体" w:asciiTheme="minorEastAsia" w:hAnsiTheme="minorEastAsia" w:eastAsiaTheme="minorEastAsia"/>
                <w:color w:val="auto"/>
                <w:kern w:val="0"/>
                <w:sz w:val="20"/>
                <w:szCs w:val="20"/>
              </w:rPr>
            </w:pPr>
          </w:p>
        </w:tc>
        <w:tc>
          <w:tcPr>
            <w:tcW w:w="1133" w:type="dxa"/>
            <w:vMerge w:val="continue"/>
            <w:shd w:val="clear" w:color="auto" w:fill="auto"/>
          </w:tcPr>
          <w:p>
            <w:pPr>
              <w:rPr>
                <w:rFonts w:cs="宋体" w:asciiTheme="minorEastAsia" w:hAnsiTheme="minorEastAsia" w:eastAsiaTheme="minorEastAsia"/>
                <w:color w:val="auto"/>
                <w:kern w:val="0"/>
                <w:sz w:val="20"/>
                <w:szCs w:val="20"/>
              </w:rPr>
            </w:pPr>
          </w:p>
        </w:tc>
        <w:tc>
          <w:tcPr>
            <w:tcW w:w="2551" w:type="dxa"/>
            <w:shd w:val="clear" w:color="auto" w:fill="auto"/>
          </w:tcPr>
          <w:p>
            <w:pP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掌握阅读方法，具备准确理解文章主旨、快速获取信息的能力。</w:t>
            </w:r>
          </w:p>
        </w:tc>
        <w:tc>
          <w:tcPr>
            <w:tcW w:w="2160" w:type="dxa"/>
            <w:shd w:val="clear" w:color="auto" w:fill="auto"/>
          </w:tcPr>
          <w:p>
            <w:pPr>
              <w:snapToGrid w:val="0"/>
              <w:spacing w:line="288" w:lineRule="auto"/>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教师</w:t>
            </w:r>
            <w:r>
              <w:rPr>
                <w:rFonts w:cs="宋体" w:asciiTheme="minorEastAsia" w:hAnsiTheme="minorEastAsia" w:eastAsiaTheme="minorEastAsia"/>
                <w:color w:val="auto"/>
                <w:kern w:val="0"/>
                <w:sz w:val="20"/>
                <w:szCs w:val="20"/>
              </w:rPr>
              <w:t>讲授</w:t>
            </w:r>
            <w:r>
              <w:rPr>
                <w:rFonts w:hint="eastAsia" w:cs="宋体" w:asciiTheme="minorEastAsia" w:hAnsiTheme="minorEastAsia" w:eastAsiaTheme="minorEastAsia"/>
                <w:color w:val="auto"/>
                <w:kern w:val="0"/>
                <w:sz w:val="20"/>
                <w:szCs w:val="20"/>
              </w:rPr>
              <w:t>阅读</w:t>
            </w:r>
            <w:r>
              <w:rPr>
                <w:rFonts w:cs="宋体" w:asciiTheme="minorEastAsia" w:hAnsiTheme="minorEastAsia" w:eastAsiaTheme="minorEastAsia"/>
                <w:color w:val="auto"/>
                <w:kern w:val="0"/>
                <w:sz w:val="20"/>
                <w:szCs w:val="20"/>
              </w:rPr>
              <w:t>技巧</w:t>
            </w:r>
            <w:r>
              <w:rPr>
                <w:rFonts w:hint="eastAsia" w:cs="宋体" w:asciiTheme="minorEastAsia" w:hAnsiTheme="minorEastAsia" w:eastAsiaTheme="minorEastAsia"/>
                <w:color w:val="auto"/>
                <w:kern w:val="0"/>
                <w:sz w:val="20"/>
                <w:szCs w:val="20"/>
              </w:rPr>
              <w:t>，</w:t>
            </w:r>
            <w:r>
              <w:rPr>
                <w:rFonts w:cs="宋体" w:asciiTheme="minorEastAsia" w:hAnsiTheme="minorEastAsia" w:eastAsiaTheme="minorEastAsia"/>
                <w:color w:val="auto"/>
                <w:kern w:val="0"/>
                <w:sz w:val="20"/>
                <w:szCs w:val="20"/>
              </w:rPr>
              <w:t>组织学生进行阅读实践</w:t>
            </w:r>
          </w:p>
        </w:tc>
        <w:tc>
          <w:tcPr>
            <w:tcW w:w="1276" w:type="dxa"/>
            <w:shd w:val="clear" w:color="auto" w:fill="auto"/>
          </w:tcPr>
          <w:p>
            <w:pPr>
              <w:widowControl/>
              <w:numPr>
                <w:ilvl w:val="0"/>
                <w:numId w:val="0"/>
              </w:numPr>
              <w:spacing w:line="360" w:lineRule="auto"/>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课堂测验</w:t>
            </w:r>
          </w:p>
          <w:p>
            <w:pPr>
              <w:snapToGrid w:val="0"/>
              <w:spacing w:line="288" w:lineRule="auto"/>
              <w:jc w:val="left"/>
              <w:rPr>
                <w:rFonts w:cs="宋体" w:asciiTheme="minorEastAsia" w:hAnsiTheme="minorEastAsia" w:eastAsiaTheme="minorEastAsia"/>
                <w:color w:val="auto"/>
                <w:kern w:val="0"/>
                <w:sz w:val="20"/>
                <w:szCs w:val="20"/>
              </w:rPr>
            </w:pPr>
            <w:r>
              <w:rPr>
                <w:rFonts w:hint="eastAsia" w:ascii="宋体" w:hAnsi="宋体" w:eastAsia="宋体" w:cs="宋体"/>
                <w:color w:val="000000"/>
                <w:kern w:val="0"/>
                <w:szCs w:val="21"/>
                <w:lang w:val="en-US" w:eastAsia="zh-CN"/>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3</w:t>
            </w:r>
          </w:p>
        </w:tc>
        <w:tc>
          <w:tcPr>
            <w:tcW w:w="1133" w:type="dxa"/>
            <w:shd w:val="clear" w:color="auto" w:fill="auto"/>
          </w:tcPr>
          <w:p>
            <w:pP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L</w:t>
            </w:r>
            <w:r>
              <w:rPr>
                <w:rFonts w:cs="宋体" w:asciiTheme="minorEastAsia" w:hAnsiTheme="minorEastAsia" w:eastAsiaTheme="minorEastAsia"/>
                <w:color w:val="auto"/>
                <w:kern w:val="0"/>
                <w:sz w:val="20"/>
                <w:szCs w:val="20"/>
              </w:rPr>
              <w:t>0</w:t>
            </w:r>
            <w:r>
              <w:rPr>
                <w:rFonts w:hint="eastAsia" w:cs="宋体" w:asciiTheme="minorEastAsia" w:hAnsiTheme="minorEastAsia" w:eastAsiaTheme="minorEastAsia"/>
                <w:color w:val="auto"/>
                <w:kern w:val="0"/>
                <w:sz w:val="20"/>
                <w:szCs w:val="20"/>
              </w:rPr>
              <w:t>51</w:t>
            </w:r>
          </w:p>
        </w:tc>
        <w:tc>
          <w:tcPr>
            <w:tcW w:w="2551" w:type="dxa"/>
            <w:shd w:val="clear" w:color="auto" w:fill="auto"/>
          </w:tcPr>
          <w:p>
            <w:pP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和小组成员合作完成任务，善于批判性思考，提出自己的想法。</w:t>
            </w:r>
          </w:p>
        </w:tc>
        <w:tc>
          <w:tcPr>
            <w:tcW w:w="2160" w:type="dxa"/>
            <w:shd w:val="clear" w:color="auto" w:fill="auto"/>
          </w:tcPr>
          <w:p>
            <w:pPr>
              <w:snapToGrid w:val="0"/>
              <w:spacing w:line="288" w:lineRule="auto"/>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教师布置阅读作业</w:t>
            </w:r>
            <w:r>
              <w:rPr>
                <w:rFonts w:cs="宋体" w:asciiTheme="minorEastAsia" w:hAnsiTheme="minorEastAsia" w:eastAsiaTheme="minorEastAsia"/>
                <w:color w:val="auto"/>
                <w:kern w:val="0"/>
                <w:sz w:val="20"/>
                <w:szCs w:val="20"/>
              </w:rPr>
              <w:t>，引导学生阅读</w:t>
            </w:r>
            <w:r>
              <w:rPr>
                <w:rFonts w:hint="eastAsia" w:cs="宋体" w:asciiTheme="minorEastAsia" w:hAnsiTheme="minorEastAsia" w:eastAsiaTheme="minorEastAsia"/>
                <w:color w:val="auto"/>
                <w:kern w:val="0"/>
                <w:sz w:val="20"/>
                <w:szCs w:val="20"/>
              </w:rPr>
              <w:t>与课文背景知识相关的材料</w:t>
            </w:r>
            <w:r>
              <w:rPr>
                <w:rFonts w:cs="宋体" w:asciiTheme="minorEastAsia" w:hAnsiTheme="minorEastAsia" w:eastAsiaTheme="minorEastAsia"/>
                <w:color w:val="auto"/>
                <w:kern w:val="0"/>
                <w:sz w:val="20"/>
                <w:szCs w:val="20"/>
              </w:rPr>
              <w:t>，整理并进行口头展示。</w:t>
            </w:r>
          </w:p>
        </w:tc>
        <w:tc>
          <w:tcPr>
            <w:tcW w:w="1276" w:type="dxa"/>
            <w:shd w:val="clear" w:color="auto" w:fill="auto"/>
          </w:tcPr>
          <w:p>
            <w:pPr>
              <w:widowControl/>
              <w:spacing w:line="360" w:lineRule="auto"/>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小组讨论</w:t>
            </w:r>
          </w:p>
          <w:p>
            <w:pPr>
              <w:widowControl/>
              <w:spacing w:line="360" w:lineRule="auto"/>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课堂展示</w:t>
            </w:r>
          </w:p>
          <w:p>
            <w:pPr>
              <w:snapToGrid w:val="0"/>
              <w:spacing w:line="288" w:lineRule="auto"/>
              <w:jc w:val="left"/>
              <w:rPr>
                <w:rFonts w:cs="宋体" w:asciiTheme="minorEastAsia" w:hAnsiTheme="minorEastAsia" w:eastAsiaTheme="minorEastAsia"/>
                <w:color w:val="auto"/>
                <w:kern w:val="0"/>
                <w:sz w:val="20"/>
                <w:szCs w:val="20"/>
              </w:rPr>
            </w:pPr>
            <w:r>
              <w:rPr>
                <w:rFonts w:hint="eastAsia" w:ascii="宋体" w:hAnsi="宋体" w:eastAsia="宋体" w:cs="宋体"/>
                <w:color w:val="000000"/>
                <w:kern w:val="0"/>
                <w:szCs w:val="21"/>
                <w:lang w:val="en-US" w:eastAsia="zh-CN"/>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4</w:t>
            </w:r>
          </w:p>
        </w:tc>
        <w:tc>
          <w:tcPr>
            <w:tcW w:w="1133" w:type="dxa"/>
            <w:shd w:val="clear" w:color="auto" w:fill="auto"/>
          </w:tcPr>
          <w:p>
            <w:pP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L071</w:t>
            </w:r>
          </w:p>
        </w:tc>
        <w:tc>
          <w:tcPr>
            <w:tcW w:w="2551" w:type="dxa"/>
            <w:shd w:val="clear" w:color="auto" w:fill="auto"/>
          </w:tcPr>
          <w:p>
            <w:pPr>
              <w:rPr>
                <w:rFonts w:cs="宋体" w:asciiTheme="minorEastAsia" w:hAnsiTheme="minorEastAsia" w:eastAsiaTheme="minorEastAsia"/>
                <w:color w:val="auto"/>
                <w:kern w:val="0"/>
                <w:sz w:val="20"/>
                <w:szCs w:val="20"/>
              </w:rPr>
            </w:pPr>
            <w:r>
              <w:rPr>
                <w:rFonts w:hint="eastAsia" w:asciiTheme="minorEastAsia" w:hAnsiTheme="minorEastAsia" w:eastAsiaTheme="minorEastAsia"/>
                <w:color w:val="auto"/>
                <w:sz w:val="20"/>
                <w:szCs w:val="20"/>
              </w:rPr>
              <w:t>了解传统文化，坚定中国特色社会主义理论自信、道路自信、文化自信，具备仁爱之心、家国情怀，乐于奉献，担当社会责任。</w:t>
            </w:r>
          </w:p>
        </w:tc>
        <w:tc>
          <w:tcPr>
            <w:tcW w:w="2160" w:type="dxa"/>
            <w:shd w:val="clear" w:color="auto" w:fill="auto"/>
          </w:tcPr>
          <w:p>
            <w:pPr>
              <w:snapToGrid w:val="0"/>
              <w:spacing w:line="288" w:lineRule="auto"/>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教师以课文主题为切入点，组织学生讨论与相关的问题，并进行口头展示。</w:t>
            </w:r>
          </w:p>
        </w:tc>
        <w:tc>
          <w:tcPr>
            <w:tcW w:w="1276" w:type="dxa"/>
            <w:shd w:val="clear" w:color="auto" w:fill="auto"/>
          </w:tcPr>
          <w:p>
            <w:pPr>
              <w:widowControl/>
              <w:numPr>
                <w:ilvl w:val="0"/>
                <w:numId w:val="0"/>
              </w:numPr>
              <w:spacing w:line="360" w:lineRule="auto"/>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小组讨论</w:t>
            </w:r>
          </w:p>
          <w:p>
            <w:pPr>
              <w:widowControl/>
              <w:numPr>
                <w:ilvl w:val="0"/>
                <w:numId w:val="0"/>
              </w:numPr>
              <w:spacing w:line="360" w:lineRule="auto"/>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课堂展示</w:t>
            </w:r>
          </w:p>
          <w:p>
            <w:pPr>
              <w:snapToGrid w:val="0"/>
              <w:spacing w:line="288" w:lineRule="auto"/>
              <w:jc w:val="left"/>
              <w:rPr>
                <w:rFonts w:cs="宋体" w:asciiTheme="minorEastAsia" w:hAnsiTheme="minorEastAsia" w:eastAsiaTheme="minorEastAsia"/>
                <w:color w:val="auto"/>
                <w:kern w:val="0"/>
                <w:sz w:val="20"/>
                <w:szCs w:val="20"/>
              </w:rPr>
            </w:pPr>
            <w:r>
              <w:rPr>
                <w:rFonts w:hint="eastAsia" w:ascii="宋体" w:hAnsi="宋体" w:eastAsia="宋体" w:cs="宋体"/>
                <w:color w:val="000000"/>
                <w:kern w:val="0"/>
                <w:szCs w:val="21"/>
                <w:lang w:val="en-US" w:eastAsia="zh-CN"/>
              </w:rPr>
              <w:t>作业</w:t>
            </w:r>
          </w:p>
        </w:tc>
      </w:tr>
    </w:tbl>
    <w:p>
      <w:pPr>
        <w:spacing w:line="288" w:lineRule="auto"/>
        <w:rPr>
          <w:rFonts w:ascii="黑体" w:hAnsi="黑体" w:eastAsia="黑体" w:cs="黑体"/>
          <w:sz w:val="24"/>
          <w:szCs w:val="24"/>
          <w:lang w:val="zh-Hans" w:eastAsia="zh-Hans"/>
        </w:rPr>
      </w:pPr>
    </w:p>
    <w:p>
      <w:pPr>
        <w:widowControl/>
        <w:spacing w:line="288" w:lineRule="auto"/>
        <w:ind w:firstLine="360"/>
        <w:jc w:val="left"/>
        <w:rPr>
          <w:rFonts w:ascii="黑体" w:hAnsi="黑体" w:eastAsia="黑体" w:cs="黑体"/>
          <w:sz w:val="24"/>
          <w:szCs w:val="24"/>
          <w:lang w:val="zh-Hans" w:eastAsia="zh-Hans"/>
        </w:rPr>
      </w:pPr>
      <w:r>
        <w:rPr>
          <w:rFonts w:ascii="黑体" w:hAnsi="黑体" w:eastAsia="黑体" w:cs="黑体"/>
          <w:sz w:val="24"/>
          <w:szCs w:val="24"/>
          <w:lang w:val="zh-Hans" w:eastAsia="zh-Hans"/>
        </w:rPr>
        <w:t>六、课程内容</w:t>
      </w:r>
    </w:p>
    <w:p>
      <w:pPr>
        <w:snapToGrid w:val="0"/>
        <w:spacing w:line="360" w:lineRule="auto"/>
        <w:rPr>
          <w:rFonts w:asciiTheme="minorEastAsia" w:hAnsiTheme="minorEastAsia" w:eastAsiaTheme="minorEastAsia"/>
          <w:color w:val="auto"/>
          <w:sz w:val="20"/>
          <w:szCs w:val="20"/>
        </w:rPr>
      </w:pPr>
      <w:r>
        <w:rPr>
          <w:rFonts w:hint="eastAsia"/>
          <w:b/>
          <w:color w:val="auto"/>
          <w:sz w:val="20"/>
          <w:szCs w:val="20"/>
          <w:lang w:val="en-US" w:eastAsia="zh-CN"/>
        </w:rPr>
        <w:t xml:space="preserve"> </w:t>
      </w:r>
      <w:r>
        <w:rPr>
          <w:rFonts w:asciiTheme="minorEastAsia" w:hAnsiTheme="minorEastAsia"/>
          <w:color w:val="auto"/>
          <w:sz w:val="20"/>
          <w:szCs w:val="20"/>
        </w:rPr>
        <w:t>本课程</w:t>
      </w:r>
      <w:r>
        <w:rPr>
          <w:rFonts w:asciiTheme="minorEastAsia" w:hAnsiTheme="minorEastAsia" w:eastAsiaTheme="minorEastAsia"/>
          <w:color w:val="auto"/>
          <w:sz w:val="20"/>
          <w:szCs w:val="20"/>
        </w:rPr>
        <w:t>4</w:t>
      </w:r>
      <w:r>
        <w:rPr>
          <w:rFonts w:asciiTheme="minorEastAsia" w:hAnsiTheme="minorEastAsia"/>
          <w:color w:val="auto"/>
          <w:sz w:val="20"/>
          <w:szCs w:val="20"/>
        </w:rPr>
        <w:t>个学分</w:t>
      </w:r>
      <w:r>
        <w:rPr>
          <w:rFonts w:asciiTheme="minorEastAsia" w:hAnsiTheme="minorEastAsia" w:eastAsiaTheme="minorEastAsia"/>
          <w:color w:val="auto"/>
          <w:sz w:val="20"/>
          <w:szCs w:val="20"/>
        </w:rPr>
        <w:t xml:space="preserve">, </w:t>
      </w:r>
      <w:r>
        <w:rPr>
          <w:rFonts w:asciiTheme="minorEastAsia" w:hAnsiTheme="minorEastAsia"/>
          <w:color w:val="auto"/>
          <w:sz w:val="20"/>
          <w:szCs w:val="20"/>
        </w:rPr>
        <w:t>在一个学期内开设</w:t>
      </w:r>
      <w:r>
        <w:rPr>
          <w:rFonts w:asciiTheme="minorEastAsia" w:hAnsiTheme="minorEastAsia" w:eastAsiaTheme="minorEastAsia"/>
          <w:color w:val="auto"/>
          <w:sz w:val="20"/>
          <w:szCs w:val="20"/>
        </w:rPr>
        <w:t xml:space="preserve">, </w:t>
      </w:r>
      <w:r>
        <w:rPr>
          <w:rFonts w:asciiTheme="minorEastAsia" w:hAnsiTheme="minorEastAsia"/>
          <w:color w:val="auto"/>
          <w:sz w:val="20"/>
          <w:szCs w:val="20"/>
        </w:rPr>
        <w:t>每周</w:t>
      </w:r>
      <w:r>
        <w:rPr>
          <w:rFonts w:asciiTheme="minorEastAsia" w:hAnsiTheme="minorEastAsia" w:eastAsiaTheme="minorEastAsia"/>
          <w:color w:val="auto"/>
          <w:sz w:val="20"/>
          <w:szCs w:val="20"/>
        </w:rPr>
        <w:t>4</w:t>
      </w:r>
      <w:r>
        <w:rPr>
          <w:rFonts w:asciiTheme="minorEastAsia" w:hAnsiTheme="minorEastAsia"/>
          <w:color w:val="auto"/>
          <w:sz w:val="20"/>
          <w:szCs w:val="20"/>
        </w:rPr>
        <w:t>学时</w:t>
      </w:r>
      <w:r>
        <w:rPr>
          <w:rFonts w:asciiTheme="minorEastAsia" w:hAnsiTheme="minorEastAsia" w:eastAsiaTheme="minorEastAsia"/>
          <w:color w:val="auto"/>
          <w:sz w:val="20"/>
          <w:szCs w:val="20"/>
        </w:rPr>
        <w:t>,</w:t>
      </w:r>
      <w:r>
        <w:rPr>
          <w:rFonts w:asciiTheme="minorEastAsia" w:hAnsiTheme="minorEastAsia"/>
          <w:color w:val="auto"/>
          <w:sz w:val="20"/>
          <w:szCs w:val="20"/>
        </w:rPr>
        <w:t>共计</w:t>
      </w:r>
      <w:r>
        <w:rPr>
          <w:rFonts w:asciiTheme="minorEastAsia" w:hAnsiTheme="minorEastAsia" w:eastAsiaTheme="minorEastAsia"/>
          <w:color w:val="auto"/>
          <w:sz w:val="20"/>
          <w:szCs w:val="20"/>
        </w:rPr>
        <w:t>64</w:t>
      </w:r>
      <w:r>
        <w:rPr>
          <w:rFonts w:asciiTheme="minorEastAsia" w:hAnsiTheme="minorEastAsia"/>
          <w:color w:val="auto"/>
          <w:sz w:val="20"/>
          <w:szCs w:val="20"/>
        </w:rPr>
        <w:t>学时，其中</w:t>
      </w:r>
      <w:r>
        <w:rPr>
          <w:rFonts w:asciiTheme="minorEastAsia" w:hAnsiTheme="minorEastAsia" w:eastAsiaTheme="minorEastAsia"/>
          <w:color w:val="auto"/>
          <w:sz w:val="20"/>
          <w:szCs w:val="20"/>
        </w:rPr>
        <w:t>48</w:t>
      </w:r>
      <w:r>
        <w:rPr>
          <w:rFonts w:asciiTheme="minorEastAsia" w:hAnsiTheme="minorEastAsia"/>
          <w:color w:val="auto"/>
          <w:sz w:val="20"/>
          <w:szCs w:val="20"/>
        </w:rPr>
        <w:t>课时用于讲授，</w:t>
      </w:r>
      <w:r>
        <w:rPr>
          <w:rFonts w:asciiTheme="minorEastAsia" w:hAnsiTheme="minorEastAsia" w:eastAsiaTheme="minorEastAsia"/>
          <w:color w:val="auto"/>
          <w:sz w:val="20"/>
          <w:szCs w:val="20"/>
        </w:rPr>
        <w:t>16</w:t>
      </w:r>
      <w:r>
        <w:rPr>
          <w:rFonts w:asciiTheme="minorEastAsia" w:hAnsiTheme="minorEastAsia"/>
          <w:color w:val="auto"/>
          <w:sz w:val="20"/>
          <w:szCs w:val="20"/>
        </w:rPr>
        <w:t>课时用于实践。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
        <w:gridCol w:w="5362"/>
        <w:gridCol w:w="1701"/>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tcPr>
          <w:p>
            <w:pPr>
              <w:snapToGrid w:val="0"/>
              <w:spacing w:line="360" w:lineRule="auto"/>
              <w:rPr>
                <w:rFonts w:asciiTheme="minorEastAsia" w:hAnsiTheme="minorEastAsia" w:eastAsiaTheme="minorEastAsia"/>
                <w:color w:val="auto"/>
                <w:sz w:val="20"/>
                <w:szCs w:val="20"/>
              </w:rPr>
            </w:pPr>
            <w:r>
              <w:rPr>
                <w:rFonts w:asciiTheme="minorEastAsia" w:hAnsiTheme="minorEastAsia" w:eastAsiaTheme="minorEastAsia"/>
                <w:color w:val="auto"/>
                <w:sz w:val="20"/>
                <w:szCs w:val="20"/>
              </w:rPr>
              <w:t>章节</w:t>
            </w:r>
          </w:p>
        </w:tc>
        <w:tc>
          <w:tcPr>
            <w:tcW w:w="5362" w:type="dxa"/>
          </w:tcPr>
          <w:p>
            <w:pPr>
              <w:snapToGrid w:val="0"/>
              <w:spacing w:line="360" w:lineRule="auto"/>
              <w:rPr>
                <w:rFonts w:asciiTheme="minorEastAsia" w:hAnsiTheme="minorEastAsia" w:eastAsiaTheme="minorEastAsia"/>
                <w:color w:val="auto"/>
                <w:sz w:val="20"/>
                <w:szCs w:val="20"/>
              </w:rPr>
            </w:pPr>
            <w:r>
              <w:rPr>
                <w:rFonts w:asciiTheme="minorEastAsia" w:hAnsiTheme="minorEastAsia" w:eastAsiaTheme="minorEastAsia"/>
                <w:color w:val="auto"/>
                <w:sz w:val="20"/>
                <w:szCs w:val="20"/>
              </w:rPr>
              <w:t>知识点和能力要求</w:t>
            </w:r>
          </w:p>
        </w:tc>
        <w:tc>
          <w:tcPr>
            <w:tcW w:w="1701" w:type="dxa"/>
          </w:tcPr>
          <w:p>
            <w:pPr>
              <w:snapToGrid w:val="0"/>
              <w:spacing w:line="360" w:lineRule="auto"/>
              <w:rPr>
                <w:rFonts w:asciiTheme="minorEastAsia" w:hAnsiTheme="minorEastAsia" w:eastAsiaTheme="minorEastAsia"/>
                <w:color w:val="auto"/>
                <w:sz w:val="20"/>
                <w:szCs w:val="20"/>
              </w:rPr>
            </w:pPr>
            <w:r>
              <w:rPr>
                <w:rFonts w:asciiTheme="minorEastAsia" w:hAnsiTheme="minorEastAsia" w:eastAsiaTheme="minorEastAsia"/>
                <w:color w:val="auto"/>
                <w:sz w:val="20"/>
                <w:szCs w:val="20"/>
              </w:rPr>
              <w:t>教学难点</w:t>
            </w:r>
          </w:p>
        </w:tc>
        <w:tc>
          <w:tcPr>
            <w:tcW w:w="1043" w:type="dxa"/>
          </w:tcPr>
          <w:p>
            <w:pPr>
              <w:snapToGrid w:val="0"/>
              <w:spacing w:line="360" w:lineRule="auto"/>
              <w:rPr>
                <w:rFonts w:asciiTheme="minorEastAsia" w:hAnsiTheme="minorEastAsia" w:eastAsiaTheme="minorEastAsia"/>
                <w:color w:val="auto"/>
                <w:sz w:val="20"/>
                <w:szCs w:val="20"/>
              </w:rPr>
            </w:pPr>
            <w:r>
              <w:rPr>
                <w:rFonts w:asciiTheme="minorEastAsia" w:hAnsiTheme="minorEastAsia" w:eastAsiaTheme="minorEastAsia"/>
                <w:color w:val="auto"/>
                <w:sz w:val="20"/>
                <w:szCs w:val="20"/>
              </w:rPr>
              <w:t>理论</w:t>
            </w:r>
            <w:r>
              <w:rPr>
                <w:rFonts w:hint="eastAsia" w:asciiTheme="minorEastAsia" w:hAnsiTheme="minorEastAsia" w:eastAsiaTheme="minorEastAsia"/>
                <w:color w:val="auto"/>
                <w:sz w:val="20"/>
                <w:szCs w:val="20"/>
              </w:rPr>
              <w:t>/实践课时数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416" w:type="dxa"/>
          </w:tcPr>
          <w:p>
            <w:pPr>
              <w:snapToGrid w:val="0"/>
              <w:spacing w:line="360" w:lineRule="auto"/>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1</w:t>
            </w:r>
          </w:p>
        </w:tc>
        <w:tc>
          <w:tcPr>
            <w:tcW w:w="5362" w:type="dxa"/>
          </w:tcPr>
          <w:p>
            <w:pPr>
              <w:tabs>
                <w:tab w:val="left" w:pos="1800"/>
              </w:tabs>
              <w:snapToGrid w:val="0"/>
              <w:spacing w:line="360" w:lineRule="auto"/>
              <w:ind w:left="3220" w:leftChars="200" w:right="6" w:hanging="2800" w:hangingChars="1400"/>
              <w:rPr>
                <w:rFonts w:ascii="黑体" w:hAnsi="黑体" w:eastAsia="黑体"/>
                <w:color w:val="auto"/>
                <w:sz w:val="20"/>
                <w:szCs w:val="20"/>
              </w:rPr>
            </w:pPr>
            <w:r>
              <w:rPr>
                <w:rFonts w:hint="eastAsia" w:ascii="黑体" w:hAnsi="黑体" w:eastAsia="黑体"/>
                <w:color w:val="auto"/>
                <w:sz w:val="20"/>
                <w:szCs w:val="20"/>
              </w:rPr>
              <w:t>Unit</w:t>
            </w:r>
            <w:r>
              <w:rPr>
                <w:rFonts w:ascii="黑体" w:hAnsi="黑体" w:eastAsia="黑体"/>
                <w:color w:val="auto"/>
                <w:sz w:val="20"/>
                <w:szCs w:val="20"/>
              </w:rPr>
              <w:t>1</w:t>
            </w:r>
          </w:p>
          <w:p>
            <w:pPr>
              <w:tabs>
                <w:tab w:val="left" w:pos="1800"/>
              </w:tabs>
              <w:snapToGrid w:val="0"/>
              <w:spacing w:line="360" w:lineRule="auto"/>
              <w:ind w:right="6"/>
              <w:rPr>
                <w:rFonts w:hint="eastAsia" w:asciiTheme="minorEastAsia" w:hAnsiTheme="minorEastAsia" w:eastAsiaTheme="minorEastAsia"/>
                <w:color w:val="auto"/>
                <w:sz w:val="20"/>
                <w:szCs w:val="20"/>
                <w:lang w:val="en-US" w:eastAsia="zh-CN"/>
              </w:rPr>
            </w:pPr>
            <w:r>
              <w:rPr>
                <w:rFonts w:hint="eastAsia" w:asciiTheme="minorEastAsia" w:hAnsiTheme="minorEastAsia" w:eastAsiaTheme="minorEastAsia"/>
                <w:color w:val="auto"/>
                <w:sz w:val="20"/>
                <w:szCs w:val="20"/>
              </w:rPr>
              <w:t>认知40个左右新词，正确而熟练地运用其中20个新词及其基本搭配；正确理解课文内容；分析记叙文的写作方法（第一人称）从而提高在语篇层面理解和把握课文的意识并学会运用；对课文中出现的突出语法现象（否定、强调）进行操练；进行翻译练习以检查学生运用所学词汇和短语进行翻译的能力；写作练习训练学生使用主题句写出自然连贯的段落</w:t>
            </w:r>
          </w:p>
          <w:p>
            <w:pPr>
              <w:tabs>
                <w:tab w:val="left" w:pos="1800"/>
              </w:tabs>
              <w:snapToGrid w:val="0"/>
              <w:spacing w:line="360" w:lineRule="auto"/>
              <w:ind w:right="6"/>
              <w:rPr>
                <w:rFonts w:hint="default" w:asciiTheme="minorEastAsia" w:hAnsiTheme="minorEastAsia" w:eastAsiaTheme="minorEastAsia"/>
                <w:color w:val="auto"/>
                <w:sz w:val="20"/>
                <w:szCs w:val="20"/>
                <w:lang w:val="en-US" w:eastAsia="zh-CN"/>
              </w:rPr>
            </w:pPr>
            <w:r>
              <w:rPr>
                <w:rFonts w:hint="eastAsia" w:asciiTheme="minorEastAsia" w:hAnsiTheme="minorEastAsia" w:eastAsiaTheme="minorEastAsia"/>
                <w:color w:val="auto"/>
                <w:sz w:val="20"/>
                <w:szCs w:val="20"/>
                <w:lang w:val="en-US" w:eastAsia="zh-CN"/>
              </w:rPr>
              <w:t>课程思政： 结合课文内容和补充阅读材料Why I want a Wife，小组讨论女性在家庭中的作用和地位，引导学生正确看待性别差异， 践行男女平等理念。</w:t>
            </w:r>
          </w:p>
        </w:tc>
        <w:tc>
          <w:tcPr>
            <w:tcW w:w="1701" w:type="dxa"/>
          </w:tcPr>
          <w:p>
            <w:pPr>
              <w:snapToGrid w:val="0"/>
              <w:spacing w:line="360" w:lineRule="auto"/>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记叙文的写作方法（第一人称）的语篇层面理解和运用；课文中出现的突出语法现象</w:t>
            </w:r>
            <w:r>
              <w:rPr>
                <w:rFonts w:asciiTheme="minorEastAsia" w:hAnsiTheme="minorEastAsia" w:eastAsiaTheme="minorEastAsia"/>
                <w:color w:val="auto"/>
                <w:sz w:val="20"/>
                <w:szCs w:val="20"/>
              </w:rPr>
              <w:t>（</w:t>
            </w:r>
            <w:r>
              <w:rPr>
                <w:rFonts w:hint="eastAsia" w:asciiTheme="minorEastAsia" w:hAnsiTheme="minorEastAsia" w:eastAsiaTheme="minorEastAsia"/>
                <w:color w:val="auto"/>
                <w:sz w:val="20"/>
                <w:szCs w:val="20"/>
              </w:rPr>
              <w:t>否定、强调</w:t>
            </w:r>
            <w:r>
              <w:rPr>
                <w:rFonts w:asciiTheme="minorEastAsia" w:hAnsiTheme="minorEastAsia" w:eastAsiaTheme="minorEastAsia"/>
                <w:color w:val="auto"/>
                <w:sz w:val="20"/>
                <w:szCs w:val="20"/>
              </w:rPr>
              <w:t>）的操练；</w:t>
            </w:r>
            <w:r>
              <w:rPr>
                <w:rFonts w:hint="eastAsia" w:asciiTheme="minorEastAsia" w:hAnsiTheme="minorEastAsia" w:eastAsiaTheme="minorEastAsia"/>
                <w:color w:val="auto"/>
                <w:sz w:val="20"/>
                <w:szCs w:val="20"/>
              </w:rPr>
              <w:t xml:space="preserve"> </w:t>
            </w:r>
          </w:p>
        </w:tc>
        <w:tc>
          <w:tcPr>
            <w:tcW w:w="1043" w:type="dxa"/>
          </w:tcPr>
          <w:p>
            <w:pPr>
              <w:snapToGrid w:val="0"/>
              <w:spacing w:line="360" w:lineRule="auto"/>
              <w:rPr>
                <w:rFonts w:asciiTheme="minorEastAsia" w:hAnsiTheme="minorEastAsia" w:eastAsiaTheme="minorEastAsia"/>
                <w:color w:val="auto"/>
                <w:sz w:val="20"/>
                <w:szCs w:val="20"/>
              </w:rPr>
            </w:pPr>
            <w:r>
              <w:rPr>
                <w:rFonts w:asciiTheme="minorEastAsia" w:hAnsiTheme="minorEastAsia" w:eastAsiaTheme="minorEastAsia"/>
                <w:color w:val="auto"/>
                <w:sz w:val="20"/>
                <w:szCs w:val="20"/>
              </w:rPr>
              <w:t>理论</w:t>
            </w:r>
            <w:r>
              <w:rPr>
                <w:rFonts w:hint="eastAsia" w:asciiTheme="minorEastAsia" w:hAnsiTheme="minorEastAsia" w:eastAsiaTheme="minorEastAsia"/>
                <w:color w:val="auto"/>
                <w:sz w:val="20"/>
                <w:szCs w:val="20"/>
              </w:rPr>
              <w:t>7课时/实践2课时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tcPr>
          <w:p>
            <w:pPr>
              <w:snapToGrid w:val="0"/>
              <w:spacing w:line="360" w:lineRule="auto"/>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w:t>
            </w:r>
          </w:p>
        </w:tc>
        <w:tc>
          <w:tcPr>
            <w:tcW w:w="5362" w:type="dxa"/>
          </w:tcPr>
          <w:p>
            <w:pPr>
              <w:tabs>
                <w:tab w:val="left" w:pos="1800"/>
              </w:tabs>
              <w:snapToGrid w:val="0"/>
              <w:spacing w:line="360" w:lineRule="auto"/>
              <w:ind w:left="3220" w:leftChars="200" w:right="6" w:hanging="2800" w:hangingChars="1400"/>
              <w:rPr>
                <w:rFonts w:ascii="黑体" w:hAnsi="黑体" w:eastAsia="黑体"/>
                <w:color w:val="auto"/>
                <w:sz w:val="20"/>
                <w:szCs w:val="20"/>
              </w:rPr>
            </w:pPr>
            <w:r>
              <w:rPr>
                <w:rFonts w:ascii="黑体" w:hAnsi="黑体" w:eastAsia="黑体"/>
                <w:color w:val="auto"/>
                <w:sz w:val="20"/>
                <w:szCs w:val="20"/>
              </w:rPr>
              <w:t xml:space="preserve">Unit2 </w:t>
            </w:r>
          </w:p>
          <w:p>
            <w:pPr>
              <w:snapToGrid w:val="0"/>
              <w:spacing w:line="360" w:lineRule="auto"/>
              <w:ind w:right="6"/>
              <w:rPr>
                <w:rFonts w:hint="eastAsia"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认知40个左右新词，正确而熟练地运用其中20个及其基本搭配；正确理解课文内容；分析记叙文的写作方法（第一人称）从而提高在语篇层面理解和把握课文的意识并学会运用；对课文中出现的突出语法现象（介词、从属连词及数词）进行操练；进行翻译练习以检查学生运用所学词汇和短语进行翻译的能力；写作练习训练学生使用解释和举例写出自然连贯的段落。</w:t>
            </w:r>
          </w:p>
          <w:p>
            <w:pPr>
              <w:snapToGrid w:val="0"/>
              <w:spacing w:line="360" w:lineRule="auto"/>
              <w:ind w:right="6"/>
              <w:rPr>
                <w:rFonts w:hint="eastAsia" w:asciiTheme="minorEastAsia" w:hAnsiTheme="minorEastAsia" w:eastAsiaTheme="minorEastAsia"/>
                <w:color w:val="auto"/>
                <w:sz w:val="20"/>
                <w:szCs w:val="20"/>
              </w:rPr>
            </w:pPr>
            <w:r>
              <w:rPr>
                <w:rFonts w:hint="eastAsia" w:asciiTheme="minorEastAsia" w:hAnsiTheme="minorEastAsia" w:eastAsiaTheme="minorEastAsia"/>
                <w:color w:val="auto"/>
                <w:sz w:val="20"/>
                <w:szCs w:val="20"/>
                <w:lang w:val="en-US" w:eastAsia="zh-CN"/>
              </w:rPr>
              <w:t>课程思政：小组讨论当我们自身需要别人帮助时是否还要去帮助别人，</w:t>
            </w:r>
            <w:r>
              <w:rPr>
                <w:rFonts w:hint="eastAsia" w:hAnsi="宋体"/>
                <w:bCs/>
                <w:color w:val="auto"/>
                <w:sz w:val="20"/>
                <w:szCs w:val="20"/>
              </w:rPr>
              <w:t>引导学生</w:t>
            </w:r>
            <w:r>
              <w:rPr>
                <w:rFonts w:hint="eastAsia" w:hAnsi="宋体"/>
                <w:bCs/>
                <w:color w:val="auto"/>
                <w:sz w:val="20"/>
                <w:szCs w:val="20"/>
                <w:lang w:val="en-US" w:eastAsia="zh-CN"/>
              </w:rPr>
              <w:t>助人为乐，</w:t>
            </w:r>
            <w:r>
              <w:rPr>
                <w:rFonts w:hint="eastAsia" w:hAnsi="宋体"/>
                <w:bCs/>
                <w:color w:val="auto"/>
                <w:sz w:val="20"/>
                <w:szCs w:val="20"/>
              </w:rPr>
              <w:t>对人友善，塑造精神品格。</w:t>
            </w:r>
          </w:p>
        </w:tc>
        <w:tc>
          <w:tcPr>
            <w:tcW w:w="1701" w:type="dxa"/>
          </w:tcPr>
          <w:p>
            <w:pPr>
              <w:snapToGrid w:val="0"/>
              <w:spacing w:line="360" w:lineRule="auto"/>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记叙文的写作方法（第一人称）的语篇层面理解和运用；课文中出现的突出语法现象（介词、限定词及数词）的操练</w:t>
            </w:r>
          </w:p>
        </w:tc>
        <w:tc>
          <w:tcPr>
            <w:tcW w:w="1043" w:type="dxa"/>
          </w:tcPr>
          <w:p>
            <w:pPr>
              <w:snapToGrid w:val="0"/>
              <w:spacing w:line="360" w:lineRule="auto"/>
              <w:rPr>
                <w:rFonts w:asciiTheme="minorEastAsia" w:hAnsiTheme="minorEastAsia" w:eastAsiaTheme="minorEastAsia"/>
                <w:color w:val="auto"/>
                <w:sz w:val="20"/>
                <w:szCs w:val="20"/>
              </w:rPr>
            </w:pPr>
            <w:r>
              <w:rPr>
                <w:rFonts w:asciiTheme="minorEastAsia" w:hAnsiTheme="minorEastAsia" w:eastAsiaTheme="minorEastAsia"/>
                <w:color w:val="auto"/>
                <w:sz w:val="20"/>
                <w:szCs w:val="20"/>
              </w:rPr>
              <w:t>理论</w:t>
            </w:r>
            <w:r>
              <w:rPr>
                <w:rFonts w:hint="eastAsia" w:asciiTheme="minorEastAsia" w:hAnsiTheme="minorEastAsia" w:eastAsiaTheme="minorEastAsia"/>
                <w:color w:val="auto"/>
                <w:sz w:val="20"/>
                <w:szCs w:val="20"/>
              </w:rPr>
              <w:t>7课时/实践2课时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tcPr>
          <w:p>
            <w:pPr>
              <w:snapToGrid w:val="0"/>
              <w:spacing w:line="360" w:lineRule="auto"/>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3</w:t>
            </w:r>
          </w:p>
        </w:tc>
        <w:tc>
          <w:tcPr>
            <w:tcW w:w="5362" w:type="dxa"/>
          </w:tcPr>
          <w:p>
            <w:pPr>
              <w:tabs>
                <w:tab w:val="left" w:pos="1800"/>
              </w:tabs>
              <w:snapToGrid w:val="0"/>
              <w:spacing w:line="360" w:lineRule="auto"/>
              <w:ind w:left="3220" w:leftChars="200" w:right="6" w:hanging="2800" w:hangingChars="1400"/>
              <w:rPr>
                <w:rFonts w:ascii="黑体" w:hAnsi="黑体" w:eastAsia="黑体"/>
                <w:color w:val="auto"/>
                <w:sz w:val="20"/>
                <w:szCs w:val="20"/>
              </w:rPr>
            </w:pPr>
            <w:r>
              <w:rPr>
                <w:rFonts w:ascii="黑体" w:hAnsi="黑体" w:eastAsia="黑体"/>
                <w:color w:val="auto"/>
                <w:sz w:val="20"/>
                <w:szCs w:val="20"/>
              </w:rPr>
              <w:t>Unit3</w:t>
            </w:r>
          </w:p>
          <w:p>
            <w:pPr>
              <w:tabs>
                <w:tab w:val="left" w:pos="1800"/>
              </w:tabs>
              <w:snapToGrid w:val="0"/>
              <w:spacing w:line="360" w:lineRule="auto"/>
              <w:ind w:right="6"/>
              <w:rPr>
                <w:rFonts w:hint="eastAsia"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认知40个左右新词，正确而熟练地运用其中20个及其基本搭配；正确理解课文内容；分析说明文的写作方法（对比法）从而提高在语篇层面理解和把握课文的意识并学会运用；对课文中出现的突出语法现象（名词、限定词及无动词分句）进行操练；进行翻译练习以检查学生运用所学词汇和短语进行翻译的能力；写作练习训练学生使用对比法写出自然连贯的段落。</w:t>
            </w:r>
          </w:p>
          <w:p>
            <w:pPr>
              <w:tabs>
                <w:tab w:val="left" w:pos="1800"/>
              </w:tabs>
              <w:snapToGrid w:val="0"/>
              <w:spacing w:line="360" w:lineRule="auto"/>
              <w:ind w:right="6"/>
              <w:rPr>
                <w:rFonts w:hint="default" w:asciiTheme="minorEastAsia" w:hAnsiTheme="minorEastAsia" w:eastAsiaTheme="minorEastAsia"/>
                <w:color w:val="auto"/>
                <w:sz w:val="20"/>
                <w:szCs w:val="20"/>
                <w:lang w:val="en-US"/>
              </w:rPr>
            </w:pPr>
            <w:r>
              <w:rPr>
                <w:rFonts w:hint="eastAsia" w:asciiTheme="minorEastAsia" w:hAnsiTheme="minorEastAsia" w:eastAsiaTheme="minorEastAsia"/>
                <w:color w:val="auto"/>
                <w:sz w:val="20"/>
                <w:szCs w:val="20"/>
                <w:lang w:val="en-US" w:eastAsia="zh-CN"/>
              </w:rPr>
              <w:t>课程思政：小组讨论我国人口老龄化现状及如何应对人口老龄化问题，引导学生关注老龄化问题，关爱老人。</w:t>
            </w:r>
          </w:p>
        </w:tc>
        <w:tc>
          <w:tcPr>
            <w:tcW w:w="1701" w:type="dxa"/>
          </w:tcPr>
          <w:p>
            <w:pPr>
              <w:snapToGrid w:val="0"/>
              <w:spacing w:line="360" w:lineRule="auto"/>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 xml:space="preserve">说明文的写作方法（对比法）的语篇层面理解和运用；课文中出现的突出语法现象（名词、限定词及无动词分句）的操练； </w:t>
            </w:r>
          </w:p>
        </w:tc>
        <w:tc>
          <w:tcPr>
            <w:tcW w:w="1043" w:type="dxa"/>
          </w:tcPr>
          <w:p>
            <w:pPr>
              <w:snapToGrid w:val="0"/>
              <w:spacing w:line="360" w:lineRule="auto"/>
              <w:rPr>
                <w:rFonts w:asciiTheme="minorEastAsia" w:hAnsiTheme="minorEastAsia" w:eastAsiaTheme="minorEastAsia"/>
                <w:color w:val="auto"/>
                <w:sz w:val="20"/>
                <w:szCs w:val="20"/>
              </w:rPr>
            </w:pPr>
            <w:r>
              <w:rPr>
                <w:rFonts w:asciiTheme="minorEastAsia" w:hAnsiTheme="minorEastAsia" w:eastAsiaTheme="minorEastAsia"/>
                <w:color w:val="auto"/>
                <w:sz w:val="20"/>
                <w:szCs w:val="20"/>
              </w:rPr>
              <w:t>理论</w:t>
            </w:r>
            <w:r>
              <w:rPr>
                <w:rFonts w:hint="eastAsia" w:asciiTheme="minorEastAsia" w:hAnsiTheme="minorEastAsia" w:eastAsiaTheme="minorEastAsia"/>
                <w:color w:val="auto"/>
                <w:sz w:val="20"/>
                <w:szCs w:val="20"/>
              </w:rPr>
              <w:t>7课时/实践2课时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tcPr>
          <w:p>
            <w:pPr>
              <w:snapToGrid w:val="0"/>
              <w:spacing w:line="360" w:lineRule="auto"/>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4</w:t>
            </w:r>
          </w:p>
        </w:tc>
        <w:tc>
          <w:tcPr>
            <w:tcW w:w="5362" w:type="dxa"/>
          </w:tcPr>
          <w:p>
            <w:pPr>
              <w:tabs>
                <w:tab w:val="left" w:pos="1800"/>
              </w:tabs>
              <w:snapToGrid w:val="0"/>
              <w:spacing w:line="360" w:lineRule="auto"/>
              <w:ind w:left="3220" w:leftChars="200" w:right="6" w:hanging="2800" w:hangingChars="1400"/>
              <w:rPr>
                <w:rFonts w:ascii="黑体" w:hAnsi="黑体" w:eastAsia="黑体"/>
                <w:color w:val="auto"/>
                <w:sz w:val="20"/>
                <w:szCs w:val="20"/>
              </w:rPr>
            </w:pPr>
            <w:r>
              <w:rPr>
                <w:rFonts w:hint="eastAsia" w:ascii="黑体" w:hAnsi="黑体" w:eastAsia="黑体"/>
                <w:color w:val="auto"/>
                <w:sz w:val="20"/>
                <w:szCs w:val="20"/>
              </w:rPr>
              <w:t>U</w:t>
            </w:r>
            <w:r>
              <w:rPr>
                <w:rFonts w:ascii="黑体" w:hAnsi="黑体" w:eastAsia="黑体"/>
                <w:color w:val="auto"/>
                <w:sz w:val="20"/>
                <w:szCs w:val="20"/>
              </w:rPr>
              <w:t>nit4</w:t>
            </w:r>
          </w:p>
          <w:p>
            <w:pPr>
              <w:tabs>
                <w:tab w:val="left" w:pos="1800"/>
              </w:tabs>
              <w:snapToGrid w:val="0"/>
              <w:spacing w:line="360" w:lineRule="auto"/>
              <w:ind w:right="6"/>
              <w:rPr>
                <w:rFonts w:hint="eastAsia"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认知40个左右新词，正确而熟练地运用其中20个及其基本搭配；正确理解课文内容；分析议论文的写作方法从而提高在语篇层面理解和把握课文的意识并学会运用；对课文中出现的突出语法现象（完整句和残缺句、省略）进行操练；进行翻译练习以检查学生运用所学词汇和短语进行翻译的能力；写作练习训练学生使用词汇衔接写出自然连贯的段落。</w:t>
            </w:r>
          </w:p>
          <w:p>
            <w:pPr>
              <w:tabs>
                <w:tab w:val="left" w:pos="1800"/>
              </w:tabs>
              <w:snapToGrid w:val="0"/>
              <w:spacing w:line="360" w:lineRule="auto"/>
              <w:ind w:right="6"/>
              <w:rPr>
                <w:rFonts w:hint="default" w:asciiTheme="minorEastAsia" w:hAnsiTheme="minorEastAsia" w:eastAsiaTheme="minorEastAsia"/>
                <w:color w:val="auto"/>
                <w:sz w:val="20"/>
                <w:szCs w:val="20"/>
                <w:lang w:val="en-US"/>
              </w:rPr>
            </w:pPr>
            <w:r>
              <w:rPr>
                <w:rFonts w:hint="eastAsia" w:asciiTheme="minorEastAsia" w:hAnsiTheme="minorEastAsia" w:eastAsiaTheme="minorEastAsia"/>
                <w:color w:val="auto"/>
                <w:sz w:val="20"/>
                <w:szCs w:val="20"/>
                <w:lang w:val="en-US" w:eastAsia="zh-CN"/>
              </w:rPr>
              <w:t>课程思政：小组讨论学习成绩和将来事业成功的关系，培养学生的批判性思维。</w:t>
            </w:r>
          </w:p>
        </w:tc>
        <w:tc>
          <w:tcPr>
            <w:tcW w:w="1701" w:type="dxa"/>
          </w:tcPr>
          <w:p>
            <w:pPr>
              <w:snapToGrid w:val="0"/>
              <w:spacing w:line="360" w:lineRule="auto"/>
              <w:rPr>
                <w:rFonts w:asciiTheme="minorEastAsia" w:hAnsiTheme="minorEastAsia" w:eastAsiaTheme="minorEastAsia"/>
                <w:color w:val="auto"/>
                <w:sz w:val="20"/>
                <w:szCs w:val="20"/>
              </w:rPr>
            </w:pPr>
            <w:r>
              <w:rPr>
                <w:rFonts w:asciiTheme="minorEastAsia" w:hAnsiTheme="minorEastAsia" w:eastAsiaTheme="minorEastAsia"/>
                <w:color w:val="auto"/>
                <w:sz w:val="20"/>
                <w:szCs w:val="20"/>
              </w:rPr>
              <w:t>议论文写作方法在语篇理解中的把握和在写作中的运用；</w:t>
            </w:r>
            <w:r>
              <w:rPr>
                <w:rFonts w:hint="eastAsia" w:asciiTheme="minorEastAsia" w:hAnsiTheme="minorEastAsia" w:eastAsiaTheme="minorEastAsia"/>
                <w:color w:val="auto"/>
                <w:sz w:val="20"/>
                <w:szCs w:val="20"/>
              </w:rPr>
              <w:t>课文中出现的突出语法现象（完整句和残缺句、省略）的操练、</w:t>
            </w:r>
            <w:r>
              <w:rPr>
                <w:rFonts w:asciiTheme="minorEastAsia" w:hAnsiTheme="minorEastAsia" w:eastAsiaTheme="minorEastAsia"/>
                <w:color w:val="auto"/>
                <w:sz w:val="20"/>
                <w:szCs w:val="20"/>
              </w:rPr>
              <w:t>翻译能力的训练。</w:t>
            </w:r>
          </w:p>
        </w:tc>
        <w:tc>
          <w:tcPr>
            <w:tcW w:w="1043" w:type="dxa"/>
          </w:tcPr>
          <w:p>
            <w:pPr>
              <w:snapToGrid w:val="0"/>
              <w:spacing w:line="360" w:lineRule="auto"/>
              <w:rPr>
                <w:rFonts w:asciiTheme="minorEastAsia" w:hAnsiTheme="minorEastAsia" w:eastAsiaTheme="minorEastAsia"/>
                <w:color w:val="auto"/>
                <w:sz w:val="20"/>
                <w:szCs w:val="20"/>
              </w:rPr>
            </w:pPr>
            <w:r>
              <w:rPr>
                <w:rFonts w:asciiTheme="minorEastAsia" w:hAnsiTheme="minorEastAsia" w:eastAsiaTheme="minorEastAsia"/>
                <w:color w:val="auto"/>
                <w:sz w:val="20"/>
                <w:szCs w:val="20"/>
              </w:rPr>
              <w:t>理论</w:t>
            </w:r>
            <w:r>
              <w:rPr>
                <w:rFonts w:hint="eastAsia" w:asciiTheme="minorEastAsia" w:hAnsiTheme="minorEastAsia" w:eastAsiaTheme="minorEastAsia"/>
                <w:color w:val="auto"/>
                <w:sz w:val="20"/>
                <w:szCs w:val="20"/>
              </w:rPr>
              <w:t>7课时/实践2课时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tcPr>
          <w:p>
            <w:pPr>
              <w:snapToGrid w:val="0"/>
              <w:spacing w:line="360" w:lineRule="auto"/>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5</w:t>
            </w:r>
          </w:p>
        </w:tc>
        <w:tc>
          <w:tcPr>
            <w:tcW w:w="5362" w:type="dxa"/>
          </w:tcPr>
          <w:p>
            <w:pPr>
              <w:tabs>
                <w:tab w:val="left" w:pos="1800"/>
              </w:tabs>
              <w:snapToGrid w:val="0"/>
              <w:spacing w:line="360" w:lineRule="auto"/>
              <w:ind w:left="3220" w:leftChars="200" w:right="6" w:hanging="2800" w:hangingChars="1400"/>
              <w:rPr>
                <w:rFonts w:ascii="黑体" w:hAnsi="黑体" w:eastAsia="黑体"/>
                <w:color w:val="auto"/>
                <w:sz w:val="20"/>
                <w:szCs w:val="20"/>
              </w:rPr>
            </w:pPr>
            <w:r>
              <w:rPr>
                <w:rFonts w:hint="eastAsia" w:ascii="黑体" w:hAnsi="黑体" w:eastAsia="黑体"/>
                <w:color w:val="auto"/>
                <w:sz w:val="20"/>
                <w:szCs w:val="20"/>
              </w:rPr>
              <w:t>U</w:t>
            </w:r>
            <w:r>
              <w:rPr>
                <w:rFonts w:ascii="黑体" w:hAnsi="黑体" w:eastAsia="黑体"/>
                <w:color w:val="auto"/>
                <w:sz w:val="20"/>
                <w:szCs w:val="20"/>
              </w:rPr>
              <w:t>nit5</w:t>
            </w:r>
          </w:p>
          <w:p>
            <w:pPr>
              <w:tabs>
                <w:tab w:val="left" w:pos="1800"/>
              </w:tabs>
              <w:snapToGrid w:val="0"/>
              <w:spacing w:line="360" w:lineRule="auto"/>
              <w:ind w:right="6"/>
              <w:rPr>
                <w:rFonts w:hint="eastAsia"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认知40个左右新词，正确而熟练地运用其中20个及其基本搭配；正确理解课文内容；分析说明文的写作方法从而提高在语篇层面理解和把握课文的意识并学会运用；对课文中出现的突出语法现象（一般过去时和过去完成时、连接词）进行操练；进行翻译练习以检查学生运用所学词汇和短语进行翻译的能力；写作练习训练学生使用类比法写出自然连贯的段落。</w:t>
            </w:r>
          </w:p>
          <w:p>
            <w:pPr>
              <w:tabs>
                <w:tab w:val="left" w:pos="1800"/>
              </w:tabs>
              <w:snapToGrid w:val="0"/>
              <w:spacing w:line="360" w:lineRule="auto"/>
              <w:ind w:right="6"/>
              <w:rPr>
                <w:rFonts w:hint="eastAsia" w:asciiTheme="minorEastAsia" w:hAnsiTheme="minorEastAsia" w:eastAsiaTheme="minorEastAsia"/>
                <w:color w:val="auto"/>
                <w:sz w:val="20"/>
                <w:szCs w:val="20"/>
              </w:rPr>
            </w:pPr>
            <w:r>
              <w:rPr>
                <w:rFonts w:hint="eastAsia" w:asciiTheme="minorEastAsia" w:hAnsiTheme="minorEastAsia" w:eastAsiaTheme="minorEastAsia"/>
                <w:color w:val="auto"/>
                <w:sz w:val="20"/>
                <w:szCs w:val="20"/>
                <w:lang w:val="en-US" w:eastAsia="zh-CN"/>
              </w:rPr>
              <w:t>课程思政：小组讨论全球变暖问题，引导学生认识全球变暖的严峻性，激发学生遏制全球变暖的自觉性和主动性。</w:t>
            </w:r>
          </w:p>
        </w:tc>
        <w:tc>
          <w:tcPr>
            <w:tcW w:w="1701" w:type="dxa"/>
          </w:tcPr>
          <w:p>
            <w:pPr>
              <w:snapToGrid w:val="0"/>
              <w:spacing w:line="360" w:lineRule="auto"/>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说明文的写作方法的理解和运用；一般过去时和过去完成时、连接词用法的训练。</w:t>
            </w:r>
          </w:p>
        </w:tc>
        <w:tc>
          <w:tcPr>
            <w:tcW w:w="1043" w:type="dxa"/>
          </w:tcPr>
          <w:p>
            <w:pPr>
              <w:snapToGrid w:val="0"/>
              <w:spacing w:line="360" w:lineRule="auto"/>
              <w:rPr>
                <w:rFonts w:asciiTheme="minorEastAsia" w:hAnsiTheme="minorEastAsia" w:eastAsiaTheme="minorEastAsia"/>
                <w:color w:val="auto"/>
                <w:sz w:val="20"/>
                <w:szCs w:val="20"/>
              </w:rPr>
            </w:pPr>
            <w:r>
              <w:rPr>
                <w:rFonts w:asciiTheme="minorEastAsia" w:hAnsiTheme="minorEastAsia" w:eastAsiaTheme="minorEastAsia"/>
                <w:color w:val="auto"/>
                <w:sz w:val="20"/>
                <w:szCs w:val="20"/>
              </w:rPr>
              <w:t>理论</w:t>
            </w:r>
            <w:r>
              <w:rPr>
                <w:rFonts w:hint="eastAsia" w:asciiTheme="minorEastAsia" w:hAnsiTheme="minorEastAsia" w:eastAsiaTheme="minorEastAsia"/>
                <w:color w:val="auto"/>
                <w:sz w:val="20"/>
                <w:szCs w:val="20"/>
              </w:rPr>
              <w:t>7课时/实践2课时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tcPr>
          <w:p>
            <w:pPr>
              <w:snapToGrid w:val="0"/>
              <w:spacing w:line="360" w:lineRule="auto"/>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6</w:t>
            </w:r>
          </w:p>
        </w:tc>
        <w:tc>
          <w:tcPr>
            <w:tcW w:w="5362" w:type="dxa"/>
          </w:tcPr>
          <w:p>
            <w:pPr>
              <w:tabs>
                <w:tab w:val="left" w:pos="1800"/>
              </w:tabs>
              <w:snapToGrid w:val="0"/>
              <w:spacing w:line="360" w:lineRule="auto"/>
              <w:ind w:left="3220" w:leftChars="200" w:right="6" w:hanging="2800" w:hangingChars="1400"/>
              <w:rPr>
                <w:rFonts w:ascii="黑体" w:hAnsi="黑体" w:eastAsia="黑体"/>
                <w:color w:val="auto"/>
                <w:sz w:val="20"/>
                <w:szCs w:val="20"/>
              </w:rPr>
            </w:pPr>
            <w:r>
              <w:rPr>
                <w:rFonts w:hint="eastAsia" w:ascii="黑体" w:hAnsi="黑体" w:eastAsia="黑体"/>
                <w:color w:val="auto"/>
                <w:sz w:val="20"/>
                <w:szCs w:val="20"/>
              </w:rPr>
              <w:t>U</w:t>
            </w:r>
            <w:r>
              <w:rPr>
                <w:rFonts w:ascii="黑体" w:hAnsi="黑体" w:eastAsia="黑体"/>
                <w:color w:val="auto"/>
                <w:sz w:val="20"/>
                <w:szCs w:val="20"/>
              </w:rPr>
              <w:t>nit7</w:t>
            </w:r>
          </w:p>
          <w:p>
            <w:pPr>
              <w:tabs>
                <w:tab w:val="left" w:pos="1800"/>
              </w:tabs>
              <w:snapToGrid w:val="0"/>
              <w:spacing w:line="360" w:lineRule="auto"/>
              <w:ind w:right="6"/>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认知40个左右新词，正确而熟练地运用其中20个及其基本搭配；正确理解课文内容；分析的写作方法从而提高在语篇层面理解和把握课文的意识并学会运用；对课文中出现的突出语法现象（一般过去时、现在完成时和过去完成时）进行操练；进行翻译练习以检查学生运用所学词汇和短语进行翻译的能力；写作练习训练学生使用分类法写出自然连贯的段落。</w:t>
            </w:r>
          </w:p>
          <w:p>
            <w:pPr>
              <w:snapToGrid w:val="0"/>
              <w:spacing w:line="360" w:lineRule="auto"/>
              <w:rPr>
                <w:rFonts w:hint="default" w:asciiTheme="minorEastAsia" w:hAnsiTheme="minorEastAsia" w:eastAsiaTheme="minorEastAsia"/>
                <w:color w:val="auto"/>
                <w:sz w:val="20"/>
                <w:szCs w:val="20"/>
                <w:lang w:val="en-US"/>
              </w:rPr>
            </w:pPr>
            <w:r>
              <w:rPr>
                <w:rFonts w:hint="eastAsia" w:asciiTheme="minorEastAsia" w:hAnsiTheme="minorEastAsia" w:eastAsiaTheme="minorEastAsia"/>
                <w:color w:val="auto"/>
                <w:sz w:val="20"/>
                <w:szCs w:val="20"/>
                <w:lang w:val="en-US" w:eastAsia="zh-CN"/>
              </w:rPr>
              <w:t>课程思政：小组讨论中西方服饰的差异，引导学生了解中国灿烂的服饰文化，增加学生的民族自豪感和文化自信。</w:t>
            </w:r>
          </w:p>
        </w:tc>
        <w:tc>
          <w:tcPr>
            <w:tcW w:w="1701" w:type="dxa"/>
          </w:tcPr>
          <w:p>
            <w:pPr>
              <w:snapToGrid w:val="0"/>
              <w:spacing w:line="360" w:lineRule="auto"/>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课文中出现的突出语法现象（转折连词、关系代词和关系副词的用法）的用法；写作训练中的分类法。</w:t>
            </w:r>
          </w:p>
        </w:tc>
        <w:tc>
          <w:tcPr>
            <w:tcW w:w="1043" w:type="dxa"/>
          </w:tcPr>
          <w:p>
            <w:pPr>
              <w:snapToGrid w:val="0"/>
              <w:spacing w:line="360" w:lineRule="auto"/>
              <w:rPr>
                <w:rFonts w:asciiTheme="minorEastAsia" w:hAnsiTheme="minorEastAsia" w:eastAsiaTheme="minorEastAsia"/>
                <w:color w:val="auto"/>
                <w:sz w:val="20"/>
                <w:szCs w:val="20"/>
              </w:rPr>
            </w:pPr>
            <w:r>
              <w:rPr>
                <w:rFonts w:asciiTheme="minorEastAsia" w:hAnsiTheme="minorEastAsia" w:eastAsiaTheme="minorEastAsia"/>
                <w:color w:val="auto"/>
                <w:sz w:val="20"/>
                <w:szCs w:val="20"/>
              </w:rPr>
              <w:t>理论</w:t>
            </w:r>
            <w:r>
              <w:rPr>
                <w:rFonts w:hint="eastAsia" w:asciiTheme="minorEastAsia" w:hAnsiTheme="minorEastAsia" w:eastAsiaTheme="minorEastAsia"/>
                <w:color w:val="auto"/>
                <w:sz w:val="20"/>
                <w:szCs w:val="20"/>
              </w:rPr>
              <w:t>7课时/实践2课时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tcPr>
          <w:p>
            <w:pPr>
              <w:snapToGrid w:val="0"/>
              <w:spacing w:line="360" w:lineRule="auto"/>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7</w:t>
            </w:r>
          </w:p>
        </w:tc>
        <w:tc>
          <w:tcPr>
            <w:tcW w:w="5362" w:type="dxa"/>
          </w:tcPr>
          <w:p>
            <w:pPr>
              <w:tabs>
                <w:tab w:val="left" w:pos="1800"/>
              </w:tabs>
              <w:snapToGrid w:val="0"/>
              <w:spacing w:line="360" w:lineRule="auto"/>
              <w:ind w:left="3220" w:leftChars="200" w:right="6" w:hanging="2800" w:hangingChars="1400"/>
              <w:rPr>
                <w:rFonts w:ascii="黑体" w:hAnsi="黑体" w:eastAsia="黑体"/>
                <w:color w:val="auto"/>
                <w:sz w:val="20"/>
                <w:szCs w:val="20"/>
              </w:rPr>
            </w:pPr>
            <w:r>
              <w:rPr>
                <w:rFonts w:hint="eastAsia" w:ascii="黑体" w:hAnsi="黑体" w:eastAsia="黑体"/>
                <w:color w:val="auto"/>
                <w:sz w:val="20"/>
                <w:szCs w:val="20"/>
              </w:rPr>
              <w:t>U</w:t>
            </w:r>
            <w:r>
              <w:rPr>
                <w:rFonts w:ascii="黑体" w:hAnsi="黑体" w:eastAsia="黑体"/>
                <w:color w:val="auto"/>
                <w:sz w:val="20"/>
                <w:szCs w:val="20"/>
              </w:rPr>
              <w:t>nit8</w:t>
            </w:r>
          </w:p>
          <w:p>
            <w:pPr>
              <w:tabs>
                <w:tab w:val="left" w:pos="1800"/>
              </w:tabs>
              <w:snapToGrid w:val="0"/>
              <w:spacing w:line="360" w:lineRule="auto"/>
              <w:ind w:right="6"/>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认知40个左右新词，正确而熟练地运用其中20个及其基本搭配；正确理解课文内容；分析的写作方法从而提高在语篇层面理解和把握课文的意识并学会运用；对课文中出现的突出语法现象（一般现在时和现在进行时）进行操练；进行翻译练习以检查学生运用所学词汇和短语进行翻译的能力；写作练习训练学生使用引言法写出自然连贯的段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rPr>
                <w:rFonts w:hint="default" w:cs="Times New Roman" w:asciiTheme="minorEastAsia" w:hAnsiTheme="minorEastAsia" w:eastAsiaTheme="minorEastAsia"/>
                <w:b w:val="0"/>
                <w:bCs w:val="0"/>
                <w:color w:val="auto"/>
                <w:kern w:val="2"/>
                <w:sz w:val="20"/>
                <w:szCs w:val="20"/>
                <w:lang w:val="en-US" w:eastAsia="zh-CN" w:bidi="ar-SA"/>
              </w:rPr>
            </w:pPr>
            <w:r>
              <w:rPr>
                <w:rFonts w:hint="eastAsia" w:cs="Times New Roman" w:asciiTheme="minorEastAsia" w:hAnsiTheme="minorEastAsia" w:eastAsiaTheme="minorEastAsia"/>
                <w:b w:val="0"/>
                <w:bCs w:val="0"/>
                <w:color w:val="auto"/>
                <w:kern w:val="2"/>
                <w:sz w:val="20"/>
                <w:szCs w:val="20"/>
                <w:lang w:val="en-US" w:eastAsia="zh-CN" w:bidi="ar-SA"/>
              </w:rPr>
              <w:t>课程思政：小组讨论</w:t>
            </w:r>
            <w:r>
              <w:rPr>
                <w:rFonts w:hint="default" w:cs="Times New Roman" w:asciiTheme="minorEastAsia" w:hAnsiTheme="minorEastAsia" w:eastAsiaTheme="minorEastAsia"/>
                <w:b w:val="0"/>
                <w:bCs w:val="0"/>
                <w:color w:val="auto"/>
                <w:kern w:val="2"/>
                <w:sz w:val="20"/>
                <w:szCs w:val="20"/>
                <w:lang w:val="en-US" w:eastAsia="zh-CN" w:bidi="ar-SA"/>
              </w:rPr>
              <w:t>孔子学院与中国文化的国际传播</w:t>
            </w:r>
            <w:r>
              <w:rPr>
                <w:rFonts w:hint="eastAsia" w:cs="Times New Roman" w:asciiTheme="minorEastAsia" w:hAnsiTheme="minorEastAsia" w:eastAsiaTheme="minorEastAsia"/>
                <w:b w:val="0"/>
                <w:bCs w:val="0"/>
                <w:color w:val="auto"/>
                <w:kern w:val="2"/>
                <w:sz w:val="20"/>
                <w:szCs w:val="20"/>
                <w:lang w:val="en-US" w:eastAsia="zh-CN" w:bidi="ar-SA"/>
              </w:rPr>
              <w:t>，引导学生树立文化自信，在跨文化交流中坚守中国立场,</w:t>
            </w:r>
            <w:r>
              <w:rPr>
                <w:rFonts w:hint="default" w:cs="Times New Roman" w:asciiTheme="minorEastAsia" w:hAnsiTheme="minorEastAsia" w:eastAsiaTheme="minorEastAsia"/>
                <w:b w:val="0"/>
                <w:bCs w:val="0"/>
                <w:color w:val="auto"/>
                <w:kern w:val="2"/>
                <w:sz w:val="20"/>
                <w:szCs w:val="20"/>
                <w:lang w:val="en-US" w:eastAsia="zh-CN" w:bidi="ar-SA"/>
              </w:rPr>
              <w:t>讲好中国故事,传播中华文化。</w:t>
            </w:r>
          </w:p>
          <w:p>
            <w:pPr>
              <w:snapToGrid w:val="0"/>
              <w:spacing w:line="360" w:lineRule="auto"/>
              <w:rPr>
                <w:rFonts w:asciiTheme="minorEastAsia" w:hAnsiTheme="minorEastAsia" w:eastAsiaTheme="minorEastAsia"/>
                <w:color w:val="auto"/>
                <w:sz w:val="20"/>
                <w:szCs w:val="20"/>
              </w:rPr>
            </w:pPr>
          </w:p>
        </w:tc>
        <w:tc>
          <w:tcPr>
            <w:tcW w:w="1701" w:type="dxa"/>
          </w:tcPr>
          <w:p>
            <w:pPr>
              <w:snapToGrid w:val="0"/>
              <w:spacing w:line="360" w:lineRule="auto"/>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说明文的写作方法在语篇层面的理解和在写作中的运用；课文中出现的突出语法现象（一般现在时和现在进行时）</w:t>
            </w:r>
          </w:p>
        </w:tc>
        <w:tc>
          <w:tcPr>
            <w:tcW w:w="1043" w:type="dxa"/>
          </w:tcPr>
          <w:p>
            <w:pPr>
              <w:snapToGrid w:val="0"/>
              <w:spacing w:line="360" w:lineRule="auto"/>
              <w:rPr>
                <w:rFonts w:asciiTheme="minorEastAsia" w:hAnsiTheme="minorEastAsia" w:eastAsiaTheme="minorEastAsia"/>
                <w:color w:val="auto"/>
                <w:sz w:val="20"/>
                <w:szCs w:val="20"/>
              </w:rPr>
            </w:pPr>
            <w:r>
              <w:rPr>
                <w:rFonts w:asciiTheme="minorEastAsia" w:hAnsiTheme="minorEastAsia" w:eastAsiaTheme="minorEastAsia"/>
                <w:color w:val="auto"/>
                <w:sz w:val="20"/>
                <w:szCs w:val="20"/>
              </w:rPr>
              <w:t>理论</w:t>
            </w:r>
            <w:r>
              <w:rPr>
                <w:rFonts w:hint="eastAsia" w:asciiTheme="minorEastAsia" w:hAnsiTheme="minorEastAsia" w:eastAsiaTheme="minorEastAsia"/>
                <w:color w:val="auto"/>
                <w:sz w:val="20"/>
                <w:szCs w:val="20"/>
              </w:rPr>
              <w:t>6课时/实践4课时</w:t>
            </w:r>
          </w:p>
        </w:tc>
      </w:tr>
    </w:tbl>
    <w:p>
      <w:pPr>
        <w:snapToGrid w:val="0"/>
        <w:spacing w:line="360" w:lineRule="auto"/>
        <w:ind w:firstLine="400" w:firstLineChars="200"/>
        <w:rPr>
          <w:rFonts w:asciiTheme="minorEastAsia" w:hAnsiTheme="minorEastAsia" w:eastAsiaTheme="minorEastAsia"/>
          <w:color w:val="auto"/>
          <w:sz w:val="20"/>
          <w:szCs w:val="20"/>
        </w:rPr>
      </w:pPr>
    </w:p>
    <w:p>
      <w:pPr>
        <w:widowControl/>
        <w:spacing w:before="156" w:beforeLines="50" w:after="156" w:afterLines="50" w:line="288" w:lineRule="auto"/>
        <w:ind w:firstLine="360" w:firstLineChars="150"/>
        <w:jc w:val="left"/>
        <w:rPr>
          <w:rFonts w:ascii="黑体" w:hAnsi="宋体" w:eastAsia="黑体"/>
          <w:color w:val="auto"/>
          <w:sz w:val="24"/>
        </w:rPr>
      </w:pPr>
      <w:r>
        <w:rPr>
          <w:rFonts w:hint="eastAsia" w:ascii="黑体" w:hAnsi="宋体" w:eastAsia="黑体"/>
          <w:color w:val="auto"/>
          <w:sz w:val="24"/>
        </w:rPr>
        <w:t>七、课内实验名称及基本要求</w:t>
      </w:r>
    </w:p>
    <w:tbl>
      <w:tblPr>
        <w:tblStyle w:val="6"/>
        <w:tblW w:w="8715" w:type="dxa"/>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09"/>
        <w:gridCol w:w="3240"/>
        <w:gridCol w:w="900"/>
        <w:gridCol w:w="1057"/>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color w:val="auto"/>
                <w:sz w:val="20"/>
                <w:szCs w:val="20"/>
              </w:rPr>
            </w:pPr>
            <w:r>
              <w:rPr>
                <w:rFonts w:hint="eastAsia" w:ascii="宋体" w:hAnsi="宋体"/>
                <w:color w:val="auto"/>
                <w:sz w:val="20"/>
                <w:szCs w:val="20"/>
              </w:rPr>
              <w:t>序号</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color w:val="auto"/>
                <w:sz w:val="20"/>
                <w:szCs w:val="20"/>
              </w:rPr>
            </w:pPr>
            <w:r>
              <w:rPr>
                <w:rFonts w:hint="eastAsia" w:ascii="宋体" w:hAnsi="宋体"/>
                <w:color w:val="auto"/>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color w:val="auto"/>
                <w:sz w:val="20"/>
                <w:szCs w:val="20"/>
              </w:rPr>
            </w:pPr>
            <w:r>
              <w:rPr>
                <w:rFonts w:hint="eastAsia" w:ascii="宋体" w:hAnsi="宋体"/>
                <w:color w:val="auto"/>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olor w:val="auto"/>
                <w:sz w:val="20"/>
                <w:szCs w:val="20"/>
              </w:rPr>
            </w:pPr>
            <w:r>
              <w:rPr>
                <w:rFonts w:hint="eastAsia" w:ascii="宋体" w:hAnsi="宋体"/>
                <w:color w:val="auto"/>
                <w:sz w:val="20"/>
                <w:szCs w:val="20"/>
              </w:rPr>
              <w:t>实验</w:t>
            </w:r>
          </w:p>
          <w:p>
            <w:pPr>
              <w:snapToGrid w:val="0"/>
              <w:jc w:val="center"/>
              <w:rPr>
                <w:rFonts w:ascii="宋体"/>
                <w:color w:val="auto"/>
                <w:sz w:val="20"/>
                <w:szCs w:val="20"/>
              </w:rPr>
            </w:pPr>
            <w:r>
              <w:rPr>
                <w:rFonts w:hint="eastAsia" w:ascii="宋体" w:hAnsi="宋体"/>
                <w:color w:val="auto"/>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color w:val="auto"/>
                <w:sz w:val="20"/>
                <w:szCs w:val="20"/>
              </w:rPr>
            </w:pPr>
            <w:r>
              <w:rPr>
                <w:rFonts w:hint="eastAsia" w:ascii="宋体"/>
                <w:color w:val="auto"/>
                <w:sz w:val="20"/>
                <w:szCs w:val="20"/>
              </w:rPr>
              <w:t>实验类型</w:t>
            </w:r>
          </w:p>
        </w:tc>
        <w:tc>
          <w:tcPr>
            <w:tcW w:w="1289"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color w:val="auto"/>
                <w:sz w:val="20"/>
                <w:szCs w:val="20"/>
              </w:rPr>
            </w:pPr>
            <w:r>
              <w:rPr>
                <w:rFonts w:hint="eastAsia" w:ascii="宋体" w:hAnsi="宋体"/>
                <w:color w:val="auto"/>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1</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color w:val="auto"/>
                <w:sz w:val="16"/>
                <w:szCs w:val="16"/>
              </w:rPr>
            </w:pPr>
            <w:r>
              <w:rPr>
                <w:rFonts w:ascii="Times New Roman" w:hAnsi="Times New Roman" w:eastAsiaTheme="minorEastAsia"/>
                <w:color w:val="auto"/>
                <w:sz w:val="20"/>
                <w:szCs w:val="20"/>
              </w:rPr>
              <w:t>My Stroke of Luck</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Times New Roman" w:hAnsi="Times New Roman" w:eastAsiaTheme="minorEastAsia"/>
                <w:color w:val="auto"/>
                <w:sz w:val="20"/>
                <w:szCs w:val="20"/>
              </w:rPr>
              <w:t>Unit</w:t>
            </w:r>
            <w:r>
              <w:rPr>
                <w:rFonts w:ascii="Times New Roman" w:hAnsi="Times New Roman" w:eastAsiaTheme="minorEastAsia"/>
                <w:color w:val="auto"/>
                <w:sz w:val="20"/>
                <w:szCs w:val="20"/>
              </w:rPr>
              <w:t>1</w:t>
            </w:r>
            <w:r>
              <w:rPr>
                <w:rFonts w:hint="eastAsia" w:asciiTheme="minorEastAsia" w:hAnsiTheme="minorEastAsia" w:eastAsiaTheme="minorEastAsia"/>
                <w:color w:val="auto"/>
                <w:sz w:val="20"/>
                <w:szCs w:val="20"/>
              </w:rPr>
              <w:t>小组讨论</w:t>
            </w:r>
            <w:r>
              <w:rPr>
                <w:rFonts w:hint="eastAsia" w:asciiTheme="minorEastAsia" w:hAnsiTheme="minorEastAsia" w:eastAsiaTheme="minorEastAsia"/>
                <w:color w:val="auto"/>
                <w:sz w:val="20"/>
                <w:szCs w:val="20"/>
                <w:lang w:val="en-US" w:eastAsia="zh-CN"/>
              </w:rPr>
              <w:t>女性在家庭中的作用和地位</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2</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综合型</w:t>
            </w:r>
          </w:p>
        </w:tc>
        <w:tc>
          <w:tcPr>
            <w:tcW w:w="1289"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2</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color w:val="auto"/>
                <w:sz w:val="16"/>
                <w:szCs w:val="16"/>
              </w:rPr>
            </w:pPr>
            <w:r>
              <w:rPr>
                <w:rFonts w:ascii="Times New Roman" w:hAnsi="Times New Roman" w:eastAsiaTheme="minorEastAsia"/>
                <w:color w:val="auto"/>
                <w:sz w:val="20"/>
                <w:szCs w:val="20"/>
              </w:rPr>
              <w:t>F</w:t>
            </w:r>
            <w:r>
              <w:rPr>
                <w:rFonts w:hint="eastAsia" w:ascii="Times New Roman" w:hAnsi="Times New Roman" w:eastAsiaTheme="minorEastAsia"/>
                <w:color w:val="auto"/>
                <w:sz w:val="20"/>
                <w:szCs w:val="20"/>
              </w:rPr>
              <w:t>ourteen</w:t>
            </w:r>
            <w:r>
              <w:rPr>
                <w:rFonts w:ascii="Times New Roman" w:hAnsi="Times New Roman" w:eastAsiaTheme="minorEastAsia"/>
                <w:color w:val="auto"/>
                <w:sz w:val="20"/>
                <w:szCs w:val="20"/>
              </w:rPr>
              <w:t xml:space="preserve"> S</w:t>
            </w:r>
            <w:r>
              <w:rPr>
                <w:rFonts w:hint="eastAsia" w:ascii="Times New Roman" w:hAnsi="Times New Roman" w:eastAsiaTheme="minorEastAsia"/>
                <w:color w:val="auto"/>
                <w:sz w:val="20"/>
                <w:szCs w:val="20"/>
              </w:rPr>
              <w:t>teps</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Times New Roman" w:hAnsi="Times New Roman" w:eastAsiaTheme="minorEastAsia"/>
                <w:color w:val="auto"/>
                <w:sz w:val="20"/>
                <w:szCs w:val="20"/>
              </w:rPr>
              <w:t>Unit2</w:t>
            </w:r>
            <w:r>
              <w:rPr>
                <w:rFonts w:hint="eastAsia" w:asciiTheme="minorEastAsia" w:hAnsiTheme="minorEastAsia" w:eastAsiaTheme="minorEastAsia"/>
                <w:color w:val="auto"/>
                <w:sz w:val="20"/>
                <w:szCs w:val="20"/>
              </w:rPr>
              <w:t>小组讨论当我们自身需要</w:t>
            </w:r>
            <w:r>
              <w:rPr>
                <w:rFonts w:hint="eastAsia" w:asciiTheme="minorEastAsia" w:hAnsiTheme="minorEastAsia" w:eastAsiaTheme="minorEastAsia"/>
                <w:color w:val="auto"/>
                <w:sz w:val="20"/>
                <w:szCs w:val="20"/>
                <w:lang w:val="en-US" w:eastAsia="zh-CN"/>
              </w:rPr>
              <w:t>他</w:t>
            </w:r>
            <w:r>
              <w:rPr>
                <w:rFonts w:hint="eastAsia" w:asciiTheme="minorEastAsia" w:hAnsiTheme="minorEastAsia" w:eastAsiaTheme="minorEastAsia"/>
                <w:color w:val="auto"/>
                <w:sz w:val="20"/>
                <w:szCs w:val="20"/>
              </w:rPr>
              <w:t>人帮助时是否还要去帮助</w:t>
            </w:r>
            <w:r>
              <w:rPr>
                <w:rFonts w:hint="eastAsia" w:asciiTheme="minorEastAsia" w:hAnsiTheme="minorEastAsia" w:eastAsiaTheme="minorEastAsia"/>
                <w:color w:val="auto"/>
                <w:sz w:val="20"/>
                <w:szCs w:val="20"/>
                <w:lang w:val="en-US" w:eastAsia="zh-CN"/>
              </w:rPr>
              <w:t>他</w:t>
            </w:r>
            <w:r>
              <w:rPr>
                <w:rFonts w:hint="eastAsia" w:asciiTheme="minorEastAsia" w:hAnsiTheme="minorEastAsia" w:eastAsiaTheme="minorEastAsia"/>
                <w:color w:val="auto"/>
                <w:sz w:val="20"/>
                <w:szCs w:val="20"/>
              </w:rPr>
              <w:t>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2</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综合型</w:t>
            </w:r>
          </w:p>
        </w:tc>
        <w:tc>
          <w:tcPr>
            <w:tcW w:w="1289"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3</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color w:val="auto"/>
                <w:sz w:val="16"/>
                <w:szCs w:val="16"/>
              </w:rPr>
            </w:pPr>
            <w:r>
              <w:rPr>
                <w:rFonts w:ascii="Times New Roman" w:hAnsi="Times New Roman" w:eastAsiaTheme="minorEastAsia"/>
                <w:color w:val="auto"/>
                <w:sz w:val="20"/>
                <w:szCs w:val="20"/>
              </w:rPr>
              <w:t>The Virtues of Growing Older</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eastAsiaTheme="minorEastAsia"/>
                <w:color w:val="auto"/>
                <w:sz w:val="16"/>
                <w:szCs w:val="16"/>
                <w:lang w:val="en-US" w:eastAsia="zh-CN"/>
              </w:rPr>
            </w:pPr>
            <w:r>
              <w:rPr>
                <w:rFonts w:hint="eastAsia" w:ascii="Times New Roman" w:hAnsi="Times New Roman" w:eastAsiaTheme="minorEastAsia"/>
                <w:color w:val="auto"/>
                <w:sz w:val="20"/>
                <w:szCs w:val="20"/>
              </w:rPr>
              <w:t>Unit3</w:t>
            </w:r>
            <w:r>
              <w:rPr>
                <w:rFonts w:hint="eastAsia" w:asciiTheme="minorEastAsia" w:hAnsiTheme="minorEastAsia" w:eastAsiaTheme="minorEastAsia"/>
                <w:color w:val="auto"/>
                <w:sz w:val="20"/>
                <w:szCs w:val="20"/>
              </w:rPr>
              <w:t>小组讨论</w:t>
            </w:r>
            <w:r>
              <w:rPr>
                <w:rFonts w:hint="eastAsia" w:asciiTheme="minorEastAsia" w:hAnsiTheme="minorEastAsia" w:eastAsiaTheme="minorEastAsia"/>
                <w:color w:val="auto"/>
                <w:sz w:val="20"/>
                <w:szCs w:val="20"/>
                <w:lang w:val="en-US" w:eastAsia="zh-CN"/>
              </w:rPr>
              <w:t>我国人口老龄化现状及如何应对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2</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综合型</w:t>
            </w:r>
          </w:p>
        </w:tc>
        <w:tc>
          <w:tcPr>
            <w:tcW w:w="1289"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4</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color w:val="auto"/>
                <w:sz w:val="16"/>
                <w:szCs w:val="16"/>
              </w:rPr>
            </w:pPr>
            <w:r>
              <w:rPr>
                <w:rFonts w:ascii="Times New Roman" w:hAnsi="Times New Roman" w:eastAsiaTheme="minorEastAsia"/>
                <w:color w:val="auto"/>
                <w:sz w:val="20"/>
                <w:szCs w:val="20"/>
              </w:rPr>
              <w:t xml:space="preserve">Letter to a B Student </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ascii="Times New Roman" w:hAnsi="Times New Roman" w:eastAsiaTheme="minorEastAsia"/>
                <w:color w:val="auto"/>
                <w:sz w:val="20"/>
                <w:szCs w:val="20"/>
              </w:rPr>
              <w:t>Unit4</w:t>
            </w:r>
            <w:r>
              <w:rPr>
                <w:rFonts w:hint="eastAsia" w:asciiTheme="minorEastAsia" w:hAnsiTheme="minorEastAsia" w:eastAsiaTheme="minorEastAsia"/>
                <w:color w:val="auto"/>
                <w:sz w:val="20"/>
                <w:szCs w:val="20"/>
              </w:rPr>
              <w:t xml:space="preserve">小组讨论学习成绩和将来事业成功的关系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2</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综合型</w:t>
            </w:r>
          </w:p>
        </w:tc>
        <w:tc>
          <w:tcPr>
            <w:tcW w:w="1289"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5</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eastAsiaTheme="minorEastAsia"/>
                <w:color w:val="auto"/>
                <w:sz w:val="20"/>
                <w:szCs w:val="20"/>
              </w:rPr>
            </w:pPr>
            <w:r>
              <w:rPr>
                <w:rFonts w:ascii="Times New Roman" w:hAnsi="Times New Roman" w:eastAsiaTheme="minorEastAsia"/>
                <w:color w:val="auto"/>
                <w:sz w:val="20"/>
                <w:szCs w:val="20"/>
              </w:rPr>
              <w:t>Focus on Global Warming</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auto"/>
                <w:sz w:val="16"/>
                <w:szCs w:val="16"/>
              </w:rPr>
            </w:pPr>
            <w:r>
              <w:rPr>
                <w:rFonts w:asciiTheme="minorEastAsia" w:hAnsiTheme="minorEastAsia" w:eastAsiaTheme="minorEastAsia"/>
                <w:color w:val="auto"/>
                <w:sz w:val="20"/>
                <w:szCs w:val="20"/>
              </w:rPr>
              <w:t>U</w:t>
            </w:r>
            <w:r>
              <w:rPr>
                <w:rFonts w:hint="eastAsia" w:asciiTheme="minorEastAsia" w:hAnsiTheme="minorEastAsia" w:eastAsiaTheme="minorEastAsia"/>
                <w:color w:val="auto"/>
                <w:sz w:val="20"/>
                <w:szCs w:val="20"/>
              </w:rPr>
              <w:t>nit</w:t>
            </w:r>
            <w:r>
              <w:rPr>
                <w:rFonts w:asciiTheme="minorEastAsia" w:hAnsiTheme="minorEastAsia" w:eastAsiaTheme="minorEastAsia"/>
                <w:color w:val="auto"/>
                <w:sz w:val="20"/>
                <w:szCs w:val="20"/>
              </w:rPr>
              <w:t xml:space="preserve"> </w:t>
            </w:r>
            <w:r>
              <w:rPr>
                <w:rFonts w:hint="eastAsia" w:asciiTheme="minorEastAsia" w:hAnsiTheme="minorEastAsia" w:eastAsiaTheme="minorEastAsia"/>
                <w:color w:val="auto"/>
                <w:sz w:val="20"/>
                <w:szCs w:val="20"/>
              </w:rPr>
              <w:t>5小组讨论</w:t>
            </w:r>
            <w:r>
              <w:rPr>
                <w:rFonts w:hint="eastAsia" w:asciiTheme="minorEastAsia" w:hAnsiTheme="minorEastAsia" w:eastAsiaTheme="minorEastAsia"/>
                <w:color w:val="auto"/>
                <w:sz w:val="20"/>
                <w:szCs w:val="20"/>
                <w:lang w:val="en-US" w:eastAsia="zh-CN"/>
              </w:rPr>
              <w:t>全球变暖</w:t>
            </w:r>
            <w:r>
              <w:rPr>
                <w:rFonts w:hint="eastAsia" w:asciiTheme="minorEastAsia" w:hAnsiTheme="minorEastAsia" w:eastAsiaTheme="minorEastAsia"/>
                <w:color w:val="auto"/>
                <w:sz w:val="20"/>
                <w:szCs w:val="20"/>
              </w:rPr>
              <w:t>问题</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2</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综合型</w:t>
            </w:r>
          </w:p>
        </w:tc>
        <w:tc>
          <w:tcPr>
            <w:tcW w:w="1289"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6</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eastAsiaTheme="minorEastAsia"/>
                <w:color w:val="auto"/>
                <w:sz w:val="20"/>
                <w:szCs w:val="20"/>
              </w:rPr>
            </w:pPr>
            <w:r>
              <w:rPr>
                <w:rFonts w:hint="eastAsia" w:ascii="Times New Roman" w:hAnsi="Times New Roman" w:eastAsiaTheme="minorEastAsia"/>
                <w:color w:val="auto"/>
                <w:sz w:val="20"/>
                <w:szCs w:val="20"/>
              </w:rPr>
              <w:t>The</w:t>
            </w:r>
            <w:r>
              <w:rPr>
                <w:rFonts w:ascii="Times New Roman" w:hAnsi="Times New Roman" w:eastAsiaTheme="minorEastAsia"/>
                <w:color w:val="auto"/>
                <w:sz w:val="20"/>
                <w:szCs w:val="20"/>
              </w:rPr>
              <w:t xml:space="preserve"> Jeaning of America</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color w:val="auto"/>
                <w:sz w:val="20"/>
                <w:szCs w:val="20"/>
              </w:rPr>
            </w:pPr>
            <w:r>
              <w:rPr>
                <w:rFonts w:ascii="Times New Roman" w:hAnsi="Times New Roman" w:eastAsiaTheme="minorEastAsia"/>
                <w:color w:val="auto"/>
                <w:sz w:val="20"/>
                <w:szCs w:val="20"/>
              </w:rPr>
              <w:t>Unit7</w:t>
            </w:r>
            <w:r>
              <w:rPr>
                <w:rFonts w:asciiTheme="minorEastAsia" w:hAnsiTheme="minorEastAsia" w:eastAsiaTheme="minorEastAsia"/>
                <w:color w:val="auto"/>
                <w:sz w:val="20"/>
                <w:szCs w:val="20"/>
              </w:rPr>
              <w:t xml:space="preserve"> </w:t>
            </w:r>
            <w:r>
              <w:rPr>
                <w:rFonts w:hint="eastAsia" w:asciiTheme="minorEastAsia" w:hAnsiTheme="minorEastAsia" w:eastAsiaTheme="minorEastAsia"/>
                <w:color w:val="auto"/>
                <w:sz w:val="20"/>
                <w:szCs w:val="20"/>
              </w:rPr>
              <w:t>小组讨论</w:t>
            </w:r>
            <w:r>
              <w:rPr>
                <w:rFonts w:hint="eastAsia" w:asciiTheme="minorEastAsia" w:hAnsiTheme="minorEastAsia" w:eastAsiaTheme="minorEastAsia"/>
                <w:color w:val="auto"/>
                <w:sz w:val="20"/>
                <w:szCs w:val="20"/>
                <w:lang w:val="en-US" w:eastAsia="zh-CN"/>
              </w:rPr>
              <w:t>中西方服饰的差异</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2</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综合型</w:t>
            </w:r>
          </w:p>
        </w:tc>
        <w:tc>
          <w:tcPr>
            <w:tcW w:w="1289"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7</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eastAsiaTheme="minorEastAsia"/>
                <w:color w:val="auto"/>
                <w:sz w:val="20"/>
                <w:szCs w:val="20"/>
              </w:rPr>
            </w:pPr>
            <w:r>
              <w:rPr>
                <w:rFonts w:ascii="Times New Roman" w:hAnsi="Times New Roman" w:eastAsiaTheme="minorEastAsia"/>
                <w:color w:val="auto"/>
                <w:sz w:val="20"/>
                <w:szCs w:val="20"/>
              </w:rPr>
              <w:t>Cultural Encounters</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rPr>
                <w:rFonts w:hint="eastAsia" w:cs="Times New Roman" w:asciiTheme="minorEastAsia" w:hAnsiTheme="minorEastAsia" w:eastAsiaTheme="minorEastAsia"/>
                <w:b w:val="0"/>
                <w:bCs w:val="0"/>
                <w:color w:val="auto"/>
                <w:kern w:val="2"/>
                <w:sz w:val="20"/>
                <w:szCs w:val="20"/>
                <w:lang w:val="en-US" w:eastAsia="zh-CN" w:bidi="ar-SA"/>
              </w:rPr>
            </w:pPr>
            <w:r>
              <w:rPr>
                <w:rFonts w:hint="eastAsia" w:cs="Times New Roman" w:asciiTheme="minorEastAsia" w:hAnsiTheme="minorEastAsia" w:eastAsiaTheme="minorEastAsia"/>
                <w:b w:val="0"/>
                <w:bCs w:val="0"/>
                <w:color w:val="auto"/>
                <w:kern w:val="2"/>
                <w:sz w:val="20"/>
                <w:szCs w:val="20"/>
                <w:lang w:val="en-US" w:eastAsia="zh-CN" w:bidi="ar-SA"/>
              </w:rPr>
              <w:t>Unit8小组讨论</w:t>
            </w:r>
            <w:r>
              <w:rPr>
                <w:rFonts w:hint="default" w:cs="Times New Roman" w:asciiTheme="minorEastAsia" w:hAnsiTheme="minorEastAsia" w:eastAsiaTheme="minorEastAsia"/>
                <w:b w:val="0"/>
                <w:bCs w:val="0"/>
                <w:color w:val="auto"/>
                <w:kern w:val="2"/>
                <w:sz w:val="20"/>
                <w:szCs w:val="20"/>
                <w:lang w:val="en-US" w:eastAsia="zh-CN" w:bidi="ar-SA"/>
              </w:rPr>
              <w:t>孔子学院与中国文化的国际传播</w:t>
            </w:r>
          </w:p>
          <w:p>
            <w:pPr>
              <w:snapToGrid w:val="0"/>
              <w:spacing w:before="156" w:beforeLines="50" w:after="156" w:afterLines="50" w:line="288" w:lineRule="auto"/>
              <w:jc w:val="cente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lang w:val="en-US" w:eastAsia="zh-CN"/>
              </w:rPr>
              <w:t xml:space="preserve"> </w:t>
            </w:r>
            <w:r>
              <w:rPr>
                <w:rFonts w:hint="eastAsia" w:asciiTheme="minorEastAsia" w:hAnsiTheme="minorEastAsia" w:eastAsiaTheme="minorEastAsia"/>
                <w:color w:val="auto"/>
                <w:sz w:val="20"/>
                <w:szCs w:val="20"/>
              </w:rPr>
              <w:t xml:space="preserve">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4</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综合型</w:t>
            </w:r>
          </w:p>
        </w:tc>
        <w:tc>
          <w:tcPr>
            <w:tcW w:w="1289"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p>
        </w:tc>
      </w:tr>
    </w:tbl>
    <w:p>
      <w:pPr>
        <w:snapToGrid w:val="0"/>
        <w:spacing w:line="288" w:lineRule="auto"/>
        <w:ind w:right="2520"/>
        <w:rPr>
          <w:rFonts w:hint="eastAsia" w:ascii="黑体" w:hAnsi="宋体" w:eastAsia="黑体"/>
          <w:color w:val="auto"/>
          <w:sz w:val="24"/>
        </w:rPr>
      </w:pPr>
    </w:p>
    <w:p>
      <w:pPr>
        <w:snapToGrid w:val="0"/>
        <w:spacing w:line="288" w:lineRule="auto"/>
        <w:ind w:right="2520"/>
        <w:rPr>
          <w:color w:val="auto"/>
          <w:sz w:val="20"/>
          <w:szCs w:val="20"/>
        </w:rPr>
      </w:pPr>
      <w:r>
        <w:rPr>
          <w:rFonts w:hint="eastAsia" w:ascii="黑体" w:hAnsi="宋体" w:eastAsia="黑体"/>
          <w:color w:val="auto"/>
          <w:sz w:val="24"/>
        </w:rPr>
        <w:t>八、评价方式与成绩</w:t>
      </w:r>
    </w:p>
    <w:tbl>
      <w:tblPr>
        <w:tblStyle w:val="6"/>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auto"/>
                <w:szCs w:val="20"/>
              </w:rPr>
            </w:pPr>
            <w:r>
              <w:rPr>
                <w:rFonts w:hint="eastAsia" w:ascii="宋体" w:hAnsi="宋体"/>
                <w:bCs/>
                <w:color w:val="auto"/>
                <w:szCs w:val="20"/>
              </w:rPr>
              <w:t>总评构成（1+</w:t>
            </w:r>
            <w:r>
              <w:rPr>
                <w:rFonts w:ascii="宋体" w:hAnsi="宋体"/>
                <w:bCs/>
                <w:color w:val="auto"/>
                <w:szCs w:val="20"/>
              </w:rPr>
              <w:t>X</w:t>
            </w:r>
            <w:r>
              <w:rPr>
                <w:rFonts w:hint="eastAsia" w:ascii="宋体" w:hAnsi="宋体"/>
                <w:bCs/>
                <w:color w:val="auto"/>
                <w:szCs w:val="20"/>
              </w:rPr>
              <w:t>）</w:t>
            </w:r>
          </w:p>
        </w:tc>
        <w:tc>
          <w:tcPr>
            <w:tcW w:w="5103"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评价方式</w:t>
            </w:r>
          </w:p>
        </w:tc>
        <w:tc>
          <w:tcPr>
            <w:tcW w:w="1843"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1</w:t>
            </w:r>
          </w:p>
        </w:tc>
        <w:tc>
          <w:tcPr>
            <w:tcW w:w="5103"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纸笔测试</w:t>
            </w:r>
          </w:p>
        </w:tc>
        <w:tc>
          <w:tcPr>
            <w:tcW w:w="1843"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5</w:t>
            </w:r>
            <w:r>
              <w:rPr>
                <w:rFonts w:ascii="宋体" w:hAnsi="宋体"/>
                <w:bCs/>
                <w:color w:val="auto"/>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X1</w:t>
            </w:r>
          </w:p>
        </w:tc>
        <w:tc>
          <w:tcPr>
            <w:tcW w:w="5103"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课堂</w:t>
            </w:r>
            <w:r>
              <w:rPr>
                <w:rFonts w:ascii="宋体" w:hAnsi="宋体"/>
                <w:bCs/>
                <w:color w:val="auto"/>
                <w:szCs w:val="20"/>
              </w:rPr>
              <w:t>测验</w:t>
            </w:r>
            <w:r>
              <w:rPr>
                <w:rFonts w:hint="eastAsia" w:ascii="宋体" w:hAnsi="宋体"/>
                <w:bCs/>
                <w:color w:val="auto"/>
                <w:szCs w:val="20"/>
              </w:rPr>
              <w:t>（词汇</w:t>
            </w:r>
            <w:r>
              <w:rPr>
                <w:rFonts w:ascii="宋体" w:hAnsi="宋体"/>
                <w:bCs/>
                <w:color w:val="auto"/>
                <w:szCs w:val="20"/>
              </w:rPr>
              <w:t>、</w:t>
            </w:r>
            <w:r>
              <w:rPr>
                <w:rFonts w:hint="eastAsia" w:ascii="宋体" w:hAnsi="宋体"/>
                <w:bCs/>
                <w:color w:val="auto"/>
                <w:szCs w:val="20"/>
              </w:rPr>
              <w:t>语法</w:t>
            </w:r>
            <w:r>
              <w:rPr>
                <w:rFonts w:ascii="宋体" w:hAnsi="宋体"/>
                <w:bCs/>
                <w:color w:val="auto"/>
                <w:szCs w:val="20"/>
              </w:rPr>
              <w:t>、翻译、</w:t>
            </w:r>
            <w:r>
              <w:rPr>
                <w:rFonts w:hint="eastAsia" w:ascii="宋体" w:hAnsi="宋体"/>
                <w:bCs/>
                <w:color w:val="auto"/>
                <w:szCs w:val="20"/>
              </w:rPr>
              <w:t>阅读</w:t>
            </w:r>
            <w:r>
              <w:rPr>
                <w:rFonts w:ascii="宋体" w:hAnsi="宋体"/>
                <w:bCs/>
                <w:color w:val="auto"/>
                <w:szCs w:val="20"/>
              </w:rPr>
              <w:t>等</w:t>
            </w:r>
            <w:r>
              <w:rPr>
                <w:rFonts w:hint="eastAsia" w:ascii="宋体" w:hAnsi="宋体"/>
                <w:bCs/>
                <w:color w:val="auto"/>
                <w:szCs w:val="20"/>
              </w:rPr>
              <w:t>）</w:t>
            </w:r>
          </w:p>
        </w:tc>
        <w:tc>
          <w:tcPr>
            <w:tcW w:w="1843"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15</w:t>
            </w:r>
            <w:r>
              <w:rPr>
                <w:rFonts w:ascii="宋体" w:hAnsi="宋体"/>
                <w:bCs/>
                <w:color w:val="auto"/>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X2</w:t>
            </w:r>
          </w:p>
        </w:tc>
        <w:tc>
          <w:tcPr>
            <w:tcW w:w="5103"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课堂</w:t>
            </w:r>
            <w:r>
              <w:rPr>
                <w:rFonts w:ascii="宋体" w:hAnsi="宋体"/>
                <w:bCs/>
                <w:color w:val="auto"/>
                <w:szCs w:val="20"/>
              </w:rPr>
              <w:t>测验</w:t>
            </w:r>
            <w:r>
              <w:rPr>
                <w:rFonts w:hint="eastAsia" w:ascii="宋体" w:hAnsi="宋体"/>
                <w:bCs/>
                <w:color w:val="auto"/>
                <w:szCs w:val="20"/>
              </w:rPr>
              <w:t>（词汇</w:t>
            </w:r>
            <w:r>
              <w:rPr>
                <w:rFonts w:ascii="宋体" w:hAnsi="宋体"/>
                <w:bCs/>
                <w:color w:val="auto"/>
                <w:szCs w:val="20"/>
              </w:rPr>
              <w:t>、</w:t>
            </w:r>
            <w:r>
              <w:rPr>
                <w:rFonts w:hint="eastAsia" w:ascii="宋体" w:hAnsi="宋体"/>
                <w:bCs/>
                <w:color w:val="auto"/>
                <w:szCs w:val="20"/>
              </w:rPr>
              <w:t>语法</w:t>
            </w:r>
            <w:r>
              <w:rPr>
                <w:rFonts w:ascii="宋体" w:hAnsi="宋体"/>
                <w:bCs/>
                <w:color w:val="auto"/>
                <w:szCs w:val="20"/>
              </w:rPr>
              <w:t>、翻译、</w:t>
            </w:r>
            <w:r>
              <w:rPr>
                <w:rFonts w:hint="eastAsia" w:ascii="宋体" w:hAnsi="宋体"/>
                <w:bCs/>
                <w:color w:val="auto"/>
                <w:szCs w:val="20"/>
              </w:rPr>
              <w:t>阅读</w:t>
            </w:r>
            <w:r>
              <w:rPr>
                <w:rFonts w:ascii="宋体" w:hAnsi="宋体"/>
                <w:bCs/>
                <w:color w:val="auto"/>
                <w:szCs w:val="20"/>
              </w:rPr>
              <w:t>等</w:t>
            </w:r>
            <w:r>
              <w:rPr>
                <w:rFonts w:hint="eastAsia" w:ascii="宋体" w:hAnsi="宋体"/>
                <w:bCs/>
                <w:color w:val="auto"/>
                <w:szCs w:val="20"/>
              </w:rPr>
              <w:t>）</w:t>
            </w:r>
          </w:p>
        </w:tc>
        <w:tc>
          <w:tcPr>
            <w:tcW w:w="1843"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15</w:t>
            </w:r>
            <w:r>
              <w:rPr>
                <w:rFonts w:ascii="宋体" w:hAnsi="宋体"/>
                <w:bCs/>
                <w:color w:val="auto"/>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X3</w:t>
            </w:r>
          </w:p>
        </w:tc>
        <w:tc>
          <w:tcPr>
            <w:tcW w:w="5103"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lang w:val="en-US" w:eastAsia="zh-CN"/>
              </w:rPr>
              <w:t>小组讨论、</w:t>
            </w:r>
            <w:r>
              <w:rPr>
                <w:rFonts w:ascii="宋体" w:hAnsi="宋体"/>
                <w:bCs/>
                <w:color w:val="auto"/>
                <w:szCs w:val="20"/>
              </w:rPr>
              <w:t>课堂展示、听写、作业等</w:t>
            </w:r>
          </w:p>
        </w:tc>
        <w:tc>
          <w:tcPr>
            <w:tcW w:w="1843" w:type="dxa"/>
            <w:shd w:val="clear" w:color="auto" w:fill="auto"/>
          </w:tcPr>
          <w:p>
            <w:pPr>
              <w:snapToGrid w:val="0"/>
              <w:spacing w:before="156" w:beforeLines="50" w:after="156" w:afterLines="50"/>
              <w:jc w:val="center"/>
              <w:rPr>
                <w:rFonts w:ascii="宋体" w:hAnsi="宋体"/>
                <w:bCs/>
                <w:color w:val="auto"/>
                <w:szCs w:val="20"/>
              </w:rPr>
            </w:pPr>
            <w:r>
              <w:rPr>
                <w:rFonts w:ascii="宋体" w:hAnsi="宋体"/>
                <w:bCs/>
                <w:color w:val="auto"/>
                <w:szCs w:val="20"/>
              </w:rPr>
              <w:t>15%</w:t>
            </w:r>
          </w:p>
        </w:tc>
      </w:tr>
    </w:tbl>
    <w:p>
      <w:pPr>
        <w:snapToGrid w:val="0"/>
        <w:spacing w:line="288" w:lineRule="auto"/>
        <w:rPr>
          <w:color w:val="auto"/>
          <w:sz w:val="28"/>
          <w:szCs w:val="28"/>
        </w:rPr>
      </w:pPr>
    </w:p>
    <w:p>
      <w:pPr>
        <w:snapToGrid w:val="0"/>
        <w:spacing w:line="288" w:lineRule="auto"/>
        <w:rPr>
          <w:color w:val="auto"/>
          <w:sz w:val="28"/>
          <w:szCs w:val="28"/>
        </w:rPr>
      </w:pPr>
      <w:r>
        <w:rPr>
          <w:rFonts w:hint="eastAsia"/>
          <w:color w:val="auto"/>
          <w:sz w:val="28"/>
          <w:szCs w:val="28"/>
        </w:rPr>
        <w:drawing>
          <wp:anchor distT="0" distB="0" distL="114300" distR="114300" simplePos="0" relativeHeight="251659264" behindDoc="0" locked="0" layoutInCell="1" allowOverlap="1">
            <wp:simplePos x="0" y="0"/>
            <wp:positionH relativeFrom="column">
              <wp:posOffset>3313430</wp:posOffset>
            </wp:positionH>
            <wp:positionV relativeFrom="paragraph">
              <wp:posOffset>80010</wp:posOffset>
            </wp:positionV>
            <wp:extent cx="1014730" cy="314325"/>
            <wp:effectExtent l="0" t="0" r="0" b="0"/>
            <wp:wrapNone/>
            <wp:docPr id="2" name="图片 2" descr="C:\Users\DINGZH~1\AppData\Local\Temp\WeChat Files\62a59539e628deff9c71314f998b0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INGZH~1\AppData\Local\Temp\WeChat Files\62a59539e628deff9c71314f998b0a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14529" cy="314325"/>
                    </a:xfrm>
                    <a:prstGeom prst="rect">
                      <a:avLst/>
                    </a:prstGeom>
                    <a:noFill/>
                    <a:ln>
                      <a:noFill/>
                    </a:ln>
                  </pic:spPr>
                </pic:pic>
              </a:graphicData>
            </a:graphic>
          </wp:anchor>
        </w:drawing>
      </w:r>
      <w:r>
        <w:rPr>
          <w:rFonts w:hint="eastAsia"/>
          <w:color w:val="auto"/>
          <w:sz w:val="28"/>
          <w:szCs w:val="28"/>
        </w:rPr>
        <w:t xml:space="preserve">撰写人： </w:t>
      </w:r>
      <w:r>
        <w:rPr>
          <w:color w:val="auto"/>
        </w:rPr>
        <w:drawing>
          <wp:inline distT="0" distB="0" distL="0" distR="0">
            <wp:extent cx="885190" cy="476250"/>
            <wp:effectExtent l="0" t="0" r="1016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97354" cy="482591"/>
                    </a:xfrm>
                    <a:prstGeom prst="rect">
                      <a:avLst/>
                    </a:prstGeom>
                    <a:noFill/>
                    <a:ln>
                      <a:noFill/>
                    </a:ln>
                  </pic:spPr>
                </pic:pic>
              </a:graphicData>
            </a:graphic>
          </wp:inline>
        </w:drawing>
      </w:r>
      <w:r>
        <w:rPr>
          <w:rFonts w:hint="eastAsia"/>
          <w:color w:val="auto"/>
          <w:sz w:val="28"/>
          <w:szCs w:val="28"/>
        </w:rPr>
        <w:t xml:space="preserve">     </w:t>
      </w:r>
      <w:r>
        <w:rPr>
          <w:rFonts w:hint="eastAsia"/>
          <w:color w:val="auto"/>
          <w:sz w:val="28"/>
          <w:szCs w:val="28"/>
        </w:rPr>
        <w:drawing>
          <wp:inline distT="0" distB="0" distL="114300" distR="114300">
            <wp:extent cx="817880" cy="402590"/>
            <wp:effectExtent l="0" t="0" r="1270" b="16510"/>
            <wp:docPr id="1" name="图片 1" descr="497c02f07390829b37dd758486981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97c02f07390829b37dd758486981c1"/>
                    <pic:cNvPicPr>
                      <a:picLocks noChangeAspect="1"/>
                    </pic:cNvPicPr>
                  </pic:nvPicPr>
                  <pic:blipFill>
                    <a:blip r:embed="rId6"/>
                    <a:stretch>
                      <a:fillRect/>
                    </a:stretch>
                  </pic:blipFill>
                  <pic:spPr>
                    <a:xfrm>
                      <a:off x="0" y="0"/>
                      <a:ext cx="817880" cy="402590"/>
                    </a:xfrm>
                    <a:prstGeom prst="rect">
                      <a:avLst/>
                    </a:prstGeom>
                  </pic:spPr>
                </pic:pic>
              </a:graphicData>
            </a:graphic>
          </wp:inline>
        </w:drawing>
      </w:r>
      <w:r>
        <w:rPr>
          <w:rFonts w:hint="eastAsia"/>
          <w:color w:val="auto"/>
          <w:sz w:val="28"/>
          <w:szCs w:val="28"/>
        </w:rPr>
        <w:t xml:space="preserve">  </w:t>
      </w:r>
    </w:p>
    <w:p>
      <w:pPr>
        <w:snapToGrid w:val="0"/>
        <w:spacing w:line="288" w:lineRule="auto"/>
        <w:rPr>
          <w:rFonts w:hint="eastAsia"/>
          <w:color w:val="auto"/>
          <w:sz w:val="28"/>
          <w:szCs w:val="28"/>
        </w:rPr>
      </w:pPr>
      <w:r>
        <w:rPr>
          <w:rFonts w:hint="eastAsia" w:eastAsia="宋体"/>
          <w:color w:val="auto"/>
          <w:sz w:val="28"/>
          <w:szCs w:val="28"/>
          <w:lang w:eastAsia="zh-CN"/>
        </w:rPr>
        <w:drawing>
          <wp:anchor distT="0" distB="0" distL="114300" distR="114300" simplePos="0" relativeHeight="251660288" behindDoc="0" locked="0" layoutInCell="1" allowOverlap="1">
            <wp:simplePos x="0" y="0"/>
            <wp:positionH relativeFrom="column">
              <wp:posOffset>1384300</wp:posOffset>
            </wp:positionH>
            <wp:positionV relativeFrom="paragraph">
              <wp:posOffset>41910</wp:posOffset>
            </wp:positionV>
            <wp:extent cx="1111885" cy="587375"/>
            <wp:effectExtent l="0" t="0" r="12065" b="3175"/>
            <wp:wrapNone/>
            <wp:docPr id="3" name="图片 3" descr="林安洪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安洪签名"/>
                    <pic:cNvPicPr>
                      <a:picLocks noChangeAspect="1"/>
                    </pic:cNvPicPr>
                  </pic:nvPicPr>
                  <pic:blipFill>
                    <a:blip r:embed="rId7">
                      <a:clrChange>
                        <a:clrFrom>
                          <a:srgbClr val="A09F9D">
                            <a:alpha val="100000"/>
                          </a:srgbClr>
                        </a:clrFrom>
                        <a:clrTo>
                          <a:srgbClr val="A09F9D">
                            <a:alpha val="100000"/>
                            <a:alpha val="0"/>
                          </a:srgbClr>
                        </a:clrTo>
                      </a:clrChange>
                    </a:blip>
                    <a:stretch>
                      <a:fillRect/>
                    </a:stretch>
                  </pic:blipFill>
                  <pic:spPr>
                    <a:xfrm>
                      <a:off x="0" y="0"/>
                      <a:ext cx="1111885" cy="587375"/>
                    </a:xfrm>
                    <a:prstGeom prst="rect">
                      <a:avLst/>
                    </a:prstGeom>
                    <a:solidFill>
                      <a:schemeClr val="bg1"/>
                    </a:solidFill>
                  </pic:spPr>
                </pic:pic>
              </a:graphicData>
            </a:graphic>
          </wp:anchor>
        </w:drawing>
      </w:r>
    </w:p>
    <w:p>
      <w:pPr>
        <w:snapToGrid w:val="0"/>
        <w:spacing w:line="288" w:lineRule="auto"/>
        <w:rPr>
          <w:rFonts w:hint="eastAsia" w:eastAsia="宋体"/>
          <w:color w:val="auto"/>
          <w:sz w:val="28"/>
          <w:szCs w:val="28"/>
          <w:lang w:eastAsia="zh-CN"/>
        </w:rPr>
      </w:pPr>
      <w:r>
        <w:rPr>
          <w:rFonts w:hint="eastAsia"/>
          <w:color w:val="auto"/>
          <w:sz w:val="28"/>
          <w:szCs w:val="28"/>
        </w:rPr>
        <w:t>系主任审核签名：</w:t>
      </w:r>
    </w:p>
    <w:p>
      <w:pPr>
        <w:snapToGrid w:val="0"/>
        <w:spacing w:line="288" w:lineRule="auto"/>
        <w:rPr>
          <w:color w:val="auto"/>
          <w:sz w:val="28"/>
          <w:szCs w:val="28"/>
        </w:rPr>
      </w:pPr>
    </w:p>
    <w:p>
      <w:pPr>
        <w:snapToGrid w:val="0"/>
        <w:spacing w:line="288" w:lineRule="auto"/>
        <w:rPr>
          <w:color w:val="auto"/>
          <w:sz w:val="28"/>
          <w:szCs w:val="28"/>
        </w:rPr>
      </w:pPr>
      <w:r>
        <w:rPr>
          <w:rFonts w:hint="eastAsia"/>
          <w:color w:val="auto"/>
          <w:sz w:val="28"/>
          <w:szCs w:val="28"/>
        </w:rPr>
        <w:t xml:space="preserve">审核时间：  </w:t>
      </w:r>
      <w:r>
        <w:rPr>
          <w:color w:val="auto"/>
          <w:sz w:val="28"/>
          <w:szCs w:val="28"/>
        </w:rPr>
        <w:t>202</w:t>
      </w:r>
      <w:r>
        <w:rPr>
          <w:rFonts w:hint="eastAsia"/>
          <w:color w:val="auto"/>
          <w:sz w:val="28"/>
          <w:szCs w:val="28"/>
          <w:lang w:val="en-US" w:eastAsia="zh-CN"/>
        </w:rPr>
        <w:t>3</w:t>
      </w:r>
      <w:r>
        <w:rPr>
          <w:rFonts w:hint="eastAsia"/>
          <w:color w:val="auto"/>
          <w:sz w:val="28"/>
          <w:szCs w:val="28"/>
        </w:rPr>
        <w:t xml:space="preserve">年2月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roma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RmYTJjZTAxZWYzN2RlODRkZTdjOTgxYmEwZmVhMjQifQ=="/>
  </w:docVars>
  <w:rsids>
    <w:rsidRoot w:val="00B7651F"/>
    <w:rsid w:val="00004152"/>
    <w:rsid w:val="00052BB2"/>
    <w:rsid w:val="00052E31"/>
    <w:rsid w:val="00103C7B"/>
    <w:rsid w:val="001072BC"/>
    <w:rsid w:val="00113136"/>
    <w:rsid w:val="001504A0"/>
    <w:rsid w:val="00206D26"/>
    <w:rsid w:val="00226884"/>
    <w:rsid w:val="00234558"/>
    <w:rsid w:val="00256B39"/>
    <w:rsid w:val="0026033C"/>
    <w:rsid w:val="002619A1"/>
    <w:rsid w:val="00264E54"/>
    <w:rsid w:val="002B0481"/>
    <w:rsid w:val="002E3721"/>
    <w:rsid w:val="003073D7"/>
    <w:rsid w:val="00313BBA"/>
    <w:rsid w:val="0032602E"/>
    <w:rsid w:val="003367AE"/>
    <w:rsid w:val="00343022"/>
    <w:rsid w:val="00393044"/>
    <w:rsid w:val="003B1258"/>
    <w:rsid w:val="004100B0"/>
    <w:rsid w:val="004204D0"/>
    <w:rsid w:val="00436D6E"/>
    <w:rsid w:val="00437AC2"/>
    <w:rsid w:val="00443188"/>
    <w:rsid w:val="004620E0"/>
    <w:rsid w:val="00462924"/>
    <w:rsid w:val="004A2069"/>
    <w:rsid w:val="005401C2"/>
    <w:rsid w:val="005467DC"/>
    <w:rsid w:val="00553D03"/>
    <w:rsid w:val="0059506D"/>
    <w:rsid w:val="005A0113"/>
    <w:rsid w:val="005A5D41"/>
    <w:rsid w:val="005B062D"/>
    <w:rsid w:val="005B2B6D"/>
    <w:rsid w:val="005B4A18"/>
    <w:rsid w:val="005B4B4E"/>
    <w:rsid w:val="006106E6"/>
    <w:rsid w:val="00620785"/>
    <w:rsid w:val="00624FE1"/>
    <w:rsid w:val="00673640"/>
    <w:rsid w:val="00676FAA"/>
    <w:rsid w:val="006875B4"/>
    <w:rsid w:val="006B7BA9"/>
    <w:rsid w:val="006F4AD5"/>
    <w:rsid w:val="00711F2F"/>
    <w:rsid w:val="007208D6"/>
    <w:rsid w:val="00725B30"/>
    <w:rsid w:val="007566C0"/>
    <w:rsid w:val="00771807"/>
    <w:rsid w:val="007826B3"/>
    <w:rsid w:val="00842481"/>
    <w:rsid w:val="00896ED5"/>
    <w:rsid w:val="008B397C"/>
    <w:rsid w:val="008B47F4"/>
    <w:rsid w:val="008B7F31"/>
    <w:rsid w:val="008C1716"/>
    <w:rsid w:val="008D5648"/>
    <w:rsid w:val="00900019"/>
    <w:rsid w:val="00901E35"/>
    <w:rsid w:val="00933A7E"/>
    <w:rsid w:val="0099063E"/>
    <w:rsid w:val="00993D9D"/>
    <w:rsid w:val="009B60AC"/>
    <w:rsid w:val="009C7E8C"/>
    <w:rsid w:val="00A055EE"/>
    <w:rsid w:val="00A3441D"/>
    <w:rsid w:val="00A6471F"/>
    <w:rsid w:val="00A769B1"/>
    <w:rsid w:val="00A837D5"/>
    <w:rsid w:val="00AC4C45"/>
    <w:rsid w:val="00B11CC9"/>
    <w:rsid w:val="00B46F21"/>
    <w:rsid w:val="00B511A5"/>
    <w:rsid w:val="00B56BAB"/>
    <w:rsid w:val="00B736A7"/>
    <w:rsid w:val="00B7651F"/>
    <w:rsid w:val="00BB2304"/>
    <w:rsid w:val="00BB23FD"/>
    <w:rsid w:val="00BB2665"/>
    <w:rsid w:val="00C017F0"/>
    <w:rsid w:val="00C02339"/>
    <w:rsid w:val="00C0456A"/>
    <w:rsid w:val="00C4252B"/>
    <w:rsid w:val="00C437FD"/>
    <w:rsid w:val="00C5335F"/>
    <w:rsid w:val="00C56E09"/>
    <w:rsid w:val="00C728C2"/>
    <w:rsid w:val="00C81EA9"/>
    <w:rsid w:val="00C85488"/>
    <w:rsid w:val="00C95830"/>
    <w:rsid w:val="00CB218D"/>
    <w:rsid w:val="00CC6A16"/>
    <w:rsid w:val="00CF096B"/>
    <w:rsid w:val="00D0337D"/>
    <w:rsid w:val="00D360AB"/>
    <w:rsid w:val="00D50068"/>
    <w:rsid w:val="00D741D9"/>
    <w:rsid w:val="00DA552F"/>
    <w:rsid w:val="00DA62D1"/>
    <w:rsid w:val="00E02757"/>
    <w:rsid w:val="00E16D30"/>
    <w:rsid w:val="00E222B3"/>
    <w:rsid w:val="00E33169"/>
    <w:rsid w:val="00E519D7"/>
    <w:rsid w:val="00E70904"/>
    <w:rsid w:val="00EF44B1"/>
    <w:rsid w:val="00F26514"/>
    <w:rsid w:val="00F26765"/>
    <w:rsid w:val="00F34A61"/>
    <w:rsid w:val="00F34DF9"/>
    <w:rsid w:val="00F35AA0"/>
    <w:rsid w:val="00FB3577"/>
    <w:rsid w:val="00FD7207"/>
    <w:rsid w:val="00FE703F"/>
    <w:rsid w:val="016E63C2"/>
    <w:rsid w:val="024B0C39"/>
    <w:rsid w:val="07356A9E"/>
    <w:rsid w:val="094E5C91"/>
    <w:rsid w:val="098D76ED"/>
    <w:rsid w:val="0A8128A6"/>
    <w:rsid w:val="0BF32A1B"/>
    <w:rsid w:val="10BD2C22"/>
    <w:rsid w:val="12041E49"/>
    <w:rsid w:val="1A480ABF"/>
    <w:rsid w:val="217038B5"/>
    <w:rsid w:val="21E604A4"/>
    <w:rsid w:val="22987C80"/>
    <w:rsid w:val="24192CCC"/>
    <w:rsid w:val="254C2A1B"/>
    <w:rsid w:val="34333BF0"/>
    <w:rsid w:val="35A436A6"/>
    <w:rsid w:val="3729284D"/>
    <w:rsid w:val="39A66CD4"/>
    <w:rsid w:val="3B967BC8"/>
    <w:rsid w:val="3CD52CE1"/>
    <w:rsid w:val="410F2E6A"/>
    <w:rsid w:val="42DB5C76"/>
    <w:rsid w:val="4430136C"/>
    <w:rsid w:val="450354BC"/>
    <w:rsid w:val="46D30747"/>
    <w:rsid w:val="47F021C3"/>
    <w:rsid w:val="4AB0382B"/>
    <w:rsid w:val="4C3126B0"/>
    <w:rsid w:val="4C956D80"/>
    <w:rsid w:val="4CC3385F"/>
    <w:rsid w:val="4DB72B71"/>
    <w:rsid w:val="4E432E5F"/>
    <w:rsid w:val="514E0923"/>
    <w:rsid w:val="569868B5"/>
    <w:rsid w:val="595E3C0C"/>
    <w:rsid w:val="5B476DB7"/>
    <w:rsid w:val="5E70335A"/>
    <w:rsid w:val="611F6817"/>
    <w:rsid w:val="61754C3D"/>
    <w:rsid w:val="61E64557"/>
    <w:rsid w:val="640A0B4F"/>
    <w:rsid w:val="66CA1754"/>
    <w:rsid w:val="66E9342C"/>
    <w:rsid w:val="6D611D5A"/>
    <w:rsid w:val="6EB371FE"/>
    <w:rsid w:val="6F1E65D4"/>
    <w:rsid w:val="6F266C86"/>
    <w:rsid w:val="6F5042C2"/>
    <w:rsid w:val="71127D51"/>
    <w:rsid w:val="73D26D1E"/>
    <w:rsid w:val="74316312"/>
    <w:rsid w:val="780F13C8"/>
    <w:rsid w:val="7A37616C"/>
    <w:rsid w:val="7C385448"/>
    <w:rsid w:val="7CB3663D"/>
    <w:rsid w:val="7CB45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20"/>
    <w:rPr>
      <w:i/>
    </w:rPr>
  </w:style>
  <w:style w:type="character" w:styleId="10">
    <w:name w:val="Hyperlink"/>
    <w:basedOn w:val="8"/>
    <w:unhideWhenUsed/>
    <w:qFormat/>
    <w:uiPriority w:val="99"/>
    <w:rPr>
      <w:color w:val="0000FF" w:themeColor="hyperlink"/>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批注框文本 Char"/>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3974</Words>
  <Characters>4325</Characters>
  <Lines>29</Lines>
  <Paragraphs>8</Paragraphs>
  <TotalTime>1</TotalTime>
  <ScaleCrop>false</ScaleCrop>
  <LinksUpToDate>false</LinksUpToDate>
  <CharactersWithSpaces>4432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cp:lastPrinted>2019-02-23T23:54:00Z</cp:lastPrinted>
  <dcterms:modified xsi:type="dcterms:W3CDTF">2023-03-08T04:30:00Z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0BC268C61A8F45FF9CB9B77474CED7D8</vt:lpwstr>
  </property>
</Properties>
</file>