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ABC7" w14:textId="2EA5ABF6" w:rsidR="00177801" w:rsidRPr="00B95C05" w:rsidRDefault="00405DC4" w:rsidP="00B95C05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AAB87" wp14:editId="6B033E5F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5A0653" w14:textId="77777777" w:rsidR="00177801" w:rsidRDefault="006D46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2AAB8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005A0653" w14:textId="77777777" w:rsidR="00177801" w:rsidRDefault="006D46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460E">
        <w:rPr>
          <w:rFonts w:hint="eastAsia"/>
          <w:b/>
          <w:sz w:val="28"/>
          <w:szCs w:val="30"/>
        </w:rPr>
        <w:t>【</w:t>
      </w:r>
      <w:r w:rsidR="00DD58E7" w:rsidRPr="00DD58E7">
        <w:rPr>
          <w:rFonts w:hint="eastAsia"/>
          <w:b/>
          <w:sz w:val="28"/>
          <w:szCs w:val="30"/>
        </w:rPr>
        <w:t>英语口语（</w:t>
      </w:r>
      <w:r w:rsidR="00AC0613">
        <w:rPr>
          <w:b/>
          <w:sz w:val="28"/>
          <w:szCs w:val="30"/>
        </w:rPr>
        <w:t>2</w:t>
      </w:r>
      <w:r w:rsidR="00DD58E7" w:rsidRPr="00DD58E7">
        <w:rPr>
          <w:rFonts w:hint="eastAsia"/>
          <w:b/>
          <w:sz w:val="28"/>
          <w:szCs w:val="30"/>
        </w:rPr>
        <w:t>）</w:t>
      </w:r>
      <w:r w:rsidR="006D460E">
        <w:rPr>
          <w:rFonts w:hint="eastAsia"/>
          <w:b/>
          <w:sz w:val="28"/>
          <w:szCs w:val="30"/>
        </w:rPr>
        <w:t>】</w:t>
      </w:r>
    </w:p>
    <w:p w14:paraId="5AF8D4CC" w14:textId="77777777" w:rsidR="00177801" w:rsidRPr="00DD58E7" w:rsidRDefault="006D460E" w:rsidP="00DD58E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30"/>
        </w:rPr>
        <w:t>【</w:t>
      </w:r>
      <w:r w:rsidR="00DD58E7" w:rsidRPr="009605EC">
        <w:rPr>
          <w:rFonts w:hint="eastAsia"/>
          <w:b/>
          <w:sz w:val="28"/>
          <w:szCs w:val="28"/>
        </w:rPr>
        <w:t>Oral English (</w:t>
      </w:r>
      <w:r w:rsidR="00AC0613">
        <w:rPr>
          <w:b/>
          <w:sz w:val="28"/>
          <w:szCs w:val="28"/>
        </w:rPr>
        <w:t>2</w:t>
      </w:r>
      <w:r w:rsidR="00DD58E7" w:rsidRPr="009605EC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17087858" w14:textId="77777777" w:rsidR="00177801" w:rsidRDefault="006D460E" w:rsidP="00D16E3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AFD8077" w14:textId="22FC6D41" w:rsidR="00177801" w:rsidRDefault="006D46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A77001">
        <w:rPr>
          <w:rFonts w:hint="eastAsia"/>
          <w:color w:val="000000"/>
          <w:sz w:val="20"/>
          <w:szCs w:val="20"/>
        </w:rPr>
        <w:t>2</w:t>
      </w:r>
      <w:r w:rsidR="00A77001">
        <w:rPr>
          <w:color w:val="000000"/>
          <w:sz w:val="20"/>
          <w:szCs w:val="20"/>
        </w:rPr>
        <w:t>020134</w:t>
      </w:r>
      <w:r>
        <w:rPr>
          <w:color w:val="000000"/>
          <w:sz w:val="20"/>
          <w:szCs w:val="20"/>
        </w:rPr>
        <w:t>】</w:t>
      </w:r>
    </w:p>
    <w:p w14:paraId="2A362D6C" w14:textId="77777777" w:rsidR="00177801" w:rsidRDefault="006D460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DD58E7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B795A0E" w14:textId="77777777" w:rsidR="00177801" w:rsidRDefault="006D460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D58E7" w:rsidRPr="009605EC">
        <w:rPr>
          <w:rFonts w:hint="eastAsia"/>
          <w:sz w:val="20"/>
          <w:szCs w:val="20"/>
        </w:rPr>
        <w:t>English</w:t>
      </w:r>
      <w:r>
        <w:rPr>
          <w:color w:val="000000"/>
          <w:sz w:val="20"/>
          <w:szCs w:val="20"/>
        </w:rPr>
        <w:t>】</w:t>
      </w:r>
    </w:p>
    <w:p w14:paraId="7980B269" w14:textId="77777777" w:rsidR="00177801" w:rsidRPr="00DD58E7" w:rsidRDefault="006D460E" w:rsidP="00DD58E7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DD58E7" w:rsidRPr="009605EC">
        <w:rPr>
          <w:rFonts w:hint="eastAsia"/>
          <w:sz w:val="20"/>
          <w:szCs w:val="20"/>
        </w:rPr>
        <w:t>Oral English</w:t>
      </w:r>
      <w:r w:rsidR="0059163C">
        <w:rPr>
          <w:rFonts w:hint="eastAsia"/>
          <w:sz w:val="20"/>
          <w:szCs w:val="20"/>
        </w:rPr>
        <w:t>(</w:t>
      </w:r>
      <w:r w:rsidR="00AC0613">
        <w:rPr>
          <w:sz w:val="20"/>
          <w:szCs w:val="20"/>
        </w:rPr>
        <w:t>2</w:t>
      </w:r>
      <w:r w:rsidR="00DD58E7" w:rsidRPr="009605EC">
        <w:rPr>
          <w:rFonts w:hint="eastAsia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 w14:paraId="59495291" w14:textId="77777777" w:rsidR="00177801" w:rsidRDefault="006D460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C0296B">
        <w:rPr>
          <w:rFonts w:hint="eastAsia"/>
          <w:sz w:val="20"/>
          <w:szCs w:val="20"/>
        </w:rPr>
        <w:t>外国语学院</w:t>
      </w:r>
    </w:p>
    <w:p w14:paraId="6CF15838" w14:textId="77777777" w:rsidR="00177801" w:rsidRDefault="006D46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01D24A7E" w14:textId="77777777" w:rsidR="00347785" w:rsidRDefault="00DD58E7" w:rsidP="00DD58E7">
      <w:pPr>
        <w:snapToGrid w:val="0"/>
        <w:spacing w:line="288" w:lineRule="auto"/>
        <w:ind w:leftChars="188" w:left="1375" w:hangingChars="490" w:hanging="980"/>
        <w:rPr>
          <w:sz w:val="20"/>
          <w:szCs w:val="20"/>
        </w:rPr>
      </w:pPr>
      <w:r w:rsidRPr="009605EC">
        <w:rPr>
          <w:rFonts w:hint="eastAsia"/>
          <w:sz w:val="20"/>
          <w:szCs w:val="20"/>
        </w:rPr>
        <w:t xml:space="preserve">A range of resources provided by the teacher. </w:t>
      </w:r>
    </w:p>
    <w:p w14:paraId="7B8077D8" w14:textId="77777777" w:rsidR="00347785" w:rsidRDefault="00DD58E7" w:rsidP="00DD58E7">
      <w:pPr>
        <w:snapToGrid w:val="0"/>
        <w:spacing w:line="288" w:lineRule="auto"/>
        <w:ind w:leftChars="188" w:left="1375" w:hangingChars="490" w:hanging="980"/>
        <w:rPr>
          <w:sz w:val="20"/>
          <w:szCs w:val="20"/>
        </w:rPr>
      </w:pPr>
      <w:r w:rsidRPr="009605EC">
        <w:rPr>
          <w:rFonts w:hint="eastAsia"/>
          <w:sz w:val="20"/>
          <w:szCs w:val="20"/>
        </w:rPr>
        <w:t xml:space="preserve">TED X </w:t>
      </w:r>
      <w:r w:rsidRPr="009605EC">
        <w:rPr>
          <w:sz w:val="20"/>
          <w:szCs w:val="20"/>
        </w:rPr>
        <w:t>conferences</w:t>
      </w:r>
      <w:r w:rsidR="00347785">
        <w:rPr>
          <w:rFonts w:hint="eastAsia"/>
          <w:sz w:val="20"/>
          <w:szCs w:val="20"/>
        </w:rPr>
        <w:t xml:space="preserve">. Film- English, and some from </w:t>
      </w:r>
      <w:r w:rsidRPr="009605EC">
        <w:rPr>
          <w:rFonts w:hint="eastAsia"/>
          <w:sz w:val="20"/>
          <w:szCs w:val="20"/>
        </w:rPr>
        <w:t xml:space="preserve">the British Council. </w:t>
      </w:r>
    </w:p>
    <w:p w14:paraId="0A82A2E5" w14:textId="77777777" w:rsidR="00DD58E7" w:rsidRPr="009605EC" w:rsidRDefault="00DD58E7" w:rsidP="00DD58E7">
      <w:pPr>
        <w:snapToGrid w:val="0"/>
        <w:spacing w:line="288" w:lineRule="auto"/>
        <w:ind w:leftChars="188" w:left="1375" w:hangingChars="490" w:hanging="980"/>
        <w:rPr>
          <w:szCs w:val="21"/>
        </w:rPr>
      </w:pPr>
      <w:r>
        <w:rPr>
          <w:rFonts w:hint="eastAsia"/>
          <w:sz w:val="20"/>
          <w:szCs w:val="20"/>
        </w:rPr>
        <w:t>North Star listening and speaking (just for reference)</w:t>
      </w:r>
    </w:p>
    <w:p w14:paraId="50AFD454" w14:textId="77777777" w:rsidR="00177801" w:rsidRPr="00DD7C02" w:rsidRDefault="006D46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D7C02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047169A5" w14:textId="77777777" w:rsidR="00177801" w:rsidRDefault="006D460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DD58E7" w:rsidRPr="009605EC">
        <w:rPr>
          <w:rFonts w:hint="eastAsia"/>
          <w:bCs/>
          <w:sz w:val="20"/>
          <w:szCs w:val="20"/>
        </w:rPr>
        <w:t>《</w:t>
      </w:r>
      <w:r w:rsidR="00DD58E7" w:rsidRPr="009605EC">
        <w:t>英语口语</w:t>
      </w:r>
      <w:r w:rsidR="00DD58E7">
        <w:t>(</w:t>
      </w:r>
      <w:r w:rsidR="00DD58E7">
        <w:rPr>
          <w:rFonts w:hint="eastAsia"/>
        </w:rPr>
        <w:t>1</w:t>
      </w:r>
      <w:r w:rsidR="00DD58E7" w:rsidRPr="009605EC">
        <w:t>)</w:t>
      </w:r>
      <w:r w:rsidR="00DD58E7" w:rsidRPr="009605EC">
        <w:rPr>
          <w:rFonts w:hint="eastAsia"/>
          <w:sz w:val="20"/>
          <w:szCs w:val="20"/>
        </w:rPr>
        <w:t>》</w:t>
      </w:r>
    </w:p>
    <w:p w14:paraId="0DEE8B3A" w14:textId="77777777" w:rsidR="00177801" w:rsidRDefault="006D460E" w:rsidP="00D16E3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="00C0296B">
        <w:rPr>
          <w:rFonts w:ascii="黑体" w:eastAsia="黑体" w:hAnsi="宋体"/>
          <w:sz w:val="24"/>
        </w:rPr>
        <w:t>课程简介</w:t>
      </w:r>
    </w:p>
    <w:p w14:paraId="135FF0F6" w14:textId="77777777" w:rsidR="00177801" w:rsidRPr="00DD58E7" w:rsidRDefault="00DD58E7" w:rsidP="00D16E3D">
      <w:pPr>
        <w:widowControl/>
        <w:spacing w:beforeLines="50" w:before="156" w:afterLines="50" w:after="156" w:line="288" w:lineRule="auto"/>
        <w:ind w:leftChars="239" w:left="502" w:firstLineChars="150" w:firstLine="315"/>
        <w:jc w:val="left"/>
        <w:rPr>
          <w:rFonts w:ascii="宋体" w:hAnsi="宋体"/>
          <w:bCs/>
          <w:szCs w:val="20"/>
        </w:rPr>
      </w:pPr>
      <w:r w:rsidRPr="00CB29F8">
        <w:rPr>
          <w:rFonts w:ascii="宋体" w:hAnsi="宋体" w:hint="eastAsia"/>
          <w:bCs/>
          <w:szCs w:val="20"/>
        </w:rPr>
        <w:t xml:space="preserve">The aim of the course is to enable </w:t>
      </w:r>
      <w:r w:rsidRPr="00CB29F8">
        <w:rPr>
          <w:rFonts w:ascii="宋体" w:hAnsi="宋体"/>
          <w:bCs/>
          <w:szCs w:val="20"/>
        </w:rPr>
        <w:t>students</w:t>
      </w:r>
      <w:r w:rsidRPr="00CB29F8">
        <w:rPr>
          <w:rFonts w:ascii="宋体" w:hAnsi="宋体" w:hint="eastAsia"/>
          <w:bCs/>
          <w:szCs w:val="20"/>
        </w:rPr>
        <w:t xml:space="preserve"> to build confidence through speaking and listening. At the end </w:t>
      </w:r>
      <w:r w:rsidRPr="00CB29F8">
        <w:rPr>
          <w:rFonts w:ascii="宋体" w:hAnsi="宋体"/>
          <w:bCs/>
          <w:szCs w:val="20"/>
        </w:rPr>
        <w:t>of the</w:t>
      </w:r>
      <w:r w:rsidRPr="00CB29F8">
        <w:rPr>
          <w:rFonts w:ascii="宋体" w:hAnsi="宋体" w:hint="eastAsia"/>
          <w:bCs/>
          <w:szCs w:val="20"/>
        </w:rPr>
        <w:t xml:space="preserve"> course students should be able to speak spontaneously, give presentations with more confidence, and have an overall improved fluency. </w:t>
      </w:r>
      <w:r>
        <w:rPr>
          <w:rFonts w:ascii="宋体" w:hAnsi="宋体" w:hint="eastAsia"/>
          <w:bCs/>
          <w:szCs w:val="20"/>
        </w:rPr>
        <w:t>Furthermore</w:t>
      </w:r>
      <w:r w:rsidR="000514B0">
        <w:rPr>
          <w:rFonts w:ascii="宋体" w:hAnsi="宋体"/>
          <w:bCs/>
          <w:szCs w:val="20"/>
        </w:rPr>
        <w:t>,</w:t>
      </w:r>
      <w:r>
        <w:rPr>
          <w:rFonts w:ascii="宋体" w:hAnsi="宋体" w:hint="eastAsia"/>
          <w:bCs/>
          <w:szCs w:val="20"/>
        </w:rPr>
        <w:t xml:space="preserve"> they should be able to debate on an issue.</w:t>
      </w:r>
    </w:p>
    <w:p w14:paraId="62ABCC61" w14:textId="77777777" w:rsidR="00177801" w:rsidRDefault="006D460E" w:rsidP="00D16E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3CC9C39" w14:textId="77777777" w:rsidR="00177801" w:rsidRPr="00BF184B" w:rsidRDefault="00E62C84" w:rsidP="00D16E3D">
      <w:pPr>
        <w:widowControl/>
        <w:spacing w:beforeLines="50" w:before="156" w:afterLines="50" w:after="156" w:line="288" w:lineRule="auto"/>
        <w:ind w:leftChars="239" w:left="502" w:firstLineChars="150" w:firstLine="315"/>
        <w:jc w:val="left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Students need to have taken some basic English courses.</w:t>
      </w:r>
      <w:r w:rsidR="00BF184B" w:rsidRPr="00CB29F8">
        <w:rPr>
          <w:rFonts w:ascii="宋体" w:hAnsi="宋体" w:hint="eastAsia"/>
          <w:bCs/>
          <w:szCs w:val="20"/>
        </w:rPr>
        <w:t xml:space="preserve">Students will work in groups, pairs </w:t>
      </w:r>
      <w:r w:rsidR="008A6E76">
        <w:rPr>
          <w:rFonts w:ascii="宋体" w:hAnsi="宋体" w:hint="eastAsia"/>
          <w:bCs/>
          <w:szCs w:val="20"/>
        </w:rPr>
        <w:t>and at times individually</w:t>
      </w:r>
      <w:r w:rsidR="00BF184B" w:rsidRPr="00CB29F8">
        <w:rPr>
          <w:rFonts w:ascii="宋体" w:hAnsi="宋体" w:hint="eastAsia"/>
          <w:bCs/>
          <w:szCs w:val="20"/>
        </w:rPr>
        <w:t>. The aim is communicative tasks with limited teacher input and maximum student output. In this course students will learn to take English off the page and put it into practice.</w:t>
      </w:r>
    </w:p>
    <w:p w14:paraId="0B9221A2" w14:textId="77777777" w:rsidR="00177801" w:rsidRDefault="006D460E" w:rsidP="00D16E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D7C02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1792" w:tblpY="506"/>
        <w:tblOverlap w:val="never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5971"/>
        <w:gridCol w:w="1021"/>
      </w:tblGrid>
      <w:tr w:rsidR="00555581" w:rsidRPr="009605EC" w14:paraId="312B55DC" w14:textId="77777777" w:rsidTr="00555581">
        <w:tc>
          <w:tcPr>
            <w:tcW w:w="1531" w:type="dxa"/>
            <w:shd w:val="clear" w:color="auto" w:fill="auto"/>
          </w:tcPr>
          <w:p w14:paraId="0020FF20" w14:textId="77777777" w:rsidR="00555581" w:rsidRPr="009605EC" w:rsidRDefault="00555581" w:rsidP="00555581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9605EC">
              <w:rPr>
                <w:rFonts w:ascii="仿宋" w:eastAsia="仿宋" w:hAnsi="仿宋" w:cs="黑体" w:hint="eastAsia"/>
                <w:sz w:val="24"/>
              </w:rPr>
              <w:t>学校层面毕业生胜任力</w:t>
            </w:r>
          </w:p>
          <w:p w14:paraId="0CE815BE" w14:textId="77777777" w:rsidR="00555581" w:rsidRPr="009605EC" w:rsidRDefault="00555581" w:rsidP="00555581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9605EC">
              <w:rPr>
                <w:rFonts w:ascii="仿宋" w:eastAsia="仿宋" w:hAnsi="仿宋" w:cs="黑体" w:hint="eastAsia"/>
                <w:sz w:val="24"/>
              </w:rPr>
              <w:t>（8项能力）</w:t>
            </w:r>
          </w:p>
        </w:tc>
        <w:tc>
          <w:tcPr>
            <w:tcW w:w="5971" w:type="dxa"/>
            <w:shd w:val="clear" w:color="auto" w:fill="auto"/>
          </w:tcPr>
          <w:p w14:paraId="3E96C675" w14:textId="77777777" w:rsidR="00555581" w:rsidRDefault="00555581" w:rsidP="00555581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  <w:p w14:paraId="394853B5" w14:textId="77777777" w:rsidR="00555581" w:rsidRPr="009605EC" w:rsidRDefault="00555581" w:rsidP="00555581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9605EC">
              <w:rPr>
                <w:rFonts w:ascii="仿宋" w:eastAsia="仿宋" w:hAnsi="仿宋" w:cs="黑体" w:hint="eastAsia"/>
                <w:sz w:val="24"/>
              </w:rPr>
              <w:t>专业毕业要求</w:t>
            </w:r>
          </w:p>
        </w:tc>
        <w:tc>
          <w:tcPr>
            <w:tcW w:w="1021" w:type="dxa"/>
            <w:shd w:val="clear" w:color="auto" w:fill="auto"/>
          </w:tcPr>
          <w:p w14:paraId="26C00FD0" w14:textId="77777777" w:rsidR="00555581" w:rsidRPr="009605EC" w:rsidRDefault="00555581" w:rsidP="00555581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9605EC">
              <w:rPr>
                <w:rFonts w:ascii="仿宋" w:eastAsia="仿宋" w:hAnsi="仿宋" w:cs="黑体" w:hint="eastAsia"/>
                <w:sz w:val="24"/>
              </w:rPr>
              <w:t>关联</w:t>
            </w:r>
          </w:p>
        </w:tc>
      </w:tr>
      <w:tr w:rsidR="00555581" w:rsidRPr="009605EC" w14:paraId="3AFF36AE" w14:textId="77777777" w:rsidTr="00555581">
        <w:tc>
          <w:tcPr>
            <w:tcW w:w="1531" w:type="dxa"/>
            <w:shd w:val="clear" w:color="auto" w:fill="auto"/>
            <w:vAlign w:val="center"/>
          </w:tcPr>
          <w:p w14:paraId="6689B4B5" w14:textId="77777777" w:rsidR="00555581" w:rsidRPr="009605EC" w:rsidRDefault="00555581" w:rsidP="00555581">
            <w:pPr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LO1：表达沟通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4BE67126" w14:textId="77777777" w:rsidR="00555581" w:rsidRPr="009605EC" w:rsidRDefault="00555581" w:rsidP="00555581">
            <w:pPr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LO1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28FA022" w14:textId="77777777" w:rsidR="00555581" w:rsidRPr="009605EC" w:rsidRDefault="00555581" w:rsidP="00555581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kern w:val="0"/>
                <w:sz w:val="24"/>
              </w:rPr>
              <w:sym w:font="Wingdings 2" w:char="F098"/>
            </w:r>
          </w:p>
        </w:tc>
      </w:tr>
      <w:tr w:rsidR="00555581" w:rsidRPr="009605EC" w14:paraId="7D7D9466" w14:textId="77777777" w:rsidTr="00555581">
        <w:tc>
          <w:tcPr>
            <w:tcW w:w="1531" w:type="dxa"/>
            <w:shd w:val="clear" w:color="auto" w:fill="auto"/>
            <w:vAlign w:val="center"/>
          </w:tcPr>
          <w:p w14:paraId="6BE1947D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LO2：自主学习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480A7319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LO2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3EE714E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5581" w:rsidRPr="009605EC" w14:paraId="48D71EAC" w14:textId="77777777" w:rsidTr="00555581">
        <w:tc>
          <w:tcPr>
            <w:tcW w:w="1531" w:type="dxa"/>
            <w:vMerge w:val="restart"/>
            <w:shd w:val="clear" w:color="auto" w:fill="FFFFFF"/>
            <w:vAlign w:val="center"/>
          </w:tcPr>
          <w:p w14:paraId="55B30FCE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LO3：专业能力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51722A53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O3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 xml:space="preserve">: 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CE9FD9" w14:textId="77777777" w:rsidR="00555581" w:rsidRPr="009605EC" w:rsidRDefault="00555581" w:rsidP="00555581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kern w:val="0"/>
                <w:sz w:val="24"/>
              </w:rPr>
              <w:sym w:font="Wingdings 2" w:char="F098"/>
            </w:r>
          </w:p>
        </w:tc>
      </w:tr>
      <w:tr w:rsidR="00555581" w:rsidRPr="009605EC" w14:paraId="48E4393B" w14:textId="77777777" w:rsidTr="00555581">
        <w:tc>
          <w:tcPr>
            <w:tcW w:w="1531" w:type="dxa"/>
            <w:vMerge/>
            <w:shd w:val="clear" w:color="auto" w:fill="FFFFFF"/>
            <w:vAlign w:val="center"/>
          </w:tcPr>
          <w:p w14:paraId="7FC09A53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1AED6D4C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O3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2: 掌握英语语言学、文学等相关知识，具备文学欣赏与文本分析能力。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86BBED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5581" w:rsidRPr="009605EC" w14:paraId="44742C55" w14:textId="77777777" w:rsidTr="00555581">
        <w:tc>
          <w:tcPr>
            <w:tcW w:w="1531" w:type="dxa"/>
            <w:vMerge/>
            <w:shd w:val="clear" w:color="auto" w:fill="FFFFFF"/>
            <w:vAlign w:val="center"/>
          </w:tcPr>
          <w:p w14:paraId="767466DE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6A9B5C11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LO33：了解中西文化差异和跨文化的理论知识，具备较强的跨文化沟通能力。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27D71C" w14:textId="77777777" w:rsidR="00555581" w:rsidRPr="009605EC" w:rsidRDefault="00555581" w:rsidP="00C0296B">
            <w:pPr>
              <w:widowControl/>
              <w:ind w:firstLineChars="50" w:firstLine="12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5581" w:rsidRPr="009605EC" w14:paraId="3F561859" w14:textId="77777777" w:rsidTr="00555581">
        <w:tc>
          <w:tcPr>
            <w:tcW w:w="1531" w:type="dxa"/>
            <w:vMerge/>
            <w:shd w:val="clear" w:color="auto" w:fill="FFFFFF"/>
            <w:vAlign w:val="center"/>
          </w:tcPr>
          <w:p w14:paraId="37D58695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1598C378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LO34：掌握商务实践知识，具有较强的外贸实务操作能力。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08F950F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5581" w:rsidRPr="009605EC" w14:paraId="2AD090F5" w14:textId="77777777" w:rsidTr="00555581">
        <w:tc>
          <w:tcPr>
            <w:tcW w:w="1531" w:type="dxa"/>
            <w:shd w:val="clear" w:color="auto" w:fill="auto"/>
            <w:vAlign w:val="center"/>
          </w:tcPr>
          <w:p w14:paraId="64F0D523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LO4：尽责抗压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062D9282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LO4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：遵守纪律、守信守责；具有耐挫折、抗压力的能力。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5A4332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5581" w:rsidRPr="009605EC" w14:paraId="21CB3A8D" w14:textId="77777777" w:rsidTr="00555581">
        <w:tc>
          <w:tcPr>
            <w:tcW w:w="1531" w:type="dxa"/>
            <w:shd w:val="clear" w:color="auto" w:fill="auto"/>
            <w:vAlign w:val="center"/>
          </w:tcPr>
          <w:p w14:paraId="1E55DEE6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LO5：协同创新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5F54D380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LO5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42CD4F" w14:textId="77777777" w:rsidR="00555581" w:rsidRPr="009605EC" w:rsidRDefault="00DD7C02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kern w:val="0"/>
                <w:sz w:val="24"/>
              </w:rPr>
              <w:sym w:font="Wingdings 2" w:char="F098"/>
            </w:r>
          </w:p>
        </w:tc>
      </w:tr>
      <w:tr w:rsidR="00555581" w:rsidRPr="009605EC" w14:paraId="3BC6B720" w14:textId="77777777" w:rsidTr="00555581">
        <w:trPr>
          <w:trHeight w:val="363"/>
        </w:trPr>
        <w:tc>
          <w:tcPr>
            <w:tcW w:w="1531" w:type="dxa"/>
            <w:shd w:val="clear" w:color="auto" w:fill="auto"/>
            <w:vAlign w:val="center"/>
          </w:tcPr>
          <w:p w14:paraId="0C91E773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LO6：信息应用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5468F168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LO6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：具备一定的信息素养，并能在工作中应用信息技术解决问题。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01F952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5581" w:rsidRPr="009605EC" w14:paraId="5B361852" w14:textId="77777777" w:rsidTr="00555581">
        <w:tc>
          <w:tcPr>
            <w:tcW w:w="1531" w:type="dxa"/>
            <w:shd w:val="clear" w:color="auto" w:fill="auto"/>
            <w:vAlign w:val="center"/>
          </w:tcPr>
          <w:p w14:paraId="516C1586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LO7：服务关爱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3A8299C9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LO7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  <w:r w:rsidRPr="009605EC">
              <w:rPr>
                <w:rFonts w:ascii="仿宋" w:eastAsia="仿宋" w:hAnsi="仿宋" w:hint="eastAsia"/>
                <w:sz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F528145" w14:textId="77777777" w:rsidR="00555581" w:rsidRPr="009605EC" w:rsidRDefault="00555581" w:rsidP="005555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5581" w:rsidRPr="009605EC" w14:paraId="6162F165" w14:textId="77777777" w:rsidTr="00555581">
        <w:tc>
          <w:tcPr>
            <w:tcW w:w="1531" w:type="dxa"/>
            <w:shd w:val="clear" w:color="auto" w:fill="auto"/>
            <w:vAlign w:val="center"/>
          </w:tcPr>
          <w:p w14:paraId="454FDCFA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LO8：国际视野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23DD3ED6" w14:textId="77777777" w:rsidR="00555581" w:rsidRPr="009605EC" w:rsidRDefault="00555581" w:rsidP="00555581">
            <w:pPr>
              <w:widowControl/>
              <w:rPr>
                <w:rFonts w:ascii="仿宋" w:eastAsia="仿宋" w:hAnsi="仿宋"/>
                <w:sz w:val="24"/>
              </w:rPr>
            </w:pP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LO8</w:t>
            </w:r>
            <w:r w:rsidRPr="009605EC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9605EC">
              <w:rPr>
                <w:rFonts w:ascii="仿宋" w:eastAsia="仿宋" w:hAnsi="仿宋" w:cs="宋体" w:hint="eastAsia"/>
                <w:kern w:val="0"/>
                <w:sz w:val="24"/>
              </w:rPr>
              <w:t>：具有初步的第二外语表达沟通能力,有国际竞争与合作意识。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C04D50" w14:textId="77777777" w:rsidR="00555581" w:rsidRPr="009605EC" w:rsidRDefault="00555581" w:rsidP="00555581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 w:rsidRPr="009605EC">
              <w:rPr>
                <w:kern w:val="0"/>
                <w:sz w:val="24"/>
              </w:rPr>
              <w:sym w:font="Wingdings 2" w:char="F098"/>
            </w:r>
          </w:p>
        </w:tc>
      </w:tr>
    </w:tbl>
    <w:p w14:paraId="2BD388EF" w14:textId="77777777" w:rsidR="00177801" w:rsidRDefault="006D460E">
      <w:pPr>
        <w:ind w:firstLineChars="200" w:firstLine="420"/>
      </w:pPr>
      <w:r>
        <w:rPr>
          <w:rFonts w:hint="eastAsia"/>
        </w:rPr>
        <w:lastRenderedPageBreak/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6D38F91C" w14:textId="77777777" w:rsidR="00177801" w:rsidRDefault="00177801"/>
    <w:p w14:paraId="3DB9A188" w14:textId="77777777" w:rsidR="00177801" w:rsidRDefault="006D460E" w:rsidP="00D16E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5219A">
        <w:rPr>
          <w:rFonts w:ascii="黑体" w:eastAsia="黑体" w:hAnsi="宋体" w:hint="eastAsia"/>
          <w:sz w:val="24"/>
        </w:rPr>
        <w:lastRenderedPageBreak/>
        <w:t>五、</w:t>
      </w:r>
      <w:r w:rsidRPr="0035219A">
        <w:rPr>
          <w:rFonts w:ascii="黑体" w:eastAsia="黑体" w:hAnsi="宋体"/>
          <w:sz w:val="24"/>
        </w:rPr>
        <w:t>课程</w:t>
      </w:r>
      <w:r w:rsidRPr="0035219A">
        <w:rPr>
          <w:rFonts w:ascii="黑体" w:eastAsia="黑体" w:hAnsi="宋体" w:hint="eastAsia"/>
          <w:sz w:val="24"/>
        </w:rPr>
        <w:t>目标/课程预期学习成果</w:t>
      </w:r>
      <w:r w:rsidRPr="0035219A">
        <w:rPr>
          <w:rFonts w:ascii="黑体" w:eastAsia="黑体" w:hAnsi="宋体"/>
          <w:sz w:val="24"/>
        </w:rPr>
        <w:t>（</w:t>
      </w:r>
      <w:r w:rsidRPr="0035219A">
        <w:rPr>
          <w:rFonts w:ascii="黑体" w:eastAsia="黑体" w:hAnsi="宋体" w:hint="eastAsia"/>
          <w:sz w:val="24"/>
        </w:rPr>
        <w:t>预期学习成果</w:t>
      </w:r>
      <w:r w:rsidRPr="0035219A">
        <w:rPr>
          <w:rFonts w:ascii="黑体" w:eastAsia="黑体" w:hAnsi="宋体"/>
          <w:sz w:val="24"/>
        </w:rPr>
        <w:t>要可测量/能够证明）</w:t>
      </w:r>
    </w:p>
    <w:p w14:paraId="1576A9B6" w14:textId="77777777" w:rsidR="00177801" w:rsidRDefault="0017780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72"/>
        <w:gridCol w:w="2885"/>
        <w:gridCol w:w="2001"/>
      </w:tblGrid>
      <w:tr w:rsidR="0035219A" w:rsidRPr="009605EC" w14:paraId="47EBD738" w14:textId="77777777" w:rsidTr="006E3C92">
        <w:trPr>
          <w:trHeight w:val="4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3A7" w14:textId="77777777" w:rsidR="0035219A" w:rsidRPr="009605EC" w:rsidRDefault="0035219A" w:rsidP="006E3C9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605EC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A8C" w14:textId="77777777" w:rsidR="0035219A" w:rsidRPr="009605EC" w:rsidRDefault="0035219A" w:rsidP="006E3C9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605EC">
              <w:rPr>
                <w:rFonts w:hint="eastAsia"/>
                <w:b/>
                <w:sz w:val="20"/>
                <w:szCs w:val="20"/>
              </w:rPr>
              <w:t>课程预期学习成果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457E" w14:textId="77777777" w:rsidR="0035219A" w:rsidRPr="009605EC" w:rsidRDefault="0035219A" w:rsidP="006E3C9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605EC"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DB1" w14:textId="77777777" w:rsidR="0035219A" w:rsidRPr="009605EC" w:rsidRDefault="0035219A" w:rsidP="006E3C9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605EC"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35219A" w:rsidRPr="00CB29F8" w14:paraId="18226589" w14:textId="77777777" w:rsidTr="006E3C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C5D" w14:textId="77777777" w:rsidR="0035219A" w:rsidRPr="00CB29F8" w:rsidRDefault="00AC183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</w:t>
            </w:r>
            <w:r w:rsidR="0035219A" w:rsidRPr="00CB29F8"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0A4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Improve  public speaking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9C9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 xml:space="preserve">oral </w:t>
            </w:r>
            <w:r w:rsidRPr="00CB29F8">
              <w:rPr>
                <w:rFonts w:ascii="宋体" w:hAnsi="宋体"/>
                <w:bCs/>
                <w:szCs w:val="20"/>
              </w:rPr>
              <w:t>presentations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E56D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 xml:space="preserve">oral </w:t>
            </w:r>
            <w:r w:rsidRPr="00CB29F8">
              <w:rPr>
                <w:rFonts w:ascii="宋体" w:hAnsi="宋体"/>
                <w:bCs/>
                <w:szCs w:val="20"/>
              </w:rPr>
              <w:t>presentations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35219A" w:rsidRPr="00CB29F8" w14:paraId="1991AC39" w14:textId="77777777" w:rsidTr="006E3C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190" w14:textId="77777777" w:rsidR="0035219A" w:rsidRPr="00CB29F8" w:rsidRDefault="00AC183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LO31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561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Encourage spontaneity</w:t>
            </w:r>
            <w:r>
              <w:rPr>
                <w:rFonts w:ascii="宋体" w:hAnsi="宋体" w:hint="eastAsia"/>
                <w:bCs/>
                <w:szCs w:val="20"/>
              </w:rPr>
              <w:t xml:space="preserve"> and increase confidence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BA7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role-plays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2F19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role-plays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35219A" w:rsidRPr="00CB29F8" w14:paraId="54AE72C8" w14:textId="77777777" w:rsidTr="006E3C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DE5" w14:textId="77777777" w:rsidR="0035219A" w:rsidRPr="00CB29F8" w:rsidRDefault="00AC183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CBD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E</w:t>
            </w:r>
            <w:r w:rsidRPr="00CB29F8">
              <w:rPr>
                <w:rFonts w:ascii="宋体" w:hAnsi="宋体" w:hint="eastAsia"/>
                <w:bCs/>
                <w:szCs w:val="20"/>
              </w:rPr>
              <w:t>xpress opinions work on critical thinking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805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Read article or watch short video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FBD8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Class debate/</w:t>
            </w:r>
            <w:r w:rsidRPr="00CB29F8">
              <w:rPr>
                <w:rFonts w:ascii="宋体" w:hAnsi="宋体"/>
                <w:bCs/>
                <w:szCs w:val="20"/>
              </w:rPr>
              <w:t>discussion</w:t>
            </w:r>
          </w:p>
          <w:p w14:paraId="6B7A7A30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F</w:t>
            </w:r>
            <w:r w:rsidRPr="00CB29F8">
              <w:rPr>
                <w:rFonts w:ascii="宋体" w:hAnsi="宋体" w:hint="eastAsia"/>
                <w:bCs/>
                <w:szCs w:val="20"/>
              </w:rPr>
              <w:t>ollow up activity</w:t>
            </w:r>
          </w:p>
        </w:tc>
      </w:tr>
      <w:tr w:rsidR="0035219A" w:rsidRPr="00CB29F8" w14:paraId="7471249E" w14:textId="77777777" w:rsidTr="006E3C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980" w14:textId="77777777" w:rsidR="0035219A" w:rsidRPr="00CB29F8" w:rsidRDefault="00AC183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LO8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AFC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I</w:t>
            </w:r>
            <w:r w:rsidRPr="00CB29F8">
              <w:rPr>
                <w:rFonts w:ascii="宋体" w:hAnsi="宋体" w:hint="eastAsia"/>
                <w:bCs/>
                <w:szCs w:val="20"/>
              </w:rPr>
              <w:t>ncrease fluency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3F5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D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ebates </w:t>
            </w:r>
            <w:r w:rsidRPr="00CB29F8">
              <w:rPr>
                <w:rFonts w:ascii="宋体" w:hAnsi="宋体"/>
                <w:bCs/>
                <w:szCs w:val="20"/>
              </w:rPr>
              <w:t>presentations</w:t>
            </w:r>
            <w:r w:rsidRPr="00CB29F8">
              <w:rPr>
                <w:rFonts w:ascii="宋体" w:hAnsi="宋体" w:hint="eastAsia"/>
                <w:bCs/>
                <w:szCs w:val="20"/>
              </w:rPr>
              <w:t>/dialogue building/</w:t>
            </w:r>
            <w:r w:rsidR="000E5B6E" w:rsidRPr="00CB29F8">
              <w:rPr>
                <w:rFonts w:ascii="宋体" w:hAnsi="宋体"/>
                <w:bCs/>
                <w:szCs w:val="20"/>
              </w:rPr>
              <w:t>role-plays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9F8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I</w:t>
            </w:r>
            <w:r w:rsidRPr="00CB29F8">
              <w:rPr>
                <w:rFonts w:ascii="宋体" w:hAnsi="宋体" w:hint="eastAsia"/>
                <w:bCs/>
                <w:szCs w:val="20"/>
              </w:rPr>
              <w:t>n class activities</w:t>
            </w:r>
          </w:p>
        </w:tc>
      </w:tr>
    </w:tbl>
    <w:p w14:paraId="3A431A9F" w14:textId="77777777" w:rsidR="00177801" w:rsidRDefault="006D460E" w:rsidP="00D16E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1" w:name="_GoBack"/>
      <w:bookmarkEnd w:id="1"/>
      <w:r w:rsidRPr="00DD7C02">
        <w:rPr>
          <w:rFonts w:ascii="黑体" w:eastAsia="黑体" w:hAnsi="宋体" w:hint="eastAsia"/>
          <w:sz w:val="24"/>
        </w:rPr>
        <w:lastRenderedPageBreak/>
        <w:t>六、</w:t>
      </w:r>
      <w:r w:rsidRPr="00DD7C02">
        <w:rPr>
          <w:rFonts w:ascii="黑体" w:eastAsia="黑体" w:hAnsi="宋体"/>
          <w:sz w:val="24"/>
        </w:rPr>
        <w:t>课程内容</w:t>
      </w:r>
    </w:p>
    <w:p w14:paraId="3B610FA4" w14:textId="77777777" w:rsidR="004B2328" w:rsidRDefault="004B232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465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418"/>
        <w:gridCol w:w="2526"/>
      </w:tblGrid>
      <w:tr w:rsidR="004B2328" w:rsidRPr="009605EC" w14:paraId="5AC2DFE7" w14:textId="77777777" w:rsidTr="00D94EB7">
        <w:trPr>
          <w:trHeight w:val="453"/>
          <w:tblHeader/>
        </w:trPr>
        <w:tc>
          <w:tcPr>
            <w:tcW w:w="504" w:type="pct"/>
            <w:vAlign w:val="center"/>
          </w:tcPr>
          <w:p w14:paraId="15A1E42B" w14:textId="77777777" w:rsidR="004B2328" w:rsidRPr="009605EC" w:rsidRDefault="004B2328" w:rsidP="00D16E3D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rPr>
                <w:sz w:val="18"/>
                <w:szCs w:val="18"/>
              </w:rPr>
            </w:pPr>
            <w:r w:rsidRPr="009605EC">
              <w:rPr>
                <w:rFonts w:hint="eastAsia"/>
                <w:sz w:val="18"/>
                <w:szCs w:val="18"/>
              </w:rPr>
              <w:t>章节</w:t>
            </w:r>
            <w:r w:rsidRPr="009605EC">
              <w:rPr>
                <w:rFonts w:hint="eastAsia"/>
                <w:sz w:val="18"/>
                <w:szCs w:val="18"/>
              </w:rPr>
              <w:t>chapter</w:t>
            </w:r>
          </w:p>
        </w:tc>
        <w:tc>
          <w:tcPr>
            <w:tcW w:w="2861" w:type="pct"/>
            <w:vAlign w:val="center"/>
          </w:tcPr>
          <w:p w14:paraId="7EBAF413" w14:textId="77777777" w:rsidR="004B2328" w:rsidRPr="009605EC" w:rsidRDefault="004B2328" w:rsidP="00D16E3D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9605EC">
              <w:rPr>
                <w:rFonts w:hint="eastAsia"/>
                <w:sz w:val="18"/>
                <w:szCs w:val="18"/>
              </w:rPr>
              <w:t>课程</w:t>
            </w:r>
            <w:r w:rsidRPr="009605EC">
              <w:rPr>
                <w:sz w:val="18"/>
                <w:szCs w:val="18"/>
              </w:rPr>
              <w:t>内容</w:t>
            </w:r>
            <w:r w:rsidRPr="009605EC">
              <w:rPr>
                <w:rFonts w:hint="eastAsia"/>
                <w:sz w:val="18"/>
                <w:szCs w:val="18"/>
              </w:rPr>
              <w:t xml:space="preserve"> contents</w:t>
            </w:r>
          </w:p>
        </w:tc>
        <w:tc>
          <w:tcPr>
            <w:tcW w:w="1636" w:type="pct"/>
            <w:vAlign w:val="center"/>
          </w:tcPr>
          <w:p w14:paraId="65326E6B" w14:textId="77777777" w:rsidR="004B2328" w:rsidRPr="009605EC" w:rsidRDefault="004B2328" w:rsidP="00D16E3D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9605EC">
              <w:rPr>
                <w:rFonts w:hint="eastAsia"/>
                <w:sz w:val="18"/>
                <w:szCs w:val="18"/>
              </w:rPr>
              <w:t>知识点和能力要求</w:t>
            </w:r>
            <w:r w:rsidRPr="009605EC">
              <w:rPr>
                <w:rFonts w:hint="eastAsia"/>
                <w:sz w:val="18"/>
                <w:szCs w:val="18"/>
              </w:rPr>
              <w:t xml:space="preserve"> knowledge points and ability</w:t>
            </w:r>
          </w:p>
        </w:tc>
      </w:tr>
      <w:tr w:rsidR="00D94EB7" w:rsidRPr="009605EC" w14:paraId="1CA94436" w14:textId="77777777" w:rsidTr="00D94EB7">
        <w:trPr>
          <w:trHeight w:val="458"/>
        </w:trPr>
        <w:tc>
          <w:tcPr>
            <w:tcW w:w="504" w:type="pct"/>
            <w:vAlign w:val="center"/>
          </w:tcPr>
          <w:p w14:paraId="01148361" w14:textId="77777777" w:rsidR="00D94EB7" w:rsidRPr="00CB29F8" w:rsidRDefault="00D94EB7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1</w:t>
            </w:r>
            <w:r w:rsidRPr="00CB29F8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0B00C748" w14:textId="77777777" w:rsidR="00D94EB7" w:rsidRPr="00CB29F8" w:rsidRDefault="00D94EB7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Improve  public speaking</w:t>
            </w:r>
          </w:p>
        </w:tc>
        <w:tc>
          <w:tcPr>
            <w:tcW w:w="1636" w:type="pct"/>
          </w:tcPr>
          <w:p w14:paraId="37E9BA9F" w14:textId="77777777" w:rsidR="00D94EB7" w:rsidRPr="00CB29F8" w:rsidRDefault="00D94EB7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 xml:space="preserve">oral </w:t>
            </w:r>
            <w:r w:rsidRPr="00CB29F8">
              <w:rPr>
                <w:rFonts w:ascii="宋体" w:hAnsi="宋体"/>
                <w:bCs/>
                <w:szCs w:val="20"/>
              </w:rPr>
              <w:t>presentations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F45063" w:rsidRPr="009605EC" w14:paraId="28A216B9" w14:textId="77777777" w:rsidTr="00D94EB7">
        <w:trPr>
          <w:trHeight w:val="458"/>
        </w:trPr>
        <w:tc>
          <w:tcPr>
            <w:tcW w:w="504" w:type="pct"/>
            <w:vAlign w:val="center"/>
          </w:tcPr>
          <w:p w14:paraId="24AA90B4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2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3E7E0F00" w14:textId="77777777" w:rsidR="00F45063" w:rsidRPr="00EF0FB3" w:rsidRDefault="00D94EB7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Encourage spontaneity</w:t>
            </w:r>
            <w:r>
              <w:rPr>
                <w:rFonts w:ascii="宋体" w:hAnsi="宋体" w:hint="eastAsia"/>
                <w:bCs/>
                <w:szCs w:val="20"/>
              </w:rPr>
              <w:t xml:space="preserve"> and increase confidence</w:t>
            </w:r>
          </w:p>
        </w:tc>
        <w:tc>
          <w:tcPr>
            <w:tcW w:w="1636" w:type="pct"/>
            <w:vAlign w:val="center"/>
          </w:tcPr>
          <w:p w14:paraId="05124307" w14:textId="77777777" w:rsidR="00F45063" w:rsidRPr="00CB29F8" w:rsidRDefault="00D94EB7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role-plays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in class</w:t>
            </w:r>
          </w:p>
        </w:tc>
      </w:tr>
      <w:tr w:rsidR="004B2328" w:rsidRPr="009605EC" w14:paraId="448B9F40" w14:textId="77777777" w:rsidTr="00D94EB7">
        <w:trPr>
          <w:trHeight w:val="464"/>
        </w:trPr>
        <w:tc>
          <w:tcPr>
            <w:tcW w:w="504" w:type="pct"/>
          </w:tcPr>
          <w:p w14:paraId="6D4E6D01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第</w:t>
            </w:r>
            <w:r w:rsidR="00F45063">
              <w:rPr>
                <w:rFonts w:ascii="宋体" w:hAnsi="宋体" w:hint="eastAsia"/>
                <w:bCs/>
                <w:szCs w:val="20"/>
              </w:rPr>
              <w:t>3</w:t>
            </w:r>
            <w:r w:rsidRPr="00CB29F8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74B8A93C" w14:textId="77777777" w:rsidR="004B2328" w:rsidRPr="00EF0FB3" w:rsidRDefault="00D94EB7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E</w:t>
            </w:r>
            <w:r w:rsidRPr="00CB29F8">
              <w:rPr>
                <w:rFonts w:ascii="宋体" w:hAnsi="宋体" w:hint="eastAsia"/>
                <w:bCs/>
                <w:szCs w:val="20"/>
              </w:rPr>
              <w:t>xpress opinions work on critical thinking</w:t>
            </w:r>
          </w:p>
        </w:tc>
        <w:tc>
          <w:tcPr>
            <w:tcW w:w="1636" w:type="pct"/>
          </w:tcPr>
          <w:p w14:paraId="6B4155F6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Listening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/speaking</w:t>
            </w:r>
          </w:p>
        </w:tc>
      </w:tr>
      <w:tr w:rsidR="00F45063" w:rsidRPr="009605EC" w14:paraId="4C0449DB" w14:textId="77777777" w:rsidTr="00D94EB7">
        <w:trPr>
          <w:trHeight w:val="464"/>
        </w:trPr>
        <w:tc>
          <w:tcPr>
            <w:tcW w:w="504" w:type="pct"/>
          </w:tcPr>
          <w:p w14:paraId="3B692ED8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4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4D36F114" w14:textId="77777777" w:rsidR="00F45063" w:rsidRPr="00CB29F8" w:rsidRDefault="00D94EB7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I</w:t>
            </w:r>
            <w:r w:rsidRPr="00CB29F8">
              <w:rPr>
                <w:rFonts w:ascii="宋体" w:hAnsi="宋体" w:hint="eastAsia"/>
                <w:bCs/>
                <w:szCs w:val="20"/>
              </w:rPr>
              <w:t>ncrease fluency</w:t>
            </w:r>
          </w:p>
        </w:tc>
        <w:tc>
          <w:tcPr>
            <w:tcW w:w="1636" w:type="pct"/>
          </w:tcPr>
          <w:p w14:paraId="4FCB7996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/>
                <w:bCs/>
                <w:szCs w:val="20"/>
              </w:rPr>
              <w:t>Listening /speaking</w:t>
            </w:r>
          </w:p>
        </w:tc>
      </w:tr>
      <w:tr w:rsidR="00F45063" w:rsidRPr="009605EC" w14:paraId="64DB43AC" w14:textId="77777777" w:rsidTr="00D94EB7">
        <w:trPr>
          <w:trHeight w:val="464"/>
        </w:trPr>
        <w:tc>
          <w:tcPr>
            <w:tcW w:w="504" w:type="pct"/>
          </w:tcPr>
          <w:p w14:paraId="5B9232A5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5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12ADC6DA" w14:textId="77777777" w:rsidR="00F45063" w:rsidRPr="00F45063" w:rsidRDefault="00D94EB7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Formal speaking etiquettes</w:t>
            </w:r>
          </w:p>
        </w:tc>
        <w:tc>
          <w:tcPr>
            <w:tcW w:w="1636" w:type="pct"/>
          </w:tcPr>
          <w:p w14:paraId="2FB243AE" w14:textId="77777777" w:rsidR="00F45063" w:rsidRPr="00F45063" w:rsidRDefault="00EF0FB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Discussion/preparation</w:t>
            </w:r>
          </w:p>
        </w:tc>
      </w:tr>
      <w:tr w:rsidR="004B2328" w:rsidRPr="009605EC" w14:paraId="662A3281" w14:textId="77777777" w:rsidTr="00D94EB7">
        <w:trPr>
          <w:trHeight w:val="464"/>
        </w:trPr>
        <w:tc>
          <w:tcPr>
            <w:tcW w:w="504" w:type="pct"/>
          </w:tcPr>
          <w:p w14:paraId="4AC0190A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第</w:t>
            </w:r>
            <w:r w:rsidR="00F45063">
              <w:rPr>
                <w:rFonts w:ascii="宋体" w:hAnsi="宋体" w:hint="eastAsia"/>
                <w:bCs/>
                <w:szCs w:val="20"/>
              </w:rPr>
              <w:t>6</w:t>
            </w:r>
            <w:r w:rsidRPr="00CB29F8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468D82A1" w14:textId="77777777" w:rsidR="00D94EB7" w:rsidRPr="00EF0FB3" w:rsidRDefault="00D94EB7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 xml:space="preserve">Introduce New vocab related to </w:t>
            </w:r>
            <w:r>
              <w:rPr>
                <w:rFonts w:ascii="宋体" w:hAnsi="宋体"/>
                <w:bCs/>
                <w:szCs w:val="20"/>
              </w:rPr>
              <w:t xml:space="preserve">formal/informal </w:t>
            </w:r>
            <w:r w:rsidRPr="00EF0FB3">
              <w:rPr>
                <w:rFonts w:ascii="宋体" w:hAnsi="宋体"/>
                <w:bCs/>
                <w:szCs w:val="20"/>
              </w:rPr>
              <w:t>conversations</w:t>
            </w:r>
          </w:p>
          <w:p w14:paraId="3DD926D7" w14:textId="77777777" w:rsidR="004B2328" w:rsidRPr="00CB29F8" w:rsidRDefault="00D94EB7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Learn how to make small talk</w:t>
            </w:r>
          </w:p>
        </w:tc>
        <w:tc>
          <w:tcPr>
            <w:tcW w:w="1636" w:type="pct"/>
          </w:tcPr>
          <w:p w14:paraId="4EB3E377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S</w:t>
            </w:r>
            <w:r w:rsidRPr="00CB29F8">
              <w:rPr>
                <w:rFonts w:ascii="宋体" w:hAnsi="宋体" w:hint="eastAsia"/>
                <w:bCs/>
                <w:szCs w:val="20"/>
              </w:rPr>
              <w:t>peaking descriptive language analysis and fluency.</w:t>
            </w:r>
          </w:p>
        </w:tc>
      </w:tr>
      <w:tr w:rsidR="00F45063" w:rsidRPr="009605EC" w14:paraId="459D2898" w14:textId="77777777" w:rsidTr="00D94EB7">
        <w:trPr>
          <w:trHeight w:val="464"/>
        </w:trPr>
        <w:tc>
          <w:tcPr>
            <w:tcW w:w="504" w:type="pct"/>
          </w:tcPr>
          <w:p w14:paraId="7BE07CBD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7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6E1E64DB" w14:textId="77777777" w:rsidR="00F45063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Important travel vocab</w:t>
            </w:r>
          </w:p>
        </w:tc>
        <w:tc>
          <w:tcPr>
            <w:tcW w:w="1636" w:type="pct"/>
          </w:tcPr>
          <w:p w14:paraId="1F100BB0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/>
                <w:bCs/>
                <w:szCs w:val="20"/>
              </w:rPr>
              <w:t>Speaking descriptive language analysis and fluency.</w:t>
            </w:r>
          </w:p>
        </w:tc>
      </w:tr>
      <w:tr w:rsidR="004B2328" w:rsidRPr="009605EC" w14:paraId="44320276" w14:textId="77777777" w:rsidTr="00D94EB7">
        <w:trPr>
          <w:trHeight w:val="464"/>
        </w:trPr>
        <w:tc>
          <w:tcPr>
            <w:tcW w:w="504" w:type="pct"/>
          </w:tcPr>
          <w:p w14:paraId="392B17E6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第</w:t>
            </w:r>
            <w:r w:rsidR="00F45063">
              <w:rPr>
                <w:rFonts w:ascii="宋体" w:hAnsi="宋体" w:hint="eastAsia"/>
                <w:bCs/>
                <w:szCs w:val="20"/>
              </w:rPr>
              <w:t>8</w:t>
            </w:r>
            <w:r w:rsidRPr="00CB29F8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4540B3BD" w14:textId="77777777" w:rsidR="004B2328" w:rsidRPr="00CB29F8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Discussion and Debate, vocab and topics</w:t>
            </w:r>
          </w:p>
        </w:tc>
        <w:tc>
          <w:tcPr>
            <w:tcW w:w="1636" w:type="pct"/>
          </w:tcPr>
          <w:p w14:paraId="5E3C23B0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Listening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speaking audio visual</w:t>
            </w:r>
          </w:p>
        </w:tc>
      </w:tr>
      <w:tr w:rsidR="00F45063" w:rsidRPr="009605EC" w14:paraId="25A07D3F" w14:textId="77777777" w:rsidTr="00D94EB7">
        <w:trPr>
          <w:trHeight w:val="464"/>
        </w:trPr>
        <w:tc>
          <w:tcPr>
            <w:tcW w:w="504" w:type="pct"/>
          </w:tcPr>
          <w:p w14:paraId="4D953572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</w:t>
            </w:r>
            <w:r>
              <w:rPr>
                <w:rFonts w:ascii="宋体" w:hAnsi="宋体" w:hint="eastAsia"/>
                <w:bCs/>
                <w:szCs w:val="20"/>
              </w:rPr>
              <w:t>9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70302250" w14:textId="77777777" w:rsidR="00F45063" w:rsidRPr="00CB29F8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Review vocab, short debate and analyzation, make groups</w:t>
            </w:r>
          </w:p>
        </w:tc>
        <w:tc>
          <w:tcPr>
            <w:tcW w:w="1636" w:type="pct"/>
          </w:tcPr>
          <w:p w14:paraId="01A15758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/>
                <w:bCs/>
                <w:szCs w:val="20"/>
              </w:rPr>
              <w:t>Listening speaking audio visual</w:t>
            </w:r>
          </w:p>
        </w:tc>
      </w:tr>
      <w:tr w:rsidR="00F45063" w:rsidRPr="009605EC" w14:paraId="57A67014" w14:textId="77777777" w:rsidTr="00D94EB7">
        <w:trPr>
          <w:trHeight w:val="464"/>
        </w:trPr>
        <w:tc>
          <w:tcPr>
            <w:tcW w:w="504" w:type="pct"/>
          </w:tcPr>
          <w:p w14:paraId="18F1AF29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第1</w:t>
            </w:r>
            <w:r>
              <w:rPr>
                <w:rFonts w:ascii="宋体" w:hAnsi="宋体" w:hint="eastAsia"/>
                <w:bCs/>
                <w:szCs w:val="20"/>
              </w:rPr>
              <w:t>0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0AD96BA3" w14:textId="77777777" w:rsidR="00F45063" w:rsidRPr="00F45063" w:rsidRDefault="00EF0FB3" w:rsidP="00EF0FB3"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Assessed Debates #1</w:t>
            </w:r>
          </w:p>
        </w:tc>
        <w:tc>
          <w:tcPr>
            <w:tcW w:w="1636" w:type="pct"/>
          </w:tcPr>
          <w:p w14:paraId="5202FCBB" w14:textId="77777777" w:rsidR="00F45063" w:rsidRPr="00F45063" w:rsidRDefault="00EF0FB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Speaking/ debate/ assess</w:t>
            </w:r>
          </w:p>
        </w:tc>
      </w:tr>
      <w:tr w:rsidR="004B2328" w:rsidRPr="009605EC" w14:paraId="4F157D2A" w14:textId="77777777" w:rsidTr="00D94EB7">
        <w:trPr>
          <w:trHeight w:val="464"/>
        </w:trPr>
        <w:tc>
          <w:tcPr>
            <w:tcW w:w="504" w:type="pct"/>
          </w:tcPr>
          <w:p w14:paraId="2726A534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第</w:t>
            </w:r>
            <w:r w:rsidR="00F45063">
              <w:rPr>
                <w:rFonts w:ascii="宋体" w:hAnsi="宋体" w:hint="eastAsia"/>
                <w:bCs/>
                <w:szCs w:val="20"/>
              </w:rPr>
              <w:t>11</w:t>
            </w:r>
            <w:r w:rsidRPr="00CB29F8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109C91FD" w14:textId="77777777" w:rsidR="004B2328" w:rsidRPr="00CB29F8" w:rsidRDefault="00EF0FB3" w:rsidP="00EF0FB3"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Assessed Debates #2</w:t>
            </w:r>
          </w:p>
        </w:tc>
        <w:tc>
          <w:tcPr>
            <w:tcW w:w="1636" w:type="pct"/>
            <w:vAlign w:val="center"/>
          </w:tcPr>
          <w:p w14:paraId="61993F12" w14:textId="77777777" w:rsidR="004B2328" w:rsidRPr="00CB29F8" w:rsidRDefault="004B2328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S</w:t>
            </w:r>
            <w:r w:rsidRPr="00CB29F8">
              <w:rPr>
                <w:rFonts w:ascii="宋体" w:hAnsi="宋体" w:hint="eastAsia"/>
                <w:bCs/>
                <w:szCs w:val="20"/>
              </w:rPr>
              <w:t>peaking debate</w:t>
            </w:r>
          </w:p>
        </w:tc>
      </w:tr>
      <w:tr w:rsidR="00F45063" w:rsidRPr="009605EC" w14:paraId="48DF0FC9" w14:textId="77777777" w:rsidTr="00D94EB7">
        <w:trPr>
          <w:trHeight w:val="464"/>
        </w:trPr>
        <w:tc>
          <w:tcPr>
            <w:tcW w:w="504" w:type="pct"/>
          </w:tcPr>
          <w:p w14:paraId="066F961E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第1</w:t>
            </w:r>
            <w:r>
              <w:rPr>
                <w:rFonts w:ascii="宋体" w:hAnsi="宋体" w:hint="eastAsia"/>
                <w:bCs/>
                <w:szCs w:val="20"/>
              </w:rPr>
              <w:t>2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01DEB8EC" w14:textId="77777777" w:rsidR="00F45063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Film and Dialogue, review article, discuss</w:t>
            </w:r>
          </w:p>
        </w:tc>
        <w:tc>
          <w:tcPr>
            <w:tcW w:w="1636" w:type="pct"/>
            <w:vAlign w:val="center"/>
          </w:tcPr>
          <w:p w14:paraId="5868D5CD" w14:textId="77777777" w:rsidR="00F45063" w:rsidRPr="00CB29F8" w:rsidRDefault="00F4506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/>
                <w:bCs/>
                <w:szCs w:val="20"/>
              </w:rPr>
              <w:t>Speaking debate</w:t>
            </w:r>
          </w:p>
        </w:tc>
      </w:tr>
      <w:tr w:rsidR="004B2328" w:rsidRPr="009605EC" w14:paraId="2F82018E" w14:textId="77777777" w:rsidTr="00D94EB7">
        <w:trPr>
          <w:trHeight w:val="464"/>
        </w:trPr>
        <w:tc>
          <w:tcPr>
            <w:tcW w:w="504" w:type="pct"/>
          </w:tcPr>
          <w:p w14:paraId="306D7B98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第</w:t>
            </w:r>
            <w:r w:rsidR="00F45063">
              <w:rPr>
                <w:rFonts w:ascii="宋体" w:hAnsi="宋体" w:hint="eastAsia"/>
                <w:bCs/>
                <w:szCs w:val="20"/>
              </w:rPr>
              <w:t>13</w:t>
            </w:r>
            <w:r w:rsidRPr="00CB29F8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732B4D6F" w14:textId="77777777" w:rsidR="004B2328" w:rsidRPr="00CB29F8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Quiz on vocab, discuss classic works made into film, interpretations</w:t>
            </w:r>
          </w:p>
        </w:tc>
        <w:tc>
          <w:tcPr>
            <w:tcW w:w="1636" w:type="pct"/>
          </w:tcPr>
          <w:p w14:paraId="5F4685A5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L</w:t>
            </w:r>
            <w:r w:rsidRPr="00CB29F8">
              <w:rPr>
                <w:rFonts w:ascii="宋体" w:hAnsi="宋体" w:hint="eastAsia"/>
                <w:bCs/>
                <w:szCs w:val="20"/>
              </w:rPr>
              <w:t>anguage of comparing contrasting</w:t>
            </w:r>
          </w:p>
        </w:tc>
      </w:tr>
      <w:tr w:rsidR="00F45063" w:rsidRPr="009605EC" w14:paraId="5AAF9BAC" w14:textId="77777777" w:rsidTr="00D94EB7">
        <w:trPr>
          <w:trHeight w:val="464"/>
        </w:trPr>
        <w:tc>
          <w:tcPr>
            <w:tcW w:w="504" w:type="pct"/>
          </w:tcPr>
          <w:p w14:paraId="29826CAB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t>第1</w:t>
            </w:r>
            <w:r>
              <w:rPr>
                <w:rFonts w:ascii="宋体" w:hAnsi="宋体" w:hint="eastAsia"/>
                <w:bCs/>
                <w:szCs w:val="20"/>
              </w:rPr>
              <w:t>4</w:t>
            </w:r>
            <w:r w:rsidRPr="00F45063">
              <w:rPr>
                <w:rFonts w:ascii="宋体" w:hAnsi="宋体" w:hint="eastAsia"/>
                <w:bCs/>
                <w:szCs w:val="20"/>
              </w:rPr>
              <w:lastRenderedPageBreak/>
              <w:t>单元</w:t>
            </w:r>
          </w:p>
        </w:tc>
        <w:tc>
          <w:tcPr>
            <w:tcW w:w="2861" w:type="pct"/>
            <w:vAlign w:val="center"/>
          </w:tcPr>
          <w:p w14:paraId="0B8FABEC" w14:textId="77777777" w:rsidR="00F45063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lastRenderedPageBreak/>
              <w:t xml:space="preserve">Rewrite a scene from a classic work to </w:t>
            </w:r>
            <w:r w:rsidRPr="00EF0FB3">
              <w:rPr>
                <w:rFonts w:ascii="宋体" w:hAnsi="宋体"/>
                <w:bCs/>
                <w:szCs w:val="20"/>
              </w:rPr>
              <w:lastRenderedPageBreak/>
              <w:t>perform</w:t>
            </w:r>
          </w:p>
        </w:tc>
        <w:tc>
          <w:tcPr>
            <w:tcW w:w="1636" w:type="pct"/>
          </w:tcPr>
          <w:p w14:paraId="21C3415F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/>
                <w:bCs/>
                <w:szCs w:val="20"/>
              </w:rPr>
              <w:lastRenderedPageBreak/>
              <w:t xml:space="preserve">Language of comparing </w:t>
            </w:r>
            <w:r w:rsidRPr="00F45063">
              <w:rPr>
                <w:rFonts w:ascii="宋体" w:hAnsi="宋体"/>
                <w:bCs/>
                <w:szCs w:val="20"/>
              </w:rPr>
              <w:lastRenderedPageBreak/>
              <w:t>contrasting</w:t>
            </w:r>
          </w:p>
        </w:tc>
      </w:tr>
      <w:tr w:rsidR="00F45063" w:rsidRPr="009605EC" w14:paraId="34A51893" w14:textId="77777777" w:rsidTr="00D94EB7">
        <w:trPr>
          <w:trHeight w:val="464"/>
        </w:trPr>
        <w:tc>
          <w:tcPr>
            <w:tcW w:w="504" w:type="pct"/>
          </w:tcPr>
          <w:p w14:paraId="1DF3FE3D" w14:textId="77777777" w:rsidR="00F45063" w:rsidRPr="00CB29F8" w:rsidRDefault="00F45063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F45063">
              <w:rPr>
                <w:rFonts w:ascii="宋体" w:hAnsi="宋体" w:hint="eastAsia"/>
                <w:bCs/>
                <w:szCs w:val="20"/>
              </w:rPr>
              <w:lastRenderedPageBreak/>
              <w:t>第1</w:t>
            </w:r>
            <w:r>
              <w:rPr>
                <w:rFonts w:ascii="宋体" w:hAnsi="宋体" w:hint="eastAsia"/>
                <w:bCs/>
                <w:szCs w:val="20"/>
              </w:rPr>
              <w:t>5</w:t>
            </w:r>
            <w:r w:rsidRPr="00F45063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346D1B17" w14:textId="77777777" w:rsidR="00F45063" w:rsidRPr="00F45063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Perform Scenes</w:t>
            </w:r>
          </w:p>
        </w:tc>
        <w:tc>
          <w:tcPr>
            <w:tcW w:w="1636" w:type="pct"/>
          </w:tcPr>
          <w:p w14:paraId="58B50C48" w14:textId="77777777" w:rsidR="00F45063" w:rsidRPr="00F45063" w:rsidRDefault="00EF0FB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perform</w:t>
            </w:r>
          </w:p>
        </w:tc>
      </w:tr>
      <w:tr w:rsidR="004B2328" w:rsidRPr="009605EC" w14:paraId="637CD7E9" w14:textId="77777777" w:rsidTr="00D94EB7">
        <w:trPr>
          <w:trHeight w:val="950"/>
        </w:trPr>
        <w:tc>
          <w:tcPr>
            <w:tcW w:w="504" w:type="pct"/>
          </w:tcPr>
          <w:p w14:paraId="3CAC80E4" w14:textId="77777777" w:rsidR="004B2328" w:rsidRPr="00CB29F8" w:rsidRDefault="004B2328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第</w:t>
            </w:r>
            <w:r w:rsidR="00F45063">
              <w:rPr>
                <w:rFonts w:ascii="宋体" w:hAnsi="宋体" w:hint="eastAsia"/>
                <w:bCs/>
                <w:szCs w:val="20"/>
              </w:rPr>
              <w:t>16</w:t>
            </w:r>
            <w:r w:rsidRPr="00CB29F8">
              <w:rPr>
                <w:rFonts w:ascii="宋体" w:hAnsi="宋体" w:hint="eastAsia"/>
                <w:bCs/>
                <w:szCs w:val="20"/>
              </w:rPr>
              <w:t>单元</w:t>
            </w:r>
          </w:p>
        </w:tc>
        <w:tc>
          <w:tcPr>
            <w:tcW w:w="2861" w:type="pct"/>
            <w:vAlign w:val="center"/>
          </w:tcPr>
          <w:p w14:paraId="40D97B3A" w14:textId="77777777" w:rsidR="004B2328" w:rsidRPr="00CB29F8" w:rsidRDefault="00EF0FB3" w:rsidP="00D16E3D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Finals week</w:t>
            </w:r>
          </w:p>
        </w:tc>
        <w:tc>
          <w:tcPr>
            <w:tcW w:w="1636" w:type="pct"/>
          </w:tcPr>
          <w:p w14:paraId="72593616" w14:textId="77777777" w:rsidR="004B2328" w:rsidRPr="00CB29F8" w:rsidRDefault="00EF0FB3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>Oral test</w:t>
            </w:r>
          </w:p>
        </w:tc>
      </w:tr>
    </w:tbl>
    <w:p w14:paraId="4773F177" w14:textId="77777777" w:rsidR="00177801" w:rsidRDefault="00177801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46034AAE" w14:textId="77777777" w:rsidR="00177801" w:rsidRDefault="00177801">
      <w:pPr>
        <w:snapToGrid w:val="0"/>
        <w:spacing w:line="288" w:lineRule="auto"/>
        <w:ind w:right="26"/>
        <w:rPr>
          <w:sz w:val="20"/>
          <w:szCs w:val="20"/>
        </w:rPr>
      </w:pPr>
    </w:p>
    <w:p w14:paraId="0754D6FF" w14:textId="77777777" w:rsidR="00177801" w:rsidRDefault="006D460E" w:rsidP="00D16E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5CC8A9AF" w14:textId="77777777" w:rsidR="00177801" w:rsidRDefault="0017780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177801" w14:paraId="790F3A4E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F7E" w14:textId="77777777" w:rsidR="00177801" w:rsidRDefault="006D460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459" w14:textId="77777777" w:rsidR="00177801" w:rsidRDefault="006D460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C06D" w14:textId="77777777" w:rsidR="00177801" w:rsidRDefault="006D460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E41F" w14:textId="77777777" w:rsidR="00177801" w:rsidRDefault="006D460E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FAE60E4" w14:textId="77777777" w:rsidR="00177801" w:rsidRDefault="006D460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C665" w14:textId="77777777" w:rsidR="00177801" w:rsidRDefault="006D460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FA0B" w14:textId="77777777" w:rsidR="00177801" w:rsidRDefault="006D460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5219A" w14:paraId="2238D41C" w14:textId="77777777" w:rsidTr="0035219A">
        <w:trPr>
          <w:trHeight w:hRule="exact" w:val="8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B905" w14:textId="77777777" w:rsidR="0035219A" w:rsidRP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35219A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A3B" w14:textId="77777777" w:rsidR="0035219A" w:rsidRPr="00CB29F8" w:rsidRDefault="00DF7930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TED Talk</w:t>
            </w:r>
            <w:r w:rsidR="0035219A">
              <w:rPr>
                <w:rFonts w:ascii="宋体" w:hAnsi="宋体" w:hint="eastAsia"/>
                <w:bCs/>
                <w:szCs w:val="20"/>
              </w:rPr>
              <w:t xml:space="preserve"> 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A51D" w14:textId="77777777" w:rsidR="0035219A" w:rsidRPr="0035219A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219A">
              <w:rPr>
                <w:rFonts w:ascii="宋体" w:hAnsi="宋体"/>
                <w:bCs/>
                <w:sz w:val="18"/>
                <w:szCs w:val="18"/>
              </w:rPr>
              <w:t>H</w:t>
            </w:r>
            <w:r w:rsidRPr="0035219A">
              <w:rPr>
                <w:rFonts w:ascii="宋体" w:hAnsi="宋体" w:hint="eastAsia"/>
                <w:bCs/>
                <w:sz w:val="18"/>
                <w:szCs w:val="18"/>
              </w:rPr>
              <w:t>ighlight/analyse/discuss/present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E8C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F80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35A6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19A" w14:paraId="7E085572" w14:textId="77777777" w:rsidTr="0035219A">
        <w:trPr>
          <w:trHeight w:hRule="exact"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F7D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5219A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8CE3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Job interviews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D1AF" w14:textId="77777777" w:rsidR="0035219A" w:rsidRPr="00CB29F8" w:rsidRDefault="0035219A" w:rsidP="006E3C92">
            <w:pPr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Listening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/speaking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EBBB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7E0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F86E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19A" w14:paraId="03832D20" w14:textId="77777777" w:rsidTr="0035219A">
        <w:trPr>
          <w:trHeight w:hRule="exact"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ED2D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5219A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AD70" w14:textId="77777777" w:rsidR="0035219A" w:rsidRPr="00CB29F8" w:rsidRDefault="00DF7930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Writing a short play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9693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S</w:t>
            </w:r>
            <w:r w:rsidRPr="00CB29F8">
              <w:rPr>
                <w:rFonts w:ascii="宋体" w:hAnsi="宋体" w:hint="eastAsia"/>
                <w:bCs/>
                <w:szCs w:val="20"/>
              </w:rPr>
              <w:t>peaking descriptive language analysis and fluency.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6D07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8767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3671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19A" w14:paraId="1D1F2BA9" w14:textId="77777777" w:rsidTr="0035219A">
        <w:trPr>
          <w:trHeight w:hRule="exact" w:val="1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CE36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5219A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CBB0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Presentation techniques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FE7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Listening</w:t>
            </w:r>
            <w:r w:rsidRPr="00CB29F8">
              <w:rPr>
                <w:rFonts w:ascii="宋体" w:hAnsi="宋体" w:hint="eastAsia"/>
                <w:bCs/>
                <w:szCs w:val="20"/>
              </w:rPr>
              <w:t xml:space="preserve"> speaking audio visual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6E7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86B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8C2C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19A" w14:paraId="6719A7C7" w14:textId="77777777" w:rsidTr="0035219A">
        <w:trPr>
          <w:trHeight w:hRule="exact" w:val="1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44C" w14:textId="77777777" w:rsidR="0035219A" w:rsidRP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35219A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D067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Debate advantages and disadvantages of MNCS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BC43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S</w:t>
            </w:r>
            <w:r w:rsidRPr="00CB29F8">
              <w:rPr>
                <w:rFonts w:ascii="宋体" w:hAnsi="宋体" w:hint="eastAsia"/>
                <w:bCs/>
                <w:szCs w:val="20"/>
              </w:rPr>
              <w:t>peaking listening/note taking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CB3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C802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CB6B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19A" w14:paraId="78E7521B" w14:textId="77777777" w:rsidTr="0035219A">
        <w:trPr>
          <w:trHeight w:hRule="exact" w:val="1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6A50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5219A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3EA" w14:textId="77777777" w:rsidR="0035219A" w:rsidRPr="00CB29F8" w:rsidRDefault="00DF7930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Americ</w:t>
            </w:r>
            <w:r w:rsidR="0035219A" w:rsidRPr="00CB29F8">
              <w:rPr>
                <w:rFonts w:ascii="宋体" w:hAnsi="宋体" w:hint="eastAsia"/>
                <w:bCs/>
                <w:szCs w:val="20"/>
              </w:rPr>
              <w:t>a /China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F494" w14:textId="77777777" w:rsidR="0035219A" w:rsidRPr="00CB29F8" w:rsidRDefault="0035219A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L</w:t>
            </w:r>
            <w:r w:rsidRPr="00CB29F8">
              <w:rPr>
                <w:rFonts w:ascii="宋体" w:hAnsi="宋体" w:hint="eastAsia"/>
                <w:bCs/>
                <w:szCs w:val="20"/>
              </w:rPr>
              <w:t>anguage of comparing contrasting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B32C" w14:textId="77777777" w:rsidR="0035219A" w:rsidRPr="00CB29F8" w:rsidRDefault="00716486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DEC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F89" w14:textId="77777777" w:rsidR="0035219A" w:rsidRDefault="0035219A" w:rsidP="00D16E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5D45BD82" w14:textId="77777777" w:rsidR="00177801" w:rsidRDefault="0017780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57840D0D" w14:textId="77777777" w:rsidR="00177801" w:rsidRDefault="0017780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255FF" w14:paraId="3E9AB33F" w14:textId="77777777">
        <w:tc>
          <w:tcPr>
            <w:tcW w:w="1809" w:type="dxa"/>
            <w:shd w:val="clear" w:color="auto" w:fill="auto"/>
          </w:tcPr>
          <w:p w14:paraId="7FF589FB" w14:textId="77777777" w:rsidR="006255FF" w:rsidRPr="009605EC" w:rsidRDefault="006255FF" w:rsidP="00D16E3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 w:rsidRPr="009605EC">
              <w:rPr>
                <w:rFonts w:ascii="宋体" w:hAnsi="宋体" w:hint="eastAsia"/>
                <w:bCs/>
                <w:szCs w:val="20"/>
              </w:rPr>
              <w:lastRenderedPageBreak/>
              <w:t>总评构成（1+</w:t>
            </w:r>
            <w:r w:rsidRPr="009605EC">
              <w:rPr>
                <w:rFonts w:ascii="宋体" w:hAnsi="宋体"/>
                <w:bCs/>
                <w:szCs w:val="20"/>
              </w:rPr>
              <w:t>X</w:t>
            </w:r>
            <w:r w:rsidRPr="009605EC"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9BB4F5C" w14:textId="77777777" w:rsidR="006255FF" w:rsidRPr="009605EC" w:rsidRDefault="006255FF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9605EC"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1E0228F" w14:textId="77777777" w:rsidR="006255FF" w:rsidRPr="009605EC" w:rsidRDefault="006255FF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9605EC"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6255FF" w14:paraId="0A4EAF97" w14:textId="77777777">
        <w:tc>
          <w:tcPr>
            <w:tcW w:w="1809" w:type="dxa"/>
            <w:shd w:val="clear" w:color="auto" w:fill="auto"/>
          </w:tcPr>
          <w:p w14:paraId="4FDB55EC" w14:textId="77777777" w:rsidR="006255FF" w:rsidRPr="009605EC" w:rsidRDefault="006255FF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C7C1700" w14:textId="72346B0F" w:rsidR="006255FF" w:rsidRPr="009605EC" w:rsidRDefault="005B62A4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Final Presentation</w:t>
            </w:r>
          </w:p>
        </w:tc>
        <w:tc>
          <w:tcPr>
            <w:tcW w:w="1843" w:type="dxa"/>
            <w:shd w:val="clear" w:color="auto" w:fill="auto"/>
          </w:tcPr>
          <w:p w14:paraId="2F8B33CB" w14:textId="3D3804BC" w:rsidR="006255FF" w:rsidRPr="009605EC" w:rsidRDefault="005B62A4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55%</w:t>
            </w:r>
          </w:p>
        </w:tc>
      </w:tr>
      <w:tr w:rsidR="006255FF" w14:paraId="27941B6F" w14:textId="77777777">
        <w:tc>
          <w:tcPr>
            <w:tcW w:w="1809" w:type="dxa"/>
            <w:shd w:val="clear" w:color="auto" w:fill="auto"/>
          </w:tcPr>
          <w:p w14:paraId="07B2FA38" w14:textId="77777777" w:rsidR="006255FF" w:rsidRPr="009605EC" w:rsidRDefault="006255FF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9605EC">
              <w:rPr>
                <w:rFonts w:ascii="宋体" w:hAnsi="宋体" w:hint="eastAsia"/>
                <w:bCs/>
                <w:szCs w:val="20"/>
              </w:rPr>
              <w:t>X</w:t>
            </w:r>
            <w:r w:rsidR="009A5F37"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835D8F5" w14:textId="0F734DBD" w:rsidR="006255FF" w:rsidRPr="009605EC" w:rsidRDefault="005B62A4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Home Assignment</w:t>
            </w:r>
          </w:p>
        </w:tc>
        <w:tc>
          <w:tcPr>
            <w:tcW w:w="1843" w:type="dxa"/>
            <w:shd w:val="clear" w:color="auto" w:fill="auto"/>
          </w:tcPr>
          <w:p w14:paraId="44D12C0F" w14:textId="69706941" w:rsidR="006255FF" w:rsidRPr="009605EC" w:rsidRDefault="005B62A4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15%</w:t>
            </w:r>
          </w:p>
        </w:tc>
      </w:tr>
      <w:tr w:rsidR="006255FF" w14:paraId="6292523D" w14:textId="77777777">
        <w:tc>
          <w:tcPr>
            <w:tcW w:w="1809" w:type="dxa"/>
            <w:shd w:val="clear" w:color="auto" w:fill="auto"/>
          </w:tcPr>
          <w:p w14:paraId="77ED3EF2" w14:textId="77777777" w:rsidR="006255FF" w:rsidRPr="009605EC" w:rsidRDefault="006255FF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9605EC">
              <w:rPr>
                <w:rFonts w:ascii="宋体" w:hAnsi="宋体" w:hint="eastAsia"/>
                <w:bCs/>
                <w:szCs w:val="20"/>
              </w:rPr>
              <w:t>X</w:t>
            </w:r>
            <w:r w:rsidR="009A5F37">
              <w:rPr>
                <w:rFonts w:ascii="宋体" w:hAnsi="宋体" w:hint="eastAsia"/>
                <w:bCs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394D102" w14:textId="77777777" w:rsidR="006255FF" w:rsidRPr="009605EC" w:rsidRDefault="009A5F37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9A5F37">
              <w:rPr>
                <w:rFonts w:ascii="宋体" w:hAnsi="宋体"/>
                <w:bCs/>
                <w:szCs w:val="20"/>
              </w:rPr>
              <w:t>Group Debates</w:t>
            </w:r>
          </w:p>
        </w:tc>
        <w:tc>
          <w:tcPr>
            <w:tcW w:w="1843" w:type="dxa"/>
            <w:shd w:val="clear" w:color="auto" w:fill="auto"/>
          </w:tcPr>
          <w:p w14:paraId="5F2326BF" w14:textId="03F4C446" w:rsidR="006255FF" w:rsidRPr="009605EC" w:rsidRDefault="000D0654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  <w:r w:rsidR="006255FF">
              <w:rPr>
                <w:rFonts w:ascii="宋体" w:hAnsi="宋体" w:hint="eastAsia"/>
                <w:bCs/>
                <w:szCs w:val="20"/>
              </w:rPr>
              <w:t>5</w:t>
            </w:r>
            <w:r w:rsidR="006255FF" w:rsidRPr="009605EC"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6255FF" w14:paraId="3704764B" w14:textId="77777777">
        <w:tc>
          <w:tcPr>
            <w:tcW w:w="1809" w:type="dxa"/>
            <w:shd w:val="clear" w:color="auto" w:fill="auto"/>
          </w:tcPr>
          <w:p w14:paraId="2269DABC" w14:textId="77777777" w:rsidR="006255FF" w:rsidRPr="009605EC" w:rsidRDefault="006255FF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9605EC">
              <w:rPr>
                <w:rFonts w:ascii="宋体" w:hAnsi="宋体" w:hint="eastAsia"/>
                <w:bCs/>
                <w:szCs w:val="20"/>
              </w:rPr>
              <w:t>X</w:t>
            </w:r>
            <w:r w:rsidR="009A5F37">
              <w:rPr>
                <w:rFonts w:ascii="宋体" w:hAnsi="宋体" w:hint="eastAsia"/>
                <w:bCs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1F91957" w14:textId="77777777" w:rsidR="006255FF" w:rsidRPr="009605EC" w:rsidRDefault="009A5F37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9A5F37">
              <w:rPr>
                <w:rFonts w:ascii="宋体" w:hAnsi="宋体"/>
                <w:bCs/>
                <w:szCs w:val="20"/>
              </w:rPr>
              <w:t>Course Credit Participation</w:t>
            </w:r>
          </w:p>
        </w:tc>
        <w:tc>
          <w:tcPr>
            <w:tcW w:w="1843" w:type="dxa"/>
            <w:shd w:val="clear" w:color="auto" w:fill="auto"/>
          </w:tcPr>
          <w:p w14:paraId="5C4DFD8A" w14:textId="6E24F60A" w:rsidR="006255FF" w:rsidRPr="009605EC" w:rsidRDefault="005B62A4" w:rsidP="00D16E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  <w:r w:rsidR="006255FF">
              <w:rPr>
                <w:rFonts w:ascii="宋体" w:hAnsi="宋体" w:hint="eastAsia"/>
                <w:bCs/>
                <w:szCs w:val="20"/>
              </w:rPr>
              <w:t>5</w:t>
            </w:r>
            <w:r w:rsidR="006255FF" w:rsidRPr="009605EC"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</w:tbl>
    <w:p w14:paraId="413AE8F2" w14:textId="77777777" w:rsidR="00177801" w:rsidRDefault="0017780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0C07739E" w14:textId="77777777" w:rsidR="00177801" w:rsidRDefault="0017780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4EB36DD" w14:textId="741CB274" w:rsidR="00177801" w:rsidRDefault="006D460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A17683">
        <w:rPr>
          <w:noProof/>
          <w:sz w:val="28"/>
          <w:szCs w:val="28"/>
        </w:rPr>
        <w:drawing>
          <wp:inline distT="0" distB="0" distL="0" distR="0" wp14:anchorId="767CA4AA" wp14:editId="26C60C2A">
            <wp:extent cx="645193" cy="251460"/>
            <wp:effectExtent l="19050" t="0" r="2507" b="0"/>
            <wp:docPr id="1" name="图片 1" descr="d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3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系主任审核签名：</w:t>
      </w:r>
      <w:r w:rsidR="00996932">
        <w:rPr>
          <w:rFonts w:ascii="仿宋" w:eastAsia="仿宋" w:hAnsi="仿宋"/>
          <w:noProof/>
          <w:color w:val="000000"/>
          <w:position w:val="-20"/>
          <w:sz w:val="28"/>
          <w:szCs w:val="28"/>
        </w:rPr>
        <w:t xml:space="preserve"> </w:t>
      </w:r>
      <w:r w:rsidR="00996932">
        <w:rPr>
          <w:noProof/>
          <w:sz w:val="28"/>
          <w:szCs w:val="28"/>
        </w:rPr>
        <w:drawing>
          <wp:inline distT="0" distB="0" distL="0" distR="0" wp14:anchorId="46D402C7" wp14:editId="0BF70215">
            <wp:extent cx="1030605" cy="420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4742F" w14:textId="60DABB5C" w:rsidR="00177801" w:rsidRDefault="006D460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C0296B">
        <w:rPr>
          <w:rFonts w:hint="eastAsia"/>
          <w:sz w:val="28"/>
          <w:szCs w:val="28"/>
        </w:rPr>
        <w:t>202</w:t>
      </w:r>
      <w:r w:rsidR="005B62A4">
        <w:rPr>
          <w:sz w:val="28"/>
          <w:szCs w:val="28"/>
        </w:rPr>
        <w:t>3</w:t>
      </w:r>
      <w:r w:rsidR="00C0296B">
        <w:rPr>
          <w:rFonts w:hint="eastAsia"/>
          <w:sz w:val="28"/>
          <w:szCs w:val="28"/>
        </w:rPr>
        <w:t>.3</w:t>
      </w:r>
    </w:p>
    <w:p w14:paraId="2609F5E2" w14:textId="77777777" w:rsidR="00177801" w:rsidRDefault="00177801"/>
    <w:sectPr w:rsidR="00177801" w:rsidSect="0017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796A1" w14:textId="77777777" w:rsidR="005B13A9" w:rsidRDefault="005B13A9" w:rsidP="00DD58E7">
      <w:r>
        <w:separator/>
      </w:r>
    </w:p>
  </w:endnote>
  <w:endnote w:type="continuationSeparator" w:id="0">
    <w:p w14:paraId="7631AC45" w14:textId="77777777" w:rsidR="005B13A9" w:rsidRDefault="005B13A9" w:rsidP="00D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8C4CF" w14:textId="77777777" w:rsidR="005B13A9" w:rsidRDefault="005B13A9" w:rsidP="00DD58E7">
      <w:r>
        <w:separator/>
      </w:r>
    </w:p>
  </w:footnote>
  <w:footnote w:type="continuationSeparator" w:id="0">
    <w:p w14:paraId="300147F0" w14:textId="77777777" w:rsidR="005B13A9" w:rsidRDefault="005B13A9" w:rsidP="00DD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TewtLQwtzQyNDJQ0lEKTi0uzszPAykwqgUArELB1SwAAAA="/>
  </w:docVars>
  <w:rsids>
    <w:rsidRoot w:val="00B7651F"/>
    <w:rsid w:val="00002409"/>
    <w:rsid w:val="000514B0"/>
    <w:rsid w:val="000D0654"/>
    <w:rsid w:val="000E5B6E"/>
    <w:rsid w:val="00106BCB"/>
    <w:rsid w:val="001072BC"/>
    <w:rsid w:val="00124894"/>
    <w:rsid w:val="00155C47"/>
    <w:rsid w:val="00175341"/>
    <w:rsid w:val="00177801"/>
    <w:rsid w:val="001E4479"/>
    <w:rsid w:val="002409C9"/>
    <w:rsid w:val="00256B39"/>
    <w:rsid w:val="0026033C"/>
    <w:rsid w:val="002C633F"/>
    <w:rsid w:val="002E3721"/>
    <w:rsid w:val="002F07B8"/>
    <w:rsid w:val="00313BBA"/>
    <w:rsid w:val="003242CD"/>
    <w:rsid w:val="0032602E"/>
    <w:rsid w:val="003367AE"/>
    <w:rsid w:val="00340809"/>
    <w:rsid w:val="00347785"/>
    <w:rsid w:val="0035219A"/>
    <w:rsid w:val="003B1258"/>
    <w:rsid w:val="003D63AE"/>
    <w:rsid w:val="003E7363"/>
    <w:rsid w:val="00405DC4"/>
    <w:rsid w:val="004100B0"/>
    <w:rsid w:val="004B2328"/>
    <w:rsid w:val="004F0B0C"/>
    <w:rsid w:val="005467DC"/>
    <w:rsid w:val="00553D03"/>
    <w:rsid w:val="00555581"/>
    <w:rsid w:val="0059163C"/>
    <w:rsid w:val="005B13A9"/>
    <w:rsid w:val="005B2B6D"/>
    <w:rsid w:val="005B4B4E"/>
    <w:rsid w:val="005B62A4"/>
    <w:rsid w:val="00624FE1"/>
    <w:rsid w:val="006255FF"/>
    <w:rsid w:val="00671B32"/>
    <w:rsid w:val="00681144"/>
    <w:rsid w:val="00681C2F"/>
    <w:rsid w:val="006932B1"/>
    <w:rsid w:val="006D460E"/>
    <w:rsid w:val="00716486"/>
    <w:rsid w:val="007208D6"/>
    <w:rsid w:val="007A4D63"/>
    <w:rsid w:val="007C5CD2"/>
    <w:rsid w:val="007F02CF"/>
    <w:rsid w:val="007F4968"/>
    <w:rsid w:val="0086424B"/>
    <w:rsid w:val="008A6E76"/>
    <w:rsid w:val="008B397C"/>
    <w:rsid w:val="008B47F4"/>
    <w:rsid w:val="008D540F"/>
    <w:rsid w:val="00900019"/>
    <w:rsid w:val="00907655"/>
    <w:rsid w:val="0099063E"/>
    <w:rsid w:val="00996932"/>
    <w:rsid w:val="009A5F37"/>
    <w:rsid w:val="009C0913"/>
    <w:rsid w:val="00A17683"/>
    <w:rsid w:val="00A769B1"/>
    <w:rsid w:val="00A77001"/>
    <w:rsid w:val="00A837D5"/>
    <w:rsid w:val="00AC0613"/>
    <w:rsid w:val="00AC1838"/>
    <w:rsid w:val="00AC4C45"/>
    <w:rsid w:val="00AD24B0"/>
    <w:rsid w:val="00AE2791"/>
    <w:rsid w:val="00B4067B"/>
    <w:rsid w:val="00B450DC"/>
    <w:rsid w:val="00B46F21"/>
    <w:rsid w:val="00B511A5"/>
    <w:rsid w:val="00B736A7"/>
    <w:rsid w:val="00B7651F"/>
    <w:rsid w:val="00B95C05"/>
    <w:rsid w:val="00BD7DA4"/>
    <w:rsid w:val="00BF184B"/>
    <w:rsid w:val="00C0296B"/>
    <w:rsid w:val="00C531FB"/>
    <w:rsid w:val="00C56E09"/>
    <w:rsid w:val="00CE482A"/>
    <w:rsid w:val="00CF096B"/>
    <w:rsid w:val="00CF37B7"/>
    <w:rsid w:val="00D16E3D"/>
    <w:rsid w:val="00D230C1"/>
    <w:rsid w:val="00D7531E"/>
    <w:rsid w:val="00D87280"/>
    <w:rsid w:val="00D94EB7"/>
    <w:rsid w:val="00DD58E7"/>
    <w:rsid w:val="00DD7C02"/>
    <w:rsid w:val="00DF7930"/>
    <w:rsid w:val="00E16586"/>
    <w:rsid w:val="00E16D30"/>
    <w:rsid w:val="00E33169"/>
    <w:rsid w:val="00E62C84"/>
    <w:rsid w:val="00E70904"/>
    <w:rsid w:val="00EF0FB3"/>
    <w:rsid w:val="00EF44B1"/>
    <w:rsid w:val="00F35AA0"/>
    <w:rsid w:val="00F45063"/>
    <w:rsid w:val="00FC64F3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586D07"/>
  <w15:docId w15:val="{477A1682-5EC5-4228-AC99-D6022C3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7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17780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778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78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09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09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9</cp:revision>
  <dcterms:created xsi:type="dcterms:W3CDTF">2023-03-08T00:03:00Z</dcterms:created>
  <dcterms:modified xsi:type="dcterms:W3CDTF">2023-04-14T01:08:00Z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