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1020002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高级德语2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刘顺生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"http://mail.gench.edu.cn/jy3/read/../compose/main.jsp?urlfrom=../read/read.jsp?offset=19&amp;mid=ANgAAwC0AK6NGP6rwMJyPKpP&amp;sid=a0pAr7z8I654h4p7gEBHv5VlDNxngT3y&amp;fid=1&amp;fr=folder1&amp;sid=a0pAr7z8I654h4p7gEBHv5VlDNxngT3y&amp;to=14083@gench.edu.cn" \o "给他写信"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14083@gench.edu.cn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德语B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外语楼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329-314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934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周一；周三18:00-20:00，地点：9223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《文化视窗—高级德语教程》主编：钱敏汝，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《新标准德语》主编：Michaela Perlmann-Balme,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,2008.</w:t>
            </w:r>
          </w:p>
          <w:p>
            <w:pPr>
              <w:tabs>
                <w:tab w:val="left" w:pos="532"/>
              </w:tabs>
              <w:spacing w:line="34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《德语语法精讲》，黄克琴主编，上海译文出版社，2013</w:t>
            </w:r>
            <w:r>
              <w:rPr>
                <w:rFonts w:hint="eastAsia"/>
                <w:sz w:val="20"/>
                <w:szCs w:val="20"/>
                <w:lang w:eastAsia="zh-CN"/>
              </w:rPr>
              <w:t>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  <w:shd w:val="clear" w:color="auto" w:fill="FFFFFF"/>
              </w:rPr>
              <w:t>《德语动词1000》周抗美</w:t>
            </w:r>
            <w:r>
              <w:rPr>
                <w:rFonts w:hint="eastAsia"/>
                <w:sz w:val="20"/>
                <w:szCs w:val="20"/>
              </w:rPr>
              <w:t>编著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"http://www.bookschina.com/publish/5608/" \t "http://mail.gench.edu.cn/preview/_blank" </w:instrText>
            </w:r>
            <w:r>
              <w:fldChar w:fldCharType="separate"/>
            </w:r>
            <w:r>
              <w:rPr>
                <w:rStyle w:val="7"/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u w:val="none"/>
                <w:shd w:val="clear" w:color="auto" w:fill="FFFFFF"/>
              </w:rPr>
              <w:t>同济大学出版社</w:t>
            </w:r>
            <w:r>
              <w:rPr>
                <w:rStyle w:val="7"/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cs="Calibri"/>
                <w:color w:val="333333"/>
                <w:sz w:val="20"/>
                <w:szCs w:val="20"/>
                <w:shd w:val="clear" w:color="auto" w:fill="FFFFFF"/>
              </w:rPr>
              <w:t>，2014。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第七课：课文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第七课：课文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八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课：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中国和日本的传统服装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课文1：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中国古代服装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课文2：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是或不是 - 这是日本的和服问题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Helvetica" w:hAnsi="Helvetica" w:eastAsia="宋体" w:cs="Helvetica"/>
                <w:bCs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  <w:lang w:eastAsia="zh-CN"/>
              </w:rPr>
              <w:t>第九课：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服装和宗教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</w:rPr>
              <w:t>课文1</w:t>
            </w: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伊斯兰教的衣服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</w:rPr>
              <w:t>课文2</w:t>
            </w: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着装规则和鞋禁忌</w:t>
            </w:r>
          </w:p>
          <w:p>
            <w:pPr>
              <w:ind w:firstLine="810" w:firstLineChars="450"/>
              <w:rPr>
                <w:rFonts w:ascii="Helvetica" w:hAnsi="Helvetica" w:eastAsia="宋体" w:cs="Helvetica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在宗教场所的着装规范</w:t>
            </w:r>
          </w:p>
          <w:p>
            <w:pPr>
              <w:widowControl/>
              <w:ind w:firstLine="208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Cs/>
                <w:sz w:val="20"/>
                <w:szCs w:val="20"/>
                <w:lang w:val="de-DE"/>
              </w:rPr>
            </w:pPr>
            <w:r>
              <w:rPr>
                <w:rFonts w:hint="eastAsia"/>
                <w:bCs/>
                <w:sz w:val="20"/>
                <w:szCs w:val="20"/>
                <w:lang w:val="de-DE"/>
              </w:rPr>
              <w:t>第</w:t>
            </w:r>
            <w:r>
              <w:rPr>
                <w:rFonts w:hint="eastAsia" w:eastAsiaTheme="minorEastAsia"/>
                <w:bCs/>
                <w:sz w:val="20"/>
                <w:szCs w:val="20"/>
                <w:lang w:val="de-DE" w:eastAsia="zh-CN"/>
              </w:rPr>
              <w:t>十</w:t>
            </w:r>
            <w:r>
              <w:rPr>
                <w:rFonts w:hint="eastAsia"/>
                <w:bCs/>
                <w:sz w:val="20"/>
                <w:szCs w:val="20"/>
                <w:lang w:val="de-DE" w:eastAsia="zh-CN"/>
              </w:rPr>
              <w:t>课</w:t>
            </w:r>
            <w:r>
              <w:rPr>
                <w:rFonts w:hint="eastAsia"/>
                <w:bCs/>
                <w:sz w:val="20"/>
                <w:szCs w:val="20"/>
                <w:lang w:val="de-DE"/>
              </w:rPr>
              <w:t>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衣着造就人</w:t>
            </w:r>
          </w:p>
          <w:p>
            <w:pPr>
              <w:rPr>
                <w:rFonts w:eastAsiaTheme="minorEastAsia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  <w:lang w:val="de-DE"/>
              </w:rPr>
              <w:t>课文1</w:t>
            </w: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</w:rPr>
              <w:t>衣服作为社会分化的反映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hd w:val="clear" w:color="auto" w:fill="FFFFFF"/>
                <w:lang w:val="de-DE"/>
              </w:rPr>
            </w:pP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  <w:lang w:val="de-DE"/>
              </w:rPr>
              <w:t>课文2</w:t>
            </w: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一些关于婚礼礼服和习俗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321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both"/>
              <w:rPr>
                <w:szCs w:val="20"/>
                <w:lang w:val="de-DE"/>
              </w:rPr>
            </w:pPr>
            <w:r>
              <w:rPr>
                <w:rFonts w:hint="eastAsia"/>
                <w:bCs/>
                <w:sz w:val="20"/>
                <w:szCs w:val="20"/>
                <w:lang w:val="de-DE" w:eastAsia="zh-CN"/>
              </w:rPr>
              <w:t>语法：</w:t>
            </w:r>
            <w:r>
              <w:rPr>
                <w:szCs w:val="20"/>
                <w:lang w:val="de-DE"/>
              </w:rPr>
              <w:t>Modalverb I:Sprecherbezogener Gebrauch von mögen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both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NebensatzV:sei...es/seien sie...oder...;</w:t>
            </w:r>
          </w:p>
          <w:p>
            <w:pPr>
              <w:pStyle w:val="10"/>
              <w:ind w:left="360" w:firstLine="0" w:firstLineChars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Sei es, dass...,oder dass...;</w:t>
            </w:r>
          </w:p>
          <w:p>
            <w:pPr>
              <w:pStyle w:val="10"/>
              <w:ind w:left="360" w:firstLine="0" w:firstLineChars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Sei es dass..., sei es dass...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both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Nebensatz VI:W-Sätze mit (auch) immer/auch (immer)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both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NebensatzVII:Irreale Vergleichssätze mit Subjunktion als, als ob, als wenn</w:t>
            </w:r>
          </w:p>
          <w:p>
            <w:pPr>
              <w:widowControl/>
              <w:ind w:left="360" w:leftChars="150"/>
              <w:rPr>
                <w:rFonts w:ascii="宋体" w:hAnsi="宋体" w:eastAsia="宋体" w:cs="Arial"/>
                <w:kern w:val="0"/>
                <w:sz w:val="18"/>
                <w:szCs w:val="18"/>
                <w:lang w:val="de-DE" w:eastAsia="zh-CN"/>
              </w:rPr>
            </w:pPr>
            <w:r>
              <w:rPr>
                <w:szCs w:val="20"/>
                <w:lang w:val="de-DE"/>
              </w:rPr>
              <w:t>NebensatzVIII:Konditionale Nebensätze mit der Subjunktion sofern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线上讲课及练习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Helvetica" w:hAnsi="Helvetica" w:eastAsia="宋体" w:cs="Helvetica"/>
                <w:bCs/>
                <w:sz w:val="20"/>
                <w:szCs w:val="20"/>
                <w:shd w:val="clear" w:color="auto" w:fill="FFFFFF"/>
                <w:lang w:val="de-DE" w:eastAsia="zh-CN"/>
              </w:rPr>
            </w:pPr>
            <w:r>
              <w:rPr>
                <w:rFonts w:hint="eastAsia" w:ascii="Helvetica" w:hAnsi="Helvetica" w:cs="Helvetica"/>
                <w:bCs/>
                <w:sz w:val="20"/>
                <w:szCs w:val="20"/>
                <w:shd w:val="clear" w:color="auto" w:fill="FFFFFF"/>
                <w:lang w:val="de-DE" w:eastAsia="zh-CN"/>
              </w:rPr>
              <w:t>第</w:t>
            </w:r>
            <w:r>
              <w:rPr>
                <w:rFonts w:hint="eastAsia" w:ascii="Helvetica" w:hAnsi="Helvetica" w:cs="Helvetic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11</w:t>
            </w:r>
            <w:r>
              <w:rPr>
                <w:rFonts w:hint="eastAsia" w:ascii="Helvetica" w:hAnsi="Helvetica" w:cs="Helvetica"/>
                <w:bCs/>
                <w:sz w:val="20"/>
                <w:szCs w:val="20"/>
                <w:shd w:val="clear" w:color="auto" w:fill="FFFFFF"/>
                <w:lang w:val="de-DE" w:eastAsia="zh-CN"/>
              </w:rPr>
              <w:t>课</w:t>
            </w:r>
            <w:r>
              <w:rPr>
                <w:rFonts w:hint="eastAsia" w:ascii="Helvetica" w:hAnsi="Helvetica" w:cs="Helvetic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</w:rPr>
              <w:t>有益家庭性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eastAsia="zh-CN"/>
              </w:rPr>
              <w:t>X1</w:t>
            </w:r>
          </w:p>
          <w:p>
            <w:pPr>
              <w:rPr>
                <w:rFonts w:cs="Helvetica" w:asciiTheme="minorEastAsia" w:hAnsiTheme="minorEastAsia" w:eastAsiaTheme="minorEastAsia"/>
                <w:bCs/>
                <w:shd w:val="clear" w:color="auto" w:fill="FFFFFF"/>
                <w:lang w:val="de-DE" w:eastAsia="zh-CN"/>
              </w:rPr>
            </w:pPr>
            <w:r>
              <w:rPr>
                <w:rFonts w:hint="eastAsia"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/>
              </w:rPr>
              <w:t>课文1</w:t>
            </w:r>
            <w:r>
              <w:rPr>
                <w:rFonts w:hint="eastAsia"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</w:rPr>
              <w:t>有益家庭性作为未来的因素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Helvetica" w:asciiTheme="minorEastAsia" w:hAnsiTheme="minorEastAsia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cs="Helvetica" w:asciiTheme="minorEastAsia" w:hAnsiTheme="minorEastAsia"/>
                <w:sz w:val="20"/>
                <w:szCs w:val="20"/>
                <w:shd w:val="clear" w:color="auto" w:fill="FFFFFF"/>
                <w:lang w:val="de-DE"/>
              </w:rPr>
              <w:t>课文2</w:t>
            </w:r>
            <w:r>
              <w:rPr>
                <w:rFonts w:hint="eastAsia" w:cs="Helvetica" w:asciiTheme="minorEastAsia" w:hAnsiTheme="minorEastAsia" w:eastAsiaTheme="minorEastAsia"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</w:rPr>
              <w:t>趋势。现在做父亲的这一代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/>
              </w:rPr>
              <w:t>第</w:t>
            </w:r>
            <w:r>
              <w:rPr>
                <w:rFonts w:hint="eastAsia"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12</w:t>
            </w:r>
            <w:r>
              <w:rPr>
                <w:rFonts w:hint="eastAsia"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课</w:t>
            </w:r>
            <w:r>
              <w:rPr>
                <w:rFonts w:hint="eastAsia"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cs="Helvetica" w:asciiTheme="minorEastAsia" w:hAnsiTheme="minorEastAsia" w:eastAsiaTheme="minorEastAsia"/>
                <w:sz w:val="18"/>
                <w:szCs w:val="18"/>
                <w:shd w:val="clear" w:color="auto" w:fill="FFFFFF"/>
              </w:rPr>
              <w:t>不赖，爸爸！</w:t>
            </w:r>
          </w:p>
          <w:p>
            <w:pP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Helvetica" w:asciiTheme="minorEastAsia" w:hAnsiTheme="minorEastAsia"/>
                <w:sz w:val="20"/>
                <w:szCs w:val="20"/>
                <w:shd w:val="clear" w:color="auto" w:fill="FFFFFF"/>
                <w:lang w:val="de-DE"/>
              </w:rPr>
              <w:t>课文1</w:t>
            </w:r>
            <w:r>
              <w:rPr>
                <w:rFonts w:hint="eastAsia" w:cs="Helvetica" w:asciiTheme="minorEastAsia" w:hAnsiTheme="minorEastAsia" w:eastAsiaTheme="minorEastAsia"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</w:rPr>
              <w:t>我们是否需要一张“家长许可证”？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441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800" w:hanging="800" w:hangingChars="400"/>
              <w:rPr>
                <w:rFonts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</w:pPr>
            <w:r>
              <w:rPr>
                <w:rFonts w:hint="eastAsia"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/>
              </w:rPr>
              <w:t>课文2</w:t>
            </w:r>
            <w:r>
              <w:rPr>
                <w:rFonts w:hint="eastAsia"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</w:rPr>
              <w:t>电脑游戏，网络聊天 手机电影 - 父母想知道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</w:pPr>
            <w:r>
              <w:rPr>
                <w:rFonts w:hint="eastAsia"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/>
              </w:rPr>
              <w:t>第</w:t>
            </w:r>
            <w:r>
              <w:rPr>
                <w:rFonts w:hint="eastAsia"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13</w:t>
            </w:r>
            <w:r>
              <w:rPr>
                <w:rFonts w:hint="eastAsia"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课</w:t>
            </w:r>
            <w:r>
              <w:rPr>
                <w:rFonts w:hint="eastAsia"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cs="Helvetica" w:asciiTheme="minorEastAsia" w:hAnsiTheme="minorEastAsia" w:eastAsiaTheme="minorEastAsia"/>
                <w:sz w:val="18"/>
                <w:szCs w:val="18"/>
                <w:shd w:val="clear" w:color="auto" w:fill="FFFFFF"/>
              </w:rPr>
              <w:t>抉择</w:t>
            </w:r>
            <w:r>
              <w:rPr>
                <w:rFonts w:hint="eastAsia" w:cs="Helvetica" w:asciiTheme="minorEastAsia" w:hAnsiTheme="minorEastAsia" w:eastAsiaTheme="minorEastAsia"/>
                <w:sz w:val="18"/>
                <w:szCs w:val="18"/>
                <w:shd w:val="clear" w:color="auto" w:fill="FFFFFF"/>
                <w:lang w:eastAsia="zh-CN"/>
              </w:rPr>
              <w:t>X2</w:t>
            </w:r>
          </w:p>
          <w:p>
            <w:pPr>
              <w:pStyle w:val="10"/>
              <w:ind w:firstLine="0" w:firstLineChars="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/>
              </w:rPr>
              <w:t>课文1</w:t>
            </w:r>
            <w:r>
              <w:rPr>
                <w:rFonts w:hint="eastAsia"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高中毕业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- 现在怎么办？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ind w:firstLine="0" w:firstLineChars="0"/>
              <w:rPr>
                <w:rFonts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/>
              </w:rPr>
              <w:t>课文2</w:t>
            </w:r>
            <w:r>
              <w:rPr>
                <w:rFonts w:hint="eastAsia"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中等就够了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de-DE" w:eastAsia="zh-CN"/>
              </w:rPr>
              <w:t>理解当代中国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bCs/>
                <w:sz w:val="21"/>
                <w:szCs w:val="21"/>
                <w:lang w:val="de-DE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1"/>
                <w:szCs w:val="21"/>
                <w:lang w:val="de-DE" w:eastAsia="zh-CN"/>
              </w:rPr>
              <w:t>期末考试复习</w:t>
            </w:r>
          </w:p>
          <w:p>
            <w:pPr>
              <w:widowControl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41"/>
              </w:tabs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/期末题型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期终闭卷考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就整个学期学习的内容进行综合考试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线上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课堂测验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第三单元的主要语法要点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线上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课堂测验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第四单元的主要语法要点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eastAsia="zh-CN"/>
              </w:rPr>
              <w:t>线上课堂小组实践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组织学生就课文难点进行讨论、最终对课文准确理解及翻译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ind w:firstLine="560" w:firstLineChars="20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34035" cy="244475"/>
            <wp:effectExtent l="0" t="0" r="18415" b="3175"/>
            <wp:docPr id="1" name="图片 1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34035" cy="244475"/>
            <wp:effectExtent l="0" t="0" r="18415" b="3175"/>
            <wp:docPr id="2" name="图片 2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2023.02.20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MingLiU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4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mNzXB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Bpjc1w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3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90293"/>
    <w:multiLevelType w:val="multilevel"/>
    <w:tmpl w:val="1AA90293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294032"/>
    <w:rsid w:val="001B4F4A"/>
    <w:rsid w:val="00294032"/>
    <w:rsid w:val="004418CE"/>
    <w:rsid w:val="00BC70F9"/>
    <w:rsid w:val="00E57AE0"/>
    <w:rsid w:val="00EF3AF4"/>
    <w:rsid w:val="016320EC"/>
    <w:rsid w:val="142261F6"/>
    <w:rsid w:val="30C6657C"/>
    <w:rsid w:val="3E9A40DE"/>
    <w:rsid w:val="4BA327A0"/>
    <w:rsid w:val="50737F0B"/>
    <w:rsid w:val="55124B31"/>
    <w:rsid w:val="6A81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PMingLiU" w:cs="Times New Roman"/>
      <w:sz w:val="20"/>
      <w:szCs w:val="20"/>
      <w:lang w:eastAsia="zh-TW"/>
    </w:rPr>
  </w:style>
  <w:style w:type="character" w:customStyle="1" w:styleId="9">
    <w:name w:val="页眉 Char"/>
    <w:basedOn w:val="5"/>
    <w:link w:val="3"/>
    <w:uiPriority w:val="0"/>
    <w:rPr>
      <w:rFonts w:ascii="Times New Roman" w:hAnsi="Times New Roman" w:eastAsia="PMingLiU" w:cs="Times New Roman"/>
      <w:sz w:val="20"/>
      <w:szCs w:val="20"/>
      <w:lang w:eastAsia="zh-TW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3</Pages>
  <Words>907</Words>
  <Characters>1293</Characters>
  <Lines>13</Lines>
  <Paragraphs>3</Paragraphs>
  <TotalTime>1</TotalTime>
  <ScaleCrop>false</ScaleCrop>
  <LinksUpToDate>false</LinksUpToDate>
  <CharactersWithSpaces>1350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2018-12-07T02:49:00Z</dcterms:created>
  <dc:creator>SDWM</dc:creator>
  <cp:lastModifiedBy>Administrator</cp:lastModifiedBy>
  <dcterms:modified xsi:type="dcterms:W3CDTF">2023-03-09T04:27:43Z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63B0F269C05C4A5F9B882891A479C3BD</vt:lpwstr>
  </property>
</Properties>
</file>