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48875">
      <w:pPr>
        <w:jc w:val="center"/>
        <w:rPr>
          <w:rFonts w:ascii="黑体" w:hAnsi="黑体" w:eastAsia="黑体" w:cs="黑体"/>
          <w:sz w:val="32"/>
          <w:szCs w:val="32"/>
        </w:rPr>
      </w:pPr>
      <w:r>
        <w:rPr>
          <w:rFonts w:ascii="黑体" w:hAnsi="黑体" w:eastAsia="黑体" w:cs="黑体"/>
          <w:sz w:val="32"/>
          <w:szCs w:val="32"/>
          <w:lang w:val="zh-TW" w:eastAsia="zh-TW"/>
        </w:rPr>
        <w:t>《</w:t>
      </w:r>
      <w:r>
        <w:rPr>
          <w:rFonts w:hint="eastAsia" w:ascii="Times New Roman" w:hAnsi="Times New Roman"/>
          <w:sz w:val="32"/>
          <w:szCs w:val="32"/>
        </w:rPr>
        <w:t>英语口语</w:t>
      </w:r>
      <w:r>
        <w:rPr>
          <w:rFonts w:hint="eastAsia" w:ascii="Times New Roman" w:hAnsi="Times New Roman"/>
          <w:sz w:val="32"/>
          <w:szCs w:val="32"/>
          <w:lang w:eastAsia="zh-CN"/>
        </w:rPr>
        <w:t>（</w:t>
      </w:r>
      <w:r>
        <w:rPr>
          <w:rFonts w:hint="eastAsia" w:ascii="Times New Roman" w:hAnsi="Times New Roman"/>
          <w:sz w:val="32"/>
          <w:szCs w:val="32"/>
        </w:rPr>
        <w:t>2</w:t>
      </w:r>
      <w:r>
        <w:rPr>
          <w:rFonts w:hint="eastAsia" w:ascii="Times New Roman" w:hAnsi="Times New Roman"/>
          <w:sz w:val="32"/>
          <w:szCs w:val="32"/>
          <w:lang w:eastAsia="zh-CN"/>
        </w:rPr>
        <w:t>）</w:t>
      </w:r>
      <w:bookmarkStart w:id="5" w:name="_GoBack"/>
      <w:bookmarkEnd w:id="5"/>
      <w:r>
        <w:rPr>
          <w:rFonts w:ascii="黑体" w:hAnsi="黑体" w:eastAsia="黑体" w:cs="黑体"/>
          <w:sz w:val="32"/>
          <w:szCs w:val="32"/>
          <w:lang w:val="zh-TW" w:eastAsia="zh-TW"/>
        </w:rPr>
        <w:t>》本科课程教学大纲</w:t>
      </w:r>
    </w:p>
    <w:p w14:paraId="0083D8A9">
      <w:pPr>
        <w:pStyle w:val="9"/>
        <w:spacing w:before="326" w:line="360" w:lineRule="auto"/>
        <w:rPr>
          <w:rFonts w:hint="default" w:ascii="黑体" w:hAnsi="黑体" w:eastAsia="黑体" w:cs="黑体"/>
          <w:lang w:val="zh-TW" w:eastAsia="zh-TW"/>
        </w:rPr>
      </w:pPr>
      <w:r>
        <w:rPr>
          <w:rFonts w:ascii="黑体" w:hAnsi="黑体" w:eastAsia="黑体" w:cs="黑体"/>
          <w:lang w:val="zh-TW" w:eastAsia="zh-TW"/>
        </w:rPr>
        <w:t>一、课程基本息</w:t>
      </w:r>
    </w:p>
    <w:tbl>
      <w:tblPr>
        <w:tblStyle w:val="7"/>
        <w:tblW w:w="827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691"/>
        <w:gridCol w:w="2260"/>
        <w:gridCol w:w="1272"/>
        <w:gridCol w:w="854"/>
        <w:gridCol w:w="571"/>
        <w:gridCol w:w="842"/>
        <w:gridCol w:w="786"/>
      </w:tblGrid>
      <w:tr w14:paraId="07D9A5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trPr>
        <w:tc>
          <w:tcPr>
            <w:tcW w:w="1691" w:type="dxa"/>
            <w:vMerge w:val="restart"/>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1B6B16">
            <w:pPr>
              <w:widowControl w:val="0"/>
              <w:jc w:val="center"/>
            </w:pPr>
            <w:r>
              <w:rPr>
                <w:rFonts w:ascii="黑体" w:hAnsi="黑体" w:eastAsia="黑体" w:cs="黑体"/>
                <w:sz w:val="21"/>
                <w:szCs w:val="21"/>
                <w:lang w:val="zh-TW" w:eastAsia="zh-TW"/>
              </w:rPr>
              <w:t>课程名称</w:t>
            </w:r>
          </w:p>
        </w:tc>
        <w:tc>
          <w:tcPr>
            <w:tcW w:w="6585" w:type="dxa"/>
            <w:gridSpan w:val="6"/>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FE824D3">
            <w:pPr>
              <w:widowControl w:val="0"/>
              <w:rPr>
                <w:rFonts w:hint="eastAsia" w:asciiTheme="minorEastAsia" w:hAnsiTheme="minorEastAsia" w:eastAsiaTheme="minorEastAsia"/>
                <w:lang w:eastAsia="zh-CN"/>
              </w:rPr>
            </w:pPr>
            <w:r>
              <w:rPr>
                <w:rFonts w:cs="黑体" w:asciiTheme="minorEastAsia" w:hAnsiTheme="minorEastAsia" w:eastAsiaTheme="minorEastAsia"/>
                <w:sz w:val="21"/>
                <w:szCs w:val="21"/>
                <w:lang w:val="zh-TW" w:eastAsia="zh-TW"/>
              </w:rPr>
              <w:t>英语口语</w:t>
            </w:r>
            <w:r>
              <w:rPr>
                <w:rFonts w:hint="eastAsia" w:cs="黑体" w:asciiTheme="minorEastAsia" w:hAnsiTheme="minorEastAsia" w:eastAsiaTheme="minorEastAsia"/>
                <w:sz w:val="21"/>
                <w:szCs w:val="21"/>
                <w:lang w:val="zh-TW" w:eastAsia="zh-CN"/>
              </w:rPr>
              <w:t>（</w:t>
            </w:r>
            <w:r>
              <w:rPr>
                <w:rFonts w:cs="黑体" w:asciiTheme="minorEastAsia" w:hAnsiTheme="minorEastAsia" w:eastAsiaTheme="minorEastAsia"/>
                <w:sz w:val="21"/>
                <w:szCs w:val="21"/>
              </w:rPr>
              <w:t>2</w:t>
            </w:r>
            <w:r>
              <w:rPr>
                <w:rFonts w:hint="eastAsia" w:cs="黑体" w:asciiTheme="minorEastAsia" w:hAnsiTheme="minorEastAsia" w:eastAsiaTheme="minorEastAsia"/>
                <w:sz w:val="21"/>
                <w:szCs w:val="21"/>
                <w:lang w:eastAsia="zh-CN"/>
              </w:rPr>
              <w:t>）</w:t>
            </w:r>
          </w:p>
        </w:tc>
      </w:tr>
      <w:tr w14:paraId="4741F0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trPr>
        <w:tc>
          <w:tcPr>
            <w:tcW w:w="1691" w:type="dxa"/>
            <w:vMerge w:val="continue"/>
            <w:tcBorders>
              <w:top w:val="single" w:color="000000" w:sz="12" w:space="0"/>
              <w:left w:val="single" w:color="000000" w:sz="12" w:space="0"/>
              <w:bottom w:val="single" w:color="000000" w:sz="4" w:space="0"/>
              <w:right w:val="single" w:color="000000" w:sz="4" w:space="0"/>
            </w:tcBorders>
            <w:shd w:val="clear" w:color="auto" w:fill="auto"/>
          </w:tcPr>
          <w:p w14:paraId="43A704CA"/>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96F8B5A">
            <w:pPr>
              <w:widowControl w:val="0"/>
            </w:pPr>
            <w:r>
              <w:rPr>
                <w:rFonts w:ascii="Times New Roman" w:hAnsi="Times New Roman" w:eastAsia="黑体" w:cs="Times New Roman"/>
                <w:sz w:val="21"/>
                <w:szCs w:val="21"/>
              </w:rPr>
              <w:t xml:space="preserve">Oral English </w:t>
            </w:r>
            <w:r>
              <w:rPr>
                <w:rFonts w:ascii="黑体" w:hAnsi="黑体" w:eastAsia="黑体" w:cs="黑体"/>
                <w:sz w:val="21"/>
                <w:szCs w:val="21"/>
              </w:rPr>
              <w:t>2</w:t>
            </w:r>
          </w:p>
        </w:tc>
      </w:tr>
      <w:tr w14:paraId="2311BF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C5CB2F">
            <w:pPr>
              <w:widowControl w:val="0"/>
              <w:jc w:val="center"/>
            </w:pPr>
            <w:r>
              <w:rPr>
                <w:rFonts w:ascii="黑体" w:hAnsi="黑体" w:eastAsia="黑体" w:cs="黑体"/>
                <w:sz w:val="21"/>
                <w:szCs w:val="21"/>
                <w:lang w:val="zh-TW" w:eastAsia="zh-TW"/>
              </w:rPr>
              <w:t>课程代码</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109E4C">
            <w:pPr>
              <w:widowControl w:val="0"/>
              <w:jc w:val="center"/>
            </w:pPr>
            <w:r>
              <w:rPr>
                <w:rFonts w:ascii="黑体" w:hAnsi="黑体" w:eastAsia="黑体" w:cs="黑体"/>
                <w:sz w:val="21"/>
                <w:szCs w:val="21"/>
              </w:rPr>
              <w:t>2020134</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958361">
            <w:pPr>
              <w:widowControl w:val="0"/>
              <w:jc w:val="center"/>
            </w:pPr>
            <w:r>
              <w:rPr>
                <w:rFonts w:ascii="黑体" w:hAnsi="黑体" w:eastAsia="黑体" w:cs="黑体"/>
                <w:sz w:val="21"/>
                <w:szCs w:val="21"/>
                <w:lang w:val="zh-TW" w:eastAsia="zh-TW"/>
              </w:rPr>
              <w:t>课程学分</w:t>
            </w:r>
          </w:p>
        </w:tc>
        <w:tc>
          <w:tcPr>
            <w:tcW w:w="2199"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4DDFBCE">
            <w:pPr>
              <w:widowControl w:val="0"/>
              <w:jc w:val="center"/>
            </w:pPr>
            <w:r>
              <w:rPr>
                <w:sz w:val="21"/>
                <w:szCs w:val="21"/>
              </w:rPr>
              <w:t>2</w:t>
            </w:r>
          </w:p>
        </w:tc>
      </w:tr>
      <w:tr w14:paraId="6C9367B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E2E0F">
            <w:pPr>
              <w:widowControl w:val="0"/>
              <w:jc w:val="center"/>
            </w:pPr>
            <w:r>
              <w:rPr>
                <w:rFonts w:ascii="黑体" w:hAnsi="黑体" w:eastAsia="黑体" w:cs="黑体"/>
                <w:sz w:val="21"/>
                <w:szCs w:val="21"/>
                <w:lang w:val="zh-TW" w:eastAsia="zh-TW"/>
              </w:rPr>
              <w:t>课程学时</w:t>
            </w:r>
            <w:r>
              <w:rPr>
                <w:sz w:val="21"/>
                <w:szCs w:val="21"/>
              </w:rPr>
              <w:t xml:space="preserve"> </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39F2A9">
            <w:pPr>
              <w:widowControl w:val="0"/>
              <w:jc w:val="center"/>
            </w:pPr>
            <w:r>
              <w:rPr>
                <w:rFonts w:ascii="Times New Roman" w:hAnsi="Times New Roman"/>
                <w:sz w:val="21"/>
                <w:szCs w:val="21"/>
              </w:rPr>
              <w:t>32</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1EDE97">
            <w:pPr>
              <w:widowControl w:val="0"/>
              <w:jc w:val="center"/>
            </w:pPr>
            <w:r>
              <w:rPr>
                <w:rFonts w:ascii="黑体" w:hAnsi="黑体" w:eastAsia="黑体" w:cs="黑体"/>
                <w:sz w:val="21"/>
                <w:szCs w:val="21"/>
                <w:lang w:val="zh-TW" w:eastAsia="zh-TW"/>
              </w:rPr>
              <w:t>理论学时</w:t>
            </w:r>
          </w:p>
        </w:tc>
        <w:tc>
          <w:tcPr>
            <w:tcW w:w="8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4E0C3D">
            <w:pPr>
              <w:widowControl w:val="0"/>
              <w:jc w:val="center"/>
            </w:pPr>
            <w:r>
              <w:rPr>
                <w:sz w:val="21"/>
                <w:szCs w:val="21"/>
              </w:rPr>
              <w:t>0</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3861A4">
            <w:pPr>
              <w:widowControl w:val="0"/>
              <w:jc w:val="center"/>
            </w:pPr>
            <w:r>
              <w:rPr>
                <w:rFonts w:ascii="黑体" w:hAnsi="黑体" w:eastAsia="黑体" w:cs="黑体"/>
                <w:sz w:val="21"/>
                <w:szCs w:val="21"/>
                <w:lang w:val="zh-TW" w:eastAsia="zh-TW"/>
              </w:rPr>
              <w:t>实践学时</w:t>
            </w:r>
          </w:p>
        </w:tc>
        <w:tc>
          <w:tcPr>
            <w:tcW w:w="78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006B67C">
            <w:pPr>
              <w:widowControl w:val="0"/>
              <w:jc w:val="center"/>
            </w:pPr>
            <w:r>
              <w:rPr>
                <w:sz w:val="21"/>
                <w:szCs w:val="21"/>
              </w:rPr>
              <w:t>32</w:t>
            </w:r>
          </w:p>
        </w:tc>
      </w:tr>
      <w:tr w14:paraId="51737F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FEF248">
            <w:pPr>
              <w:widowControl w:val="0"/>
              <w:jc w:val="center"/>
            </w:pPr>
            <w:r>
              <w:rPr>
                <w:rFonts w:ascii="黑体" w:hAnsi="黑体" w:eastAsia="黑体" w:cs="黑体"/>
                <w:sz w:val="21"/>
                <w:szCs w:val="21"/>
                <w:lang w:val="zh-TW" w:eastAsia="zh-TW"/>
              </w:rPr>
              <w:t>开课学院</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A1987C">
            <w:pPr>
              <w:widowControl w:val="0"/>
              <w:jc w:val="center"/>
              <w:rPr>
                <w:rFonts w:asciiTheme="minorEastAsia" w:hAnsiTheme="minorEastAsia" w:eastAsiaTheme="minorEastAsia"/>
              </w:rPr>
            </w:pPr>
            <w:r>
              <w:rPr>
                <w:rFonts w:cs="黑体" w:asciiTheme="minorEastAsia" w:hAnsiTheme="minorEastAsia" w:eastAsiaTheme="minorEastAsia"/>
                <w:sz w:val="21"/>
                <w:szCs w:val="21"/>
                <w:lang w:val="zh-TW" w:eastAsia="zh-TW"/>
              </w:rPr>
              <w:t>外国语学院</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63AF48">
            <w:pPr>
              <w:widowControl w:val="0"/>
              <w:jc w:val="center"/>
            </w:pPr>
            <w:r>
              <w:rPr>
                <w:rFonts w:ascii="黑体" w:hAnsi="黑体" w:eastAsia="黑体" w:cs="黑体"/>
                <w:sz w:val="21"/>
                <w:szCs w:val="21"/>
                <w:lang w:val="zh-TW" w:eastAsia="zh-TW"/>
              </w:rPr>
              <w:t>适用专业与年级</w:t>
            </w:r>
          </w:p>
        </w:tc>
        <w:tc>
          <w:tcPr>
            <w:tcW w:w="2199"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D4815A6">
            <w:pPr>
              <w:widowControl w:val="0"/>
              <w:jc w:val="center"/>
            </w:pPr>
            <w:r>
              <w:rPr>
                <w:sz w:val="21"/>
                <w:szCs w:val="21"/>
                <w:lang w:val="zh-TW" w:eastAsia="zh-TW"/>
              </w:rPr>
              <w:t>英语专业本科一年级</w:t>
            </w:r>
          </w:p>
        </w:tc>
      </w:tr>
      <w:tr w14:paraId="6E9969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FCECD1">
            <w:pPr>
              <w:widowControl w:val="0"/>
              <w:jc w:val="center"/>
            </w:pPr>
            <w:r>
              <w:rPr>
                <w:rFonts w:ascii="黑体" w:hAnsi="黑体" w:eastAsia="黑体" w:cs="黑体"/>
                <w:sz w:val="21"/>
                <w:szCs w:val="21"/>
                <w:lang w:val="zh-TW" w:eastAsia="zh-TW"/>
              </w:rPr>
              <w:t>课程类别与性质</w:t>
            </w:r>
          </w:p>
        </w:tc>
        <w:tc>
          <w:tcPr>
            <w:tcW w:w="2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15FC38">
            <w:pPr>
              <w:widowControl w:val="0"/>
              <w:jc w:val="center"/>
            </w:pPr>
            <w:r>
              <w:rPr>
                <w:sz w:val="21"/>
                <w:szCs w:val="21"/>
                <w:lang w:val="zh-TW" w:eastAsia="zh-TW"/>
              </w:rPr>
              <w:t>专业必修课</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79D892">
            <w:pPr>
              <w:widowControl w:val="0"/>
              <w:jc w:val="center"/>
            </w:pPr>
            <w:r>
              <w:rPr>
                <w:rFonts w:ascii="黑体" w:hAnsi="黑体" w:eastAsia="黑体" w:cs="黑体"/>
                <w:sz w:val="21"/>
                <w:szCs w:val="21"/>
                <w:lang w:val="zh-TW" w:eastAsia="zh-TW"/>
              </w:rPr>
              <w:t>考核方式</w:t>
            </w:r>
          </w:p>
        </w:tc>
        <w:tc>
          <w:tcPr>
            <w:tcW w:w="2199" w:type="dxa"/>
            <w:gridSpan w:val="3"/>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2B7625EB">
            <w:pPr>
              <w:rPr>
                <w:sz w:val="21"/>
                <w:szCs w:val="21"/>
              </w:rPr>
            </w:pPr>
            <w:r>
              <w:rPr>
                <w:rFonts w:hint="eastAsia"/>
                <w:sz w:val="21"/>
                <w:szCs w:val="21"/>
              </w:rPr>
              <w:t>考查</w:t>
            </w:r>
          </w:p>
        </w:tc>
      </w:tr>
      <w:tr w14:paraId="243DED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1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7C0D74">
            <w:pPr>
              <w:widowControl w:val="0"/>
              <w:jc w:val="center"/>
            </w:pPr>
            <w:r>
              <w:rPr>
                <w:rFonts w:ascii="黑体" w:hAnsi="黑体" w:eastAsia="黑体" w:cs="黑体"/>
                <w:sz w:val="21"/>
                <w:szCs w:val="21"/>
                <w:lang w:val="zh-TW" w:eastAsia="zh-TW"/>
              </w:rPr>
              <w:t>选用教材</w:t>
            </w:r>
          </w:p>
        </w:tc>
        <w:tc>
          <w:tcPr>
            <w:tcW w:w="4386"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1CCEEA">
            <w:pPr>
              <w:widowControl w:val="0"/>
              <w:jc w:val="center"/>
              <w:rPr>
                <w:rFonts w:ascii="Times New Roman" w:hAnsi="Times New Roman" w:cs="Times New Roman"/>
              </w:rPr>
            </w:pPr>
            <w:r>
              <w:rPr>
                <w:rFonts w:hint="eastAsia" w:ascii="Times New Roman" w:hAnsi="Times New Roman" w:cs="Times New Roman"/>
                <w:sz w:val="21"/>
                <w:szCs w:val="21"/>
              </w:rPr>
              <w:t>《口语教程 英语演讲与辩论（二）》王守仁、何宁；上海外语教育出版社；I</w:t>
            </w:r>
            <w:r>
              <w:rPr>
                <w:rFonts w:ascii="Times New Roman" w:hAnsi="Times New Roman" w:cs="Times New Roman"/>
                <w:sz w:val="21"/>
                <w:szCs w:val="21"/>
              </w:rPr>
              <w:t>SBN: 978-7-5446-6662-6</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3AD48E">
            <w:pPr>
              <w:widowControl w:val="0"/>
              <w:jc w:val="center"/>
              <w:rPr>
                <w:rFonts w:ascii="黑体" w:hAnsi="黑体" w:eastAsia="黑体" w:cs="黑体"/>
                <w:sz w:val="21"/>
                <w:szCs w:val="21"/>
              </w:rPr>
            </w:pPr>
            <w:r>
              <w:rPr>
                <w:rFonts w:ascii="黑体" w:hAnsi="黑体" w:eastAsia="黑体" w:cs="黑体"/>
                <w:sz w:val="21"/>
                <w:szCs w:val="21"/>
                <w:lang w:val="zh-TW" w:eastAsia="zh-TW"/>
              </w:rPr>
              <w:t>是否为</w:t>
            </w:r>
          </w:p>
          <w:p w14:paraId="2FF9147E">
            <w:pPr>
              <w:widowControl w:val="0"/>
              <w:jc w:val="center"/>
            </w:pPr>
            <w:r>
              <w:rPr>
                <w:rFonts w:ascii="黑体" w:hAnsi="黑体" w:eastAsia="黑体" w:cs="黑体"/>
                <w:sz w:val="21"/>
                <w:szCs w:val="21"/>
                <w:lang w:val="zh-TW" w:eastAsia="zh-TW"/>
              </w:rPr>
              <w:t>马工程教材</w:t>
            </w:r>
          </w:p>
        </w:tc>
        <w:tc>
          <w:tcPr>
            <w:tcW w:w="786" w:type="dxa"/>
            <w:tcBorders>
              <w:top w:val="single" w:color="000000" w:sz="4" w:space="0"/>
              <w:left w:val="single" w:color="000000" w:sz="4" w:space="0"/>
              <w:bottom w:val="single" w:color="000000" w:sz="4" w:space="0"/>
              <w:right w:val="single" w:color="000000" w:sz="12" w:space="0"/>
            </w:tcBorders>
            <w:shd w:val="clear" w:color="auto" w:fill="auto"/>
            <w:tcMar>
              <w:top w:w="80" w:type="dxa"/>
              <w:left w:w="200" w:type="dxa"/>
              <w:bottom w:w="80" w:type="dxa"/>
              <w:right w:w="80" w:type="dxa"/>
            </w:tcMar>
            <w:vAlign w:val="center"/>
          </w:tcPr>
          <w:p w14:paraId="0193F580">
            <w:pPr>
              <w:widowControl w:val="0"/>
              <w:ind w:left="120"/>
            </w:pPr>
            <w:r>
              <w:rPr>
                <w:sz w:val="21"/>
                <w:szCs w:val="21"/>
                <w:lang w:val="zh-TW" w:eastAsia="zh-TW"/>
              </w:rPr>
              <w:t>否</w:t>
            </w:r>
          </w:p>
        </w:tc>
      </w:tr>
      <w:tr w14:paraId="7307D2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52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050E7">
            <w:pPr>
              <w:widowControl w:val="0"/>
              <w:jc w:val="center"/>
            </w:pPr>
            <w:r>
              <w:rPr>
                <w:rFonts w:ascii="黑体" w:hAnsi="黑体" w:eastAsia="黑体" w:cs="黑体"/>
                <w:sz w:val="21"/>
                <w:szCs w:val="21"/>
                <w:lang w:val="zh-TW" w:eastAsia="zh-TW"/>
              </w:rPr>
              <w:t>先修课程</w:t>
            </w:r>
          </w:p>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AECA1CB">
            <w:pPr>
              <w:widowControl w:val="0"/>
              <w:jc w:val="both"/>
            </w:pPr>
            <w:r>
              <w:rPr>
                <w:rFonts w:ascii="Times New Roman" w:hAnsi="Times New Roman" w:eastAsia="Arial Unicode MS" w:cs="Arial Unicode MS"/>
                <w:sz w:val="21"/>
                <w:szCs w:val="21"/>
              </w:rPr>
              <w:t>O</w:t>
            </w:r>
            <w:r>
              <w:rPr>
                <w:rFonts w:hint="eastAsia" w:ascii="Times New Roman" w:hAnsi="Times New Roman" w:eastAsia="Arial Unicode MS" w:cs="Arial Unicode MS"/>
                <w:sz w:val="21"/>
                <w:szCs w:val="21"/>
              </w:rPr>
              <w:t>ral</w:t>
            </w:r>
            <w:r>
              <w:rPr>
                <w:rFonts w:ascii="Times New Roman" w:hAnsi="Times New Roman" w:eastAsia="Arial Unicode MS" w:cs="Arial Unicode MS"/>
                <w:sz w:val="21"/>
                <w:szCs w:val="21"/>
              </w:rPr>
              <w:t xml:space="preserve"> English 1</w:t>
            </w:r>
          </w:p>
        </w:tc>
      </w:tr>
      <w:tr w14:paraId="439503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752"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1C6B02">
            <w:pPr>
              <w:widowControl w:val="0"/>
              <w:jc w:val="center"/>
            </w:pPr>
            <w:r>
              <w:rPr>
                <w:rFonts w:ascii="黑体" w:hAnsi="黑体" w:eastAsia="黑体" w:cs="黑体"/>
                <w:sz w:val="21"/>
                <w:szCs w:val="21"/>
                <w:lang w:val="zh-TW" w:eastAsia="zh-TW"/>
              </w:rPr>
              <w:t>课程简介</w:t>
            </w:r>
          </w:p>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14:paraId="56E8ADB6">
            <w:pPr>
              <w:widowControl w:val="0"/>
              <w:spacing w:line="264" w:lineRule="auto"/>
              <w:jc w:val="both"/>
              <w:rPr>
                <w:rFonts w:ascii="Times New Roman" w:hAnsi="Times New Roman" w:cs="Times New Roman"/>
                <w:kern w:val="2"/>
                <w:sz w:val="21"/>
                <w:szCs w:val="21"/>
              </w:rPr>
            </w:pPr>
            <w:bookmarkStart w:id="0" w:name="_Hlk160787502"/>
            <w:r>
              <w:rPr>
                <w:rFonts w:hint="eastAsia" w:ascii="Times New Roman" w:hAnsi="Times New Roman" w:cs="Times New Roman"/>
                <w:kern w:val="2"/>
                <w:sz w:val="21"/>
                <w:szCs w:val="21"/>
              </w:rPr>
              <w:t>1</w:t>
            </w:r>
            <w:r>
              <w:rPr>
                <w:rFonts w:ascii="Times New Roman" w:hAnsi="Times New Roman" w:cs="Times New Roman"/>
                <w:kern w:val="2"/>
                <w:sz w:val="21"/>
                <w:szCs w:val="21"/>
              </w:rPr>
              <w:t>.Purpose of the Course</w:t>
            </w:r>
          </w:p>
          <w:p w14:paraId="33C6C79B">
            <w:pPr>
              <w:widowControl w:val="0"/>
              <w:spacing w:line="264" w:lineRule="auto"/>
              <w:ind w:firstLine="420" w:firstLineChars="200"/>
              <w:jc w:val="both"/>
              <w:rPr>
                <w:rFonts w:ascii="Times New Roman" w:hAnsi="Times New Roman" w:cs="Times New Roman"/>
                <w:kern w:val="2"/>
                <w:sz w:val="21"/>
                <w:szCs w:val="21"/>
              </w:rPr>
            </w:pPr>
            <w:r>
              <w:rPr>
                <w:rFonts w:ascii="Times New Roman" w:hAnsi="Times New Roman" w:cs="Times New Roman"/>
                <w:kern w:val="2"/>
                <w:sz w:val="21"/>
                <w:szCs w:val="21"/>
              </w:rPr>
              <w:t xml:space="preserve">The purpose of the activities in this course is to enable students to build their English oral and listening skills that they might be able to express their ideas clearly in English and have a better understand of English as well. </w:t>
            </w:r>
          </w:p>
          <w:p w14:paraId="19D1E598">
            <w:pPr>
              <w:widowControl w:val="0"/>
              <w:spacing w:line="264" w:lineRule="auto"/>
              <w:jc w:val="both"/>
              <w:rPr>
                <w:rFonts w:ascii="Times New Roman" w:hAnsi="Times New Roman" w:cs="Times New Roman"/>
                <w:kern w:val="2"/>
                <w:sz w:val="21"/>
                <w:szCs w:val="21"/>
              </w:rPr>
            </w:pPr>
          </w:p>
          <w:p w14:paraId="07239F5B">
            <w:pPr>
              <w:widowControl w:val="0"/>
              <w:spacing w:line="264" w:lineRule="auto"/>
              <w:jc w:val="both"/>
              <w:rPr>
                <w:rFonts w:ascii="Times New Roman" w:hAnsi="Times New Roman" w:cs="Times New Roman"/>
                <w:kern w:val="2"/>
                <w:sz w:val="21"/>
                <w:szCs w:val="21"/>
              </w:rPr>
            </w:pPr>
            <w:r>
              <w:rPr>
                <w:rFonts w:ascii="Times New Roman" w:hAnsi="Times New Roman" w:cs="Times New Roman"/>
                <w:kern w:val="2"/>
                <w:sz w:val="21"/>
                <w:szCs w:val="21"/>
              </w:rPr>
              <w:t>2.The Main Content of the Course</w:t>
            </w:r>
          </w:p>
          <w:p w14:paraId="557CECDC">
            <w:pPr>
              <w:widowControl w:val="0"/>
              <w:spacing w:line="264" w:lineRule="auto"/>
              <w:jc w:val="both"/>
              <w:rPr>
                <w:rFonts w:ascii="Times New Roman" w:hAnsi="Times New Roman" w:cs="Times New Roman"/>
                <w:kern w:val="2"/>
                <w:sz w:val="21"/>
                <w:szCs w:val="21"/>
              </w:rPr>
            </w:pPr>
            <w:r>
              <w:rPr>
                <w:rFonts w:hint="eastAsia" w:ascii="Times New Roman" w:hAnsi="Times New Roman" w:cs="Times New Roman"/>
                <w:kern w:val="2"/>
                <w:sz w:val="21"/>
                <w:szCs w:val="21"/>
              </w:rPr>
              <w:t xml:space="preserve"> </w:t>
            </w:r>
            <w:r>
              <w:rPr>
                <w:rFonts w:ascii="Times New Roman" w:hAnsi="Times New Roman" w:cs="Times New Roman"/>
                <w:kern w:val="2"/>
                <w:sz w:val="21"/>
                <w:szCs w:val="21"/>
              </w:rPr>
              <w:t xml:space="preserve">       The course explains the cultural differences between Chinese and western societies and uses dialogue examples to help students understand these cultural differences. Simultaneously, students are encouraged to tell Chinese stories, values and virtues well to the outside world to bridge the gap between China and the West.</w:t>
            </w:r>
          </w:p>
          <w:p w14:paraId="54466357">
            <w:pPr>
              <w:widowControl w:val="0"/>
              <w:spacing w:line="264" w:lineRule="auto"/>
              <w:jc w:val="both"/>
              <w:rPr>
                <w:rFonts w:ascii="Times New Roman" w:hAnsi="Times New Roman" w:cs="Times New Roman"/>
                <w:kern w:val="2"/>
                <w:sz w:val="21"/>
                <w:szCs w:val="21"/>
              </w:rPr>
            </w:pPr>
          </w:p>
          <w:p w14:paraId="1B0F7A54">
            <w:pPr>
              <w:widowControl w:val="0"/>
              <w:spacing w:line="264" w:lineRule="auto"/>
              <w:jc w:val="both"/>
              <w:rPr>
                <w:rFonts w:ascii="Times New Roman" w:hAnsi="Times New Roman" w:cs="Times New Roman"/>
                <w:kern w:val="2"/>
                <w:sz w:val="21"/>
                <w:szCs w:val="21"/>
              </w:rPr>
            </w:pPr>
            <w:r>
              <w:rPr>
                <w:rFonts w:ascii="Times New Roman" w:hAnsi="Times New Roman" w:cs="Times New Roman"/>
                <w:kern w:val="2"/>
                <w:sz w:val="21"/>
                <w:szCs w:val="21"/>
              </w:rPr>
              <w:t>3.Expected Outcomes</w:t>
            </w:r>
            <w:bookmarkEnd w:id="0"/>
          </w:p>
          <w:p w14:paraId="7341EFAF">
            <w:pPr>
              <w:widowControl w:val="0"/>
              <w:spacing w:line="264" w:lineRule="auto"/>
              <w:jc w:val="both"/>
              <w:rPr>
                <w:rFonts w:ascii="Times New Roman" w:hAnsi="Times New Roman" w:cs="Times New Roman"/>
                <w:sz w:val="21"/>
                <w:szCs w:val="21"/>
              </w:rPr>
            </w:pPr>
            <w:r>
              <w:rPr>
                <w:rFonts w:hint="eastAsia" w:ascii="Times New Roman" w:hAnsi="Times New Roman" w:cs="Times New Roman"/>
                <w:kern w:val="2"/>
                <w:sz w:val="21"/>
                <w:szCs w:val="21"/>
              </w:rPr>
              <w:t xml:space="preserve"> </w:t>
            </w:r>
            <w:r>
              <w:rPr>
                <w:rFonts w:ascii="Times New Roman" w:hAnsi="Times New Roman" w:cs="Times New Roman"/>
                <w:kern w:val="2"/>
                <w:sz w:val="21"/>
                <w:szCs w:val="21"/>
              </w:rPr>
              <w:t xml:space="preserve">       At the end of the course the students should speak English with confidence, give presentations, and have an overall fluency.</w:t>
            </w:r>
          </w:p>
        </w:tc>
      </w:tr>
      <w:tr w14:paraId="292F5D1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41"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A530CC">
            <w:pPr>
              <w:widowControl w:val="0"/>
              <w:jc w:val="center"/>
            </w:pPr>
            <w:r>
              <w:rPr>
                <w:rFonts w:ascii="黑体" w:hAnsi="黑体" w:eastAsia="黑体" w:cs="黑体"/>
                <w:sz w:val="21"/>
                <w:szCs w:val="21"/>
                <w:lang w:val="zh-TW" w:eastAsia="zh-TW"/>
              </w:rPr>
              <w:t>选课建议与学习要求</w:t>
            </w:r>
          </w:p>
        </w:tc>
        <w:tc>
          <w:tcPr>
            <w:tcW w:w="6585" w:type="dxa"/>
            <w:gridSpan w:val="6"/>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tcPr>
          <w:p w14:paraId="4A4DE3F7">
            <w:pPr>
              <w:spacing w:before="156" w:after="156" w:line="288" w:lineRule="auto"/>
              <w:ind w:firstLine="420" w:firstLineChars="200"/>
              <w:rPr>
                <w:rFonts w:ascii="Times New Roman" w:hAnsi="Times New Roman" w:cs="Times New Roman"/>
                <w:kern w:val="2"/>
                <w:sz w:val="21"/>
                <w:szCs w:val="21"/>
              </w:rPr>
            </w:pPr>
            <w:r>
              <w:rPr>
                <w:rFonts w:ascii="Times New Roman" w:hAnsi="Times New Roman" w:cs="Times New Roman"/>
                <w:kern w:val="2"/>
                <w:sz w:val="21"/>
                <w:szCs w:val="21"/>
              </w:rPr>
              <w:t>Students should have some English skills before taking this course. They will be required to role play, read, do pair work and participate in group presentations all in English.</w:t>
            </w:r>
          </w:p>
        </w:tc>
      </w:tr>
      <w:tr w14:paraId="0B0E438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82"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13E7F8">
            <w:pPr>
              <w:widowControl w:val="0"/>
              <w:jc w:val="center"/>
            </w:pPr>
            <w:r>
              <w:rPr>
                <w:rFonts w:ascii="黑体" w:hAnsi="黑体" w:eastAsia="黑体" w:cs="黑体"/>
                <w:sz w:val="21"/>
                <w:szCs w:val="21"/>
                <w:lang w:val="zh-TW" w:eastAsia="zh-TW"/>
              </w:rPr>
              <w:t>大纲编写人</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B6E50B">
            <w:pPr>
              <w:pStyle w:val="10"/>
              <w:jc w:val="center"/>
            </w:pPr>
            <w:r>
              <w:drawing>
                <wp:inline distT="0" distB="0" distL="0" distR="0">
                  <wp:extent cx="591820" cy="393700"/>
                  <wp:effectExtent l="0" t="0" r="0" b="6350"/>
                  <wp:docPr id="1073741826"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Image"/>
                          <pic:cNvPicPr>
                            <a:picLocks noChangeAspect="1"/>
                          </pic:cNvPicPr>
                        </pic:nvPicPr>
                        <pic:blipFill>
                          <a:blip r:embed="rId5">
                            <a:biLevel thresh="75000"/>
                          </a:blip>
                          <a:stretch>
                            <a:fillRect/>
                          </a:stretch>
                        </pic:blipFill>
                        <pic:spPr>
                          <a:xfrm>
                            <a:off x="0" y="0"/>
                            <a:ext cx="591864" cy="394297"/>
                          </a:xfrm>
                          <a:prstGeom prst="rect">
                            <a:avLst/>
                          </a:prstGeom>
                          <a:ln w="12700" cap="flat">
                            <a:noFill/>
                            <a:miter lim="400000"/>
                            <a:headEnd/>
                            <a:tailEnd/>
                          </a:ln>
                          <a:effectLst/>
                        </pic:spPr>
                      </pic:pic>
                    </a:graphicData>
                  </a:graphic>
                </wp:inline>
              </w:drawing>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7DA992">
            <w:pPr>
              <w:widowControl w:val="0"/>
              <w:jc w:val="center"/>
            </w:pPr>
            <w:r>
              <w:rPr>
                <w:rFonts w:ascii="黑体" w:hAnsi="黑体" w:eastAsia="黑体" w:cs="黑体"/>
                <w:sz w:val="21"/>
                <w:szCs w:val="21"/>
                <w:lang w:val="zh-TW" w:eastAsia="zh-TW"/>
              </w:rPr>
              <w:t>制</w:t>
            </w:r>
            <w:r>
              <w:rPr>
                <w:rFonts w:ascii="黑体" w:hAnsi="黑体" w:eastAsia="黑体" w:cs="黑体"/>
                <w:sz w:val="21"/>
                <w:szCs w:val="21"/>
              </w:rPr>
              <w:t>/</w:t>
            </w:r>
            <w:r>
              <w:rPr>
                <w:rFonts w:ascii="黑体" w:hAnsi="黑体" w:eastAsia="黑体" w:cs="黑体"/>
                <w:sz w:val="21"/>
                <w:szCs w:val="21"/>
                <w:lang w:val="zh-TW" w:eastAsia="zh-TW"/>
              </w:rPr>
              <w:t>修订时间</w:t>
            </w:r>
          </w:p>
        </w:tc>
        <w:tc>
          <w:tcPr>
            <w:tcW w:w="1628"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9DEFFF5">
            <w:r>
              <w:rPr>
                <w:rFonts w:hint="eastAsia"/>
              </w:rPr>
              <w:t>2</w:t>
            </w:r>
            <w:r>
              <w:t>024.1</w:t>
            </w:r>
          </w:p>
        </w:tc>
      </w:tr>
      <w:tr w14:paraId="37E413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691"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407C1D">
            <w:pPr>
              <w:widowControl w:val="0"/>
              <w:jc w:val="center"/>
            </w:pPr>
            <w:r>
              <w:rPr>
                <w:rFonts w:ascii="黑体" w:hAnsi="黑体" w:eastAsia="黑体" w:cs="黑体"/>
                <w:sz w:val="21"/>
                <w:szCs w:val="21"/>
                <w:lang w:val="zh-TW" w:eastAsia="zh-TW"/>
              </w:rPr>
              <w:t>专业负责人</w:t>
            </w:r>
          </w:p>
        </w:tc>
        <w:tc>
          <w:tcPr>
            <w:tcW w:w="3532"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E62C9D">
            <w:pPr>
              <w:widowControl w:val="0"/>
              <w:jc w:val="center"/>
              <w:rPr>
                <w:rFonts w:eastAsia="PMingLiU"/>
                <w:lang w:eastAsia="zh-TW"/>
              </w:rPr>
            </w:pPr>
            <w:r>
              <w:rPr>
                <w:sz w:val="21"/>
                <w:szCs w:val="21"/>
                <w:lang w:val="zh-TW" w:eastAsia="zh-TW"/>
              </w:rPr>
              <w:drawing>
                <wp:inline distT="0" distB="0" distL="0" distR="0">
                  <wp:extent cx="628015" cy="213360"/>
                  <wp:effectExtent l="0" t="0" r="635" b="0"/>
                  <wp:docPr id="18746383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38346"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4A7933">
            <w:pPr>
              <w:widowControl w:val="0"/>
              <w:jc w:val="center"/>
            </w:pPr>
            <w:r>
              <w:rPr>
                <w:rFonts w:ascii="黑体" w:hAnsi="黑体" w:eastAsia="黑体" w:cs="黑体"/>
                <w:sz w:val="21"/>
                <w:szCs w:val="21"/>
                <w:lang w:val="zh-TW" w:eastAsia="zh-TW"/>
              </w:rPr>
              <w:t>审定时间</w:t>
            </w:r>
          </w:p>
        </w:tc>
        <w:tc>
          <w:tcPr>
            <w:tcW w:w="1628" w:type="dxa"/>
            <w:gridSpan w:val="2"/>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E185E3C">
            <w:r>
              <w:rPr>
                <w:rFonts w:hint="eastAsia"/>
              </w:rPr>
              <w:t>2</w:t>
            </w:r>
            <w:r>
              <w:t>024.1</w:t>
            </w:r>
          </w:p>
        </w:tc>
      </w:tr>
      <w:tr w14:paraId="0CEFE0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50" w:hRule="atLeast"/>
        </w:trPr>
        <w:tc>
          <w:tcPr>
            <w:tcW w:w="1691" w:type="dxa"/>
            <w:tcBorders>
              <w:top w:val="single" w:color="000000" w:sz="4" w:space="0"/>
              <w:left w:val="single" w:color="000000" w:sz="12" w:space="0"/>
              <w:bottom w:val="single" w:color="000000" w:sz="12" w:space="0"/>
              <w:right w:val="single" w:color="000000" w:sz="4" w:space="0"/>
            </w:tcBorders>
            <w:shd w:val="clear" w:color="auto" w:fill="auto"/>
            <w:tcMar>
              <w:top w:w="80" w:type="dxa"/>
              <w:left w:w="80" w:type="dxa"/>
              <w:bottom w:w="80" w:type="dxa"/>
              <w:right w:w="80" w:type="dxa"/>
            </w:tcMar>
            <w:vAlign w:val="center"/>
          </w:tcPr>
          <w:p w14:paraId="43C4E283">
            <w:pPr>
              <w:widowControl w:val="0"/>
              <w:jc w:val="center"/>
            </w:pPr>
            <w:r>
              <w:rPr>
                <w:rFonts w:ascii="黑体" w:hAnsi="黑体" w:eastAsia="黑体" w:cs="黑体"/>
                <w:sz w:val="21"/>
                <w:szCs w:val="21"/>
                <w:lang w:val="zh-TW" w:eastAsia="zh-TW"/>
              </w:rPr>
              <w:t>学院负责人</w:t>
            </w:r>
          </w:p>
        </w:tc>
        <w:tc>
          <w:tcPr>
            <w:tcW w:w="3532" w:type="dxa"/>
            <w:gridSpan w:val="2"/>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73329341">
            <w:pPr>
              <w:widowControl w:val="0"/>
              <w:ind w:right="960"/>
              <w:jc w:val="center"/>
              <w:rPr>
                <w:rFonts w:hint="eastAsia"/>
              </w:rPr>
            </w:pPr>
            <w:r>
              <w:rPr>
                <w:color w:val="auto"/>
              </w:rPr>
              <w:drawing>
                <wp:inline distT="0" distB="0" distL="0" distR="0">
                  <wp:extent cx="838200" cy="495300"/>
                  <wp:effectExtent l="0" t="0" r="0" b="0"/>
                  <wp:docPr id="13035339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33952" name="图片 1"/>
                          <pic:cNvPicPr>
                            <a:picLocks noChangeAspect="1"/>
                          </pic:cNvPicPr>
                        </pic:nvPicPr>
                        <pic:blipFill>
                          <a:blip r:embed="rId7"/>
                          <a:stretch>
                            <a:fillRect/>
                          </a:stretch>
                        </pic:blipFill>
                        <pic:spPr>
                          <a:xfrm>
                            <a:off x="0" y="0"/>
                            <a:ext cx="838200" cy="495300"/>
                          </a:xfrm>
                          <a:prstGeom prst="rect">
                            <a:avLst/>
                          </a:prstGeom>
                        </pic:spPr>
                      </pic:pic>
                    </a:graphicData>
                  </a:graphic>
                </wp:inline>
              </w:drawing>
            </w:r>
          </w:p>
        </w:tc>
        <w:tc>
          <w:tcPr>
            <w:tcW w:w="1425" w:type="dxa"/>
            <w:gridSpan w:val="2"/>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76481261">
            <w:pPr>
              <w:widowControl w:val="0"/>
              <w:jc w:val="center"/>
            </w:pPr>
            <w:r>
              <w:rPr>
                <w:rFonts w:ascii="黑体" w:hAnsi="黑体" w:eastAsia="黑体" w:cs="黑体"/>
                <w:sz w:val="21"/>
                <w:szCs w:val="21"/>
                <w:lang w:val="zh-TW" w:eastAsia="zh-TW"/>
              </w:rPr>
              <w:t>批准时间</w:t>
            </w:r>
          </w:p>
        </w:tc>
        <w:tc>
          <w:tcPr>
            <w:tcW w:w="1628" w:type="dxa"/>
            <w:gridSpan w:val="2"/>
            <w:tcBorders>
              <w:top w:val="single" w:color="000000" w:sz="4" w:space="0"/>
              <w:left w:val="single" w:color="000000" w:sz="4" w:space="0"/>
              <w:bottom w:val="single" w:color="000000" w:sz="12" w:space="0"/>
              <w:right w:val="single" w:color="000000" w:sz="12" w:space="0"/>
            </w:tcBorders>
            <w:shd w:val="clear" w:color="auto" w:fill="auto"/>
            <w:tcMar>
              <w:top w:w="80" w:type="dxa"/>
              <w:left w:w="80" w:type="dxa"/>
              <w:bottom w:w="80" w:type="dxa"/>
              <w:right w:w="80" w:type="dxa"/>
            </w:tcMar>
            <w:vAlign w:val="center"/>
          </w:tcPr>
          <w:p w14:paraId="45F6177D">
            <w:pPr>
              <w:rPr>
                <w:rFonts w:hint="eastAsia"/>
              </w:rPr>
            </w:pPr>
            <w:r>
              <w:rPr>
                <w:rFonts w:hint="eastAsia"/>
              </w:rPr>
              <w:t>2024.2</w:t>
            </w:r>
          </w:p>
        </w:tc>
      </w:tr>
    </w:tbl>
    <w:p w14:paraId="3F0042FE">
      <w:pPr>
        <w:spacing w:line="100" w:lineRule="exact"/>
        <w:rPr>
          <w:rFonts w:hint="eastAsia" w:ascii="黑体" w:hAnsi="黑体" w:eastAsia="黑体" w:cs="黑体"/>
          <w:color w:val="000000"/>
          <w:sz w:val="28"/>
          <w:szCs w:val="28"/>
          <w:u w:color="000000"/>
          <w:lang w:val="zh-TW" w:eastAsia="zh-TW" w:bidi="ar-SA"/>
        </w:rPr>
      </w:pPr>
    </w:p>
    <w:p w14:paraId="3FF0047E">
      <w:pPr>
        <w:spacing w:line="100" w:lineRule="exact"/>
        <w:rPr>
          <w:rFonts w:hint="eastAsia" w:ascii="黑体" w:hAnsi="黑体" w:eastAsia="黑体" w:cs="黑体"/>
          <w:color w:val="000000"/>
          <w:sz w:val="28"/>
          <w:szCs w:val="28"/>
          <w:u w:color="000000"/>
          <w:lang w:val="zh-TW" w:eastAsia="zh-TW" w:bidi="ar-SA"/>
        </w:rPr>
      </w:pPr>
    </w:p>
    <w:p w14:paraId="41E7CEB2">
      <w:pPr>
        <w:spacing w:line="100" w:lineRule="exact"/>
        <w:rPr>
          <w:rFonts w:hint="eastAsia" w:ascii="黑体" w:hAnsi="黑体" w:eastAsia="黑体" w:cs="黑体"/>
          <w:color w:val="000000"/>
          <w:sz w:val="28"/>
          <w:szCs w:val="28"/>
          <w:u w:color="000000"/>
          <w:lang w:val="zh-TW" w:eastAsia="zh-TW" w:bidi="ar-SA"/>
        </w:rPr>
      </w:pPr>
    </w:p>
    <w:p w14:paraId="62BFF24D">
      <w:pPr>
        <w:spacing w:line="100" w:lineRule="exact"/>
        <w:rPr>
          <w:rFonts w:hint="eastAsia" w:ascii="黑体" w:hAnsi="黑体" w:eastAsia="黑体" w:cs="黑体"/>
          <w:color w:val="000000"/>
          <w:sz w:val="28"/>
          <w:szCs w:val="28"/>
          <w:u w:color="000000"/>
          <w:lang w:val="zh-TW" w:eastAsia="zh-TW" w:bidi="ar-SA"/>
        </w:rPr>
      </w:pPr>
    </w:p>
    <w:p w14:paraId="67E66314">
      <w:pPr>
        <w:pStyle w:val="9"/>
        <w:spacing w:before="326" w:line="360" w:lineRule="auto"/>
        <w:rPr>
          <w:rFonts w:hint="default" w:ascii="黑体" w:hAnsi="黑体" w:eastAsia="黑体" w:cs="黑体"/>
          <w:lang w:val="zh-TW" w:eastAsia="zh-TW"/>
        </w:rPr>
      </w:pPr>
      <w:r>
        <w:rPr>
          <w:rFonts w:hint="eastAsia" w:ascii="黑体" w:hAnsi="黑体" w:eastAsia="黑体" w:cs="黑体"/>
          <w:lang w:val="zh-TW" w:eastAsia="zh-TW"/>
        </w:rPr>
        <w:t>二、课程目标与毕业要求</w:t>
      </w:r>
    </w:p>
    <w:p w14:paraId="0C73E4F0">
      <w:pPr>
        <w:pStyle w:val="11"/>
        <w:spacing w:before="163" w:after="163"/>
        <w:rPr>
          <w:rFonts w:hint="default"/>
          <w:lang w:val="zh-TW" w:eastAsia="zh-TW"/>
        </w:rPr>
      </w:pPr>
      <w:r>
        <w:rPr>
          <w:rFonts w:ascii="宋体" w:hAnsi="宋体" w:eastAsia="宋体" w:cs="宋体"/>
          <w:lang w:val="zh-TW" w:eastAsia="zh-TW"/>
        </w:rPr>
        <w:t xml:space="preserve">（一）课程目标  Course Objective </w:t>
      </w:r>
    </w:p>
    <w:tbl>
      <w:tblPr>
        <w:tblStyle w:val="7"/>
        <w:tblW w:w="830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209"/>
        <w:gridCol w:w="765"/>
        <w:gridCol w:w="6326"/>
      </w:tblGrid>
      <w:tr w14:paraId="2F25F2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jc w:val="center"/>
        </w:trPr>
        <w:tc>
          <w:tcPr>
            <w:tcW w:w="120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228987">
            <w:pPr>
              <w:jc w:val="center"/>
            </w:pPr>
            <w:r>
              <w:rPr>
                <w:rFonts w:ascii="黑体" w:hAnsi="黑体" w:eastAsia="黑体" w:cs="黑体"/>
                <w:sz w:val="21"/>
                <w:szCs w:val="21"/>
                <w:lang w:val="zh-TW" w:eastAsia="zh-TW"/>
              </w:rPr>
              <w:t>类型</w:t>
            </w:r>
          </w:p>
        </w:tc>
        <w:tc>
          <w:tcPr>
            <w:tcW w:w="765"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02DEAE">
            <w:pPr>
              <w:jc w:val="center"/>
            </w:pPr>
            <w:r>
              <w:rPr>
                <w:rFonts w:ascii="黑体" w:hAnsi="黑体" w:eastAsia="黑体" w:cs="黑体"/>
                <w:sz w:val="21"/>
                <w:szCs w:val="21"/>
                <w:lang w:val="zh-TW" w:eastAsia="zh-TW"/>
              </w:rPr>
              <w:t>序号</w:t>
            </w:r>
          </w:p>
        </w:tc>
        <w:tc>
          <w:tcPr>
            <w:tcW w:w="6326"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E257C7E">
            <w:pPr>
              <w:jc w:val="center"/>
            </w:pPr>
            <w:r>
              <w:rPr>
                <w:rFonts w:ascii="黑体" w:hAnsi="黑体" w:eastAsia="黑体" w:cs="黑体"/>
                <w:sz w:val="21"/>
                <w:szCs w:val="21"/>
                <w:lang w:val="zh-TW" w:eastAsia="zh-TW"/>
              </w:rPr>
              <w:t>内容</w:t>
            </w:r>
          </w:p>
        </w:tc>
      </w:tr>
      <w:tr w14:paraId="05F4DD8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204" w:hRule="atLeast"/>
          <w:jc w:val="center"/>
        </w:trPr>
        <w:tc>
          <w:tcPr>
            <w:tcW w:w="1209" w:type="dxa"/>
            <w:vMerge w:val="restart"/>
            <w:tcBorders>
              <w:top w:val="single" w:color="000000" w:sz="4" w:space="0"/>
              <w:left w:val="single" w:color="000000" w:sz="12" w:space="0"/>
              <w:right w:val="single" w:color="000000" w:sz="4" w:space="0"/>
            </w:tcBorders>
            <w:shd w:val="clear" w:color="auto" w:fill="auto"/>
            <w:tcMar>
              <w:top w:w="80" w:type="dxa"/>
              <w:left w:w="80" w:type="dxa"/>
              <w:bottom w:w="80" w:type="dxa"/>
              <w:right w:w="80" w:type="dxa"/>
            </w:tcMar>
            <w:vAlign w:val="center"/>
          </w:tcPr>
          <w:p w14:paraId="5DCE1A11">
            <w:pPr>
              <w:jc w:val="center"/>
              <w:rPr>
                <w:rFonts w:ascii="黑体" w:hAnsi="黑体" w:eastAsia="黑体" w:cs="黑体"/>
                <w:sz w:val="21"/>
                <w:szCs w:val="21"/>
                <w:lang w:val="zh-TW" w:eastAsia="zh-TW"/>
              </w:rPr>
            </w:pPr>
            <w:r>
              <w:rPr>
                <w:rFonts w:ascii="黑体" w:hAnsi="黑体" w:eastAsia="黑体" w:cs="黑体"/>
                <w:sz w:val="21"/>
                <w:szCs w:val="21"/>
                <w:lang w:val="zh-TW" w:eastAsia="zh-TW"/>
              </w:rPr>
              <w:t>知识目标</w:t>
            </w:r>
          </w:p>
          <w:p w14:paraId="46CAD5B1">
            <w:pPr>
              <w:jc w:val="center"/>
              <w:rPr>
                <w:rFonts w:asciiTheme="minorEastAsia" w:hAnsiTheme="minorEastAsia" w:eastAsiaTheme="minorEastAsia"/>
              </w:rPr>
            </w:pPr>
            <w:r>
              <w:rPr>
                <w:rFonts w:cs="黑体" w:asciiTheme="minorEastAsia" w:hAnsiTheme="minorEastAsia" w:eastAsiaTheme="minorEastAsia"/>
                <w:sz w:val="21"/>
                <w:szCs w:val="21"/>
                <w:lang w:val="zh-TW" w:eastAsia="zh-TW"/>
              </w:rPr>
              <w:t>Knowledge</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74C722">
            <w:pPr>
              <w:jc w:val="center"/>
            </w:pPr>
            <w:r>
              <w:rPr>
                <w:rFonts w:ascii="Arial" w:hAnsi="Arial"/>
                <w:sz w:val="21"/>
                <w:szCs w:val="21"/>
              </w:rPr>
              <w:t>1</w:t>
            </w:r>
          </w:p>
        </w:tc>
        <w:tc>
          <w:tcPr>
            <w:tcW w:w="632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1084968">
            <w:pPr>
              <w:pStyle w:val="12"/>
              <w:rPr>
                <w:rFonts w:ascii="Times New Roman" w:hAnsi="Times New Roman" w:cs="Times New Roman"/>
                <w:sz w:val="21"/>
                <w:szCs w:val="21"/>
              </w:rPr>
            </w:pPr>
            <w:r>
              <w:rPr>
                <w:rFonts w:ascii="Times New Roman" w:hAnsi="Times New Roman" w:cs="Times New Roman"/>
                <w:sz w:val="21"/>
                <w:szCs w:val="21"/>
              </w:rPr>
              <w:t>Students will be able to read texts and do exercise which are designed to provide materials to engage them to familiarize themselves with the topic, prepare for the debate, and organize the information and express their opinions through follow up tasks.</w:t>
            </w:r>
          </w:p>
        </w:tc>
      </w:tr>
      <w:tr w14:paraId="5D98DFD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64" w:hRule="atLeast"/>
          <w:jc w:val="center"/>
        </w:trPr>
        <w:tc>
          <w:tcPr>
            <w:tcW w:w="1209" w:type="dxa"/>
            <w:vMerge w:val="continue"/>
            <w:tcBorders>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E3F145"/>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AB9A64">
            <w:pPr>
              <w:jc w:val="center"/>
            </w:pPr>
            <w:r>
              <w:rPr>
                <w:rFonts w:ascii="Arial" w:hAnsi="Arial" w:eastAsia="Arial Unicode MS" w:cs="Arial Unicode MS"/>
                <w:sz w:val="21"/>
                <w:szCs w:val="21"/>
              </w:rPr>
              <w:t>2</w:t>
            </w:r>
          </w:p>
        </w:tc>
        <w:tc>
          <w:tcPr>
            <w:tcW w:w="632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6E4EBC40">
            <w:pPr>
              <w:pStyle w:val="12"/>
              <w:rPr>
                <w:rFonts w:ascii="Times New Roman" w:hAnsi="Times New Roman" w:cs="Times New Roman"/>
                <w:sz w:val="21"/>
                <w:szCs w:val="21"/>
              </w:rPr>
            </w:pPr>
            <w:r>
              <w:rPr>
                <w:rFonts w:ascii="Times New Roman" w:hAnsi="Times New Roman" w:cs="Times New Roman"/>
                <w:sz w:val="21"/>
                <w:szCs w:val="21"/>
              </w:rPr>
              <w:t xml:space="preserve">Creative activities are after the initial practice, in the form of simulation activities to improve their oral expression and communication skills, situation activities include seminars, press conferences, interviews, and presentations. </w:t>
            </w:r>
          </w:p>
        </w:tc>
      </w:tr>
      <w:tr w14:paraId="469C23F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0" w:hRule="atLeast"/>
          <w:jc w:val="center"/>
        </w:trPr>
        <w:tc>
          <w:tcPr>
            <w:tcW w:w="120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D0B118">
            <w:pPr>
              <w:jc w:val="center"/>
              <w:rPr>
                <w:rFonts w:ascii="黑体" w:hAnsi="黑体" w:eastAsia="黑体" w:cs="黑体"/>
                <w:sz w:val="21"/>
                <w:szCs w:val="21"/>
                <w:lang w:val="zh-TW" w:eastAsia="zh-TW"/>
              </w:rPr>
            </w:pPr>
            <w:r>
              <w:rPr>
                <w:rFonts w:ascii="黑体" w:hAnsi="黑体" w:eastAsia="黑体" w:cs="黑体"/>
                <w:sz w:val="21"/>
                <w:szCs w:val="21"/>
                <w:lang w:val="zh-TW" w:eastAsia="zh-TW"/>
              </w:rPr>
              <w:t>技能目标</w:t>
            </w:r>
          </w:p>
          <w:p w14:paraId="7D26CC11">
            <w:pPr>
              <w:jc w:val="center"/>
              <w:rPr>
                <w:rFonts w:ascii="Times New Roman" w:hAnsi="Times New Roman" w:cs="Times New Roman" w:eastAsiaTheme="minorEastAsia"/>
              </w:rPr>
            </w:pPr>
            <w:r>
              <w:rPr>
                <w:rFonts w:ascii="Times New Roman" w:hAnsi="Times New Roman" w:cs="Times New Roman" w:eastAsiaTheme="minorEastAsia"/>
                <w:sz w:val="21"/>
                <w:szCs w:val="21"/>
                <w:lang w:val="zh-TW" w:eastAsia="zh-TW"/>
              </w:rPr>
              <w:t xml:space="preserve">Ability </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6FAD06">
            <w:pPr>
              <w:jc w:val="center"/>
            </w:pPr>
            <w:r>
              <w:rPr>
                <w:rFonts w:ascii="Arial" w:hAnsi="Arial"/>
                <w:sz w:val="21"/>
                <w:szCs w:val="21"/>
              </w:rPr>
              <w:t>3</w:t>
            </w:r>
          </w:p>
        </w:tc>
        <w:tc>
          <w:tcPr>
            <w:tcW w:w="6326"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B3EE320">
            <w:pPr>
              <w:widowControl w:val="0"/>
              <w:jc w:val="both"/>
              <w:rPr>
                <w:rFonts w:ascii="Times New Roman" w:hAnsi="Times New Roman" w:cs="Times New Roman"/>
                <w:sz w:val="21"/>
                <w:szCs w:val="21"/>
              </w:rPr>
            </w:pPr>
            <w:r>
              <w:rPr>
                <w:rFonts w:ascii="Times New Roman" w:hAnsi="Times New Roman" w:eastAsia="仿宋_GB2312" w:cs="Times New Roman"/>
                <w:kern w:val="2"/>
                <w:sz w:val="21"/>
                <w:szCs w:val="21"/>
              </w:rPr>
              <w:t>The students will be able to make English speech and practice debates which encourage students to express their opinions systematically and coherently on the basis of using the form debate to discuss the topics of interest. Besides, students are able to exchange views and ideas freely with their peers and tutors.</w:t>
            </w:r>
            <w:r>
              <w:rPr>
                <w:rFonts w:ascii="Times New Roman" w:hAnsi="Times New Roman" w:cs="Times New Roman"/>
                <w:kern w:val="2"/>
                <w:sz w:val="21"/>
                <w:szCs w:val="21"/>
              </w:rPr>
              <w:t xml:space="preserve"> At the end of the course the students should speak English with confidence, give presentations, and have an overall fluency.</w:t>
            </w:r>
          </w:p>
        </w:tc>
      </w:tr>
      <w:tr w14:paraId="26E43F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544" w:hRule="atLeast"/>
          <w:jc w:val="center"/>
        </w:trPr>
        <w:tc>
          <w:tcPr>
            <w:tcW w:w="1209" w:type="dxa"/>
            <w:tcBorders>
              <w:top w:val="single" w:color="000000" w:sz="4" w:space="0"/>
              <w:left w:val="single" w:color="000000" w:sz="12" w:space="0"/>
              <w:bottom w:val="single" w:color="auto" w:sz="4" w:space="0"/>
              <w:right w:val="single" w:color="000000" w:sz="4" w:space="0"/>
            </w:tcBorders>
            <w:shd w:val="clear" w:color="auto" w:fill="auto"/>
            <w:tcMar>
              <w:top w:w="80" w:type="dxa"/>
              <w:left w:w="80" w:type="dxa"/>
              <w:bottom w:w="80" w:type="dxa"/>
              <w:right w:w="80" w:type="dxa"/>
            </w:tcMar>
            <w:vAlign w:val="center"/>
          </w:tcPr>
          <w:p w14:paraId="6F1C45F8">
            <w:pPr>
              <w:jc w:val="center"/>
              <w:rPr>
                <w:rFonts w:ascii="Arial" w:hAnsi="Arial" w:eastAsia="Arial" w:cs="Arial"/>
                <w:sz w:val="21"/>
                <w:szCs w:val="21"/>
              </w:rPr>
            </w:pPr>
            <w:r>
              <w:rPr>
                <w:rFonts w:hint="eastAsia" w:ascii="黑体" w:hAnsi="黑体" w:eastAsia="黑体" w:cs="黑体"/>
                <w:sz w:val="21"/>
                <w:szCs w:val="21"/>
                <w:lang w:val="zh-TW" w:eastAsia="zh-TW"/>
              </w:rPr>
              <w:t>素养目标</w:t>
            </w:r>
          </w:p>
          <w:p w14:paraId="2AB51E60">
            <w:pPr>
              <w:jc w:val="center"/>
            </w:pPr>
            <w:r>
              <w:rPr>
                <w:rFonts w:ascii="黑体" w:hAnsi="黑体" w:eastAsia="黑体" w:cs="黑体"/>
                <w:sz w:val="21"/>
                <w:szCs w:val="21"/>
              </w:rPr>
              <w:t>(</w:t>
            </w:r>
            <w:r>
              <w:rPr>
                <w:rFonts w:ascii="黑体" w:hAnsi="黑体" w:eastAsia="黑体" w:cs="黑体"/>
                <w:sz w:val="21"/>
                <w:szCs w:val="21"/>
                <w:lang w:val="zh-TW" w:eastAsia="zh-TW"/>
              </w:rPr>
              <w:t>含课程思政目标</w:t>
            </w:r>
            <w:r>
              <w:rPr>
                <w:rFonts w:ascii="黑体" w:hAnsi="黑体" w:eastAsia="黑体" w:cs="黑体"/>
                <w:sz w:val="21"/>
                <w:szCs w:val="21"/>
              </w:rPr>
              <w:t xml:space="preserve">) </w:t>
            </w:r>
            <w:r>
              <w:rPr>
                <w:rFonts w:ascii="Times New Roman" w:hAnsi="Times New Roman" w:cs="Times New Roman" w:eastAsiaTheme="minorEastAsia"/>
                <w:sz w:val="21"/>
                <w:szCs w:val="21"/>
              </w:rPr>
              <w:t>Patriotism</w:t>
            </w:r>
          </w:p>
        </w:tc>
        <w:tc>
          <w:tcPr>
            <w:tcW w:w="765" w:type="dxa"/>
            <w:tcBorders>
              <w:top w:val="single" w:color="000000" w:sz="4"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14:paraId="015B1648">
            <w:pPr>
              <w:jc w:val="center"/>
            </w:pPr>
            <w:r>
              <w:rPr>
                <w:rFonts w:ascii="Arial" w:hAnsi="Arial"/>
                <w:sz w:val="21"/>
                <w:szCs w:val="21"/>
              </w:rPr>
              <w:t>4</w:t>
            </w:r>
          </w:p>
        </w:tc>
        <w:tc>
          <w:tcPr>
            <w:tcW w:w="6326" w:type="dxa"/>
            <w:tcBorders>
              <w:top w:val="single" w:color="000000" w:sz="4" w:space="0"/>
              <w:left w:val="single" w:color="000000" w:sz="4" w:space="0"/>
              <w:bottom w:val="single" w:color="auto" w:sz="4" w:space="0"/>
              <w:right w:val="single" w:color="000000" w:sz="12" w:space="0"/>
            </w:tcBorders>
            <w:shd w:val="clear" w:color="auto" w:fill="auto"/>
            <w:tcMar>
              <w:top w:w="80" w:type="dxa"/>
              <w:left w:w="80" w:type="dxa"/>
              <w:bottom w:w="80" w:type="dxa"/>
              <w:right w:w="80" w:type="dxa"/>
            </w:tcMar>
            <w:vAlign w:val="center"/>
          </w:tcPr>
          <w:p w14:paraId="1E726D9F">
            <w:pPr>
              <w:pStyle w:val="12"/>
              <w:rPr>
                <w:rFonts w:ascii="Times New Roman" w:hAnsi="Times New Roman" w:cs="Times New Roman"/>
                <w:sz w:val="21"/>
                <w:szCs w:val="21"/>
              </w:rPr>
            </w:pPr>
            <w:r>
              <w:rPr>
                <w:rFonts w:ascii="Times New Roman" w:hAnsi="Times New Roman" w:cs="Times New Roman"/>
                <w:sz w:val="21"/>
                <w:szCs w:val="21"/>
              </w:rPr>
              <w:t xml:space="preserve">By discussing the topics they are interested in, exchanging views and exchange ideas, students will see that China is a beautiful loving country.  These discussions will help them understand other cultures and see that their own country is growing very rapidly and steadily. Equally important is that China is safe and has good tradition virtues. </w:t>
            </w:r>
          </w:p>
        </w:tc>
      </w:tr>
    </w:tbl>
    <w:p w14:paraId="1D6CEB05">
      <w:pPr>
        <w:pStyle w:val="11"/>
        <w:widowControl w:val="0"/>
        <w:spacing w:before="163" w:after="163" w:line="240" w:lineRule="auto"/>
        <w:jc w:val="center"/>
        <w:rPr>
          <w:rFonts w:hint="default"/>
          <w:lang w:val="zh-TW" w:eastAsia="zh-TW"/>
        </w:rPr>
      </w:pPr>
    </w:p>
    <w:p w14:paraId="7680DBFE">
      <w:pPr>
        <w:pStyle w:val="11"/>
        <w:spacing w:before="163" w:after="163"/>
        <w:rPr>
          <w:rFonts w:hint="default" w:eastAsia="PMingLiU"/>
          <w:lang w:val="zh-TW" w:eastAsia="zh-TW"/>
        </w:rPr>
      </w:pPr>
      <w:r>
        <w:rPr>
          <w:rFonts w:ascii="宋体" w:hAnsi="宋体" w:eastAsia="宋体" w:cs="宋体"/>
          <w:lang w:val="zh-TW" w:eastAsia="zh-TW"/>
        </w:rPr>
        <w:t xml:space="preserve">（二）课程支撑的毕业要求 </w:t>
      </w:r>
      <w:r>
        <w:rPr>
          <w:rFonts w:hint="default" w:ascii="宋体" w:hAnsi="宋体" w:eastAsia="PMingLiU" w:cs="宋体"/>
          <w:lang w:val="zh-TW" w:eastAsia="zh-TW"/>
        </w:rPr>
        <w:t xml:space="preserve"> </w:t>
      </w:r>
    </w:p>
    <w:tbl>
      <w:tblPr>
        <w:tblStyle w:val="7"/>
        <w:tblW w:w="829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296"/>
      </w:tblGrid>
      <w:tr w14:paraId="0DE8F1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440" w:hRule="atLeast"/>
        </w:trPr>
        <w:tc>
          <w:tcPr>
            <w:tcW w:w="8296" w:type="dxa"/>
            <w:tcBorders>
              <w:top w:val="single" w:color="000000" w:sz="12"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4884982C">
            <w:pPr>
              <w:tabs>
                <w:tab w:val="left" w:pos="4200"/>
              </w:tabs>
              <w:spacing w:line="440" w:lineRule="exact"/>
              <w:ind w:firstLine="482"/>
              <w:rPr>
                <w:sz w:val="21"/>
                <w:szCs w:val="21"/>
              </w:rPr>
            </w:pPr>
            <w:r>
              <w:rPr>
                <w:rFonts w:asciiTheme="majorEastAsia" w:hAnsiTheme="majorEastAsia" w:eastAsiaTheme="majorEastAsia"/>
                <w:b/>
                <w:bCs/>
                <w:sz w:val="21"/>
                <w:szCs w:val="21"/>
              </w:rPr>
              <w:t>LO1</w:t>
            </w:r>
            <w:r>
              <w:rPr>
                <w:rFonts w:hint="eastAsia" w:asciiTheme="majorEastAsia" w:hAnsiTheme="majorEastAsia" w:eastAsiaTheme="majorEastAsia"/>
                <w:b/>
                <w:bCs/>
                <w:sz w:val="21"/>
                <w:szCs w:val="21"/>
                <w:lang w:val="zh-TW" w:eastAsia="zh-TW"/>
              </w:rPr>
              <w:t>品德修养</w:t>
            </w:r>
            <w:r>
              <w:rPr>
                <w:rFonts w:hint="eastAsia" w:asciiTheme="majorEastAsia" w:hAnsiTheme="majorEastAsia" w:eastAsiaTheme="majorEastAsia"/>
                <w:sz w:val="21"/>
                <w:szCs w:val="21"/>
                <w:lang w:val="zh-TW" w:eastAsia="zh-TW"/>
              </w:rPr>
              <w:t>：</w:t>
            </w:r>
            <w:r>
              <w:rPr>
                <w:rFonts w:hint="eastAsia"/>
                <w:sz w:val="21"/>
                <w:szCs w:val="21"/>
                <w:lang w:val="zh-TW" w:eastAsia="zh-TW"/>
              </w:rPr>
              <w:t>拥护中国共产党的领导，坚定理想信念，自觉涵养和积极弘扬社会主义核心价值观，增强政治认同、厚植家国情怀、遵守法律法规、传承雷锋精神，践行</w:t>
            </w:r>
            <w:r>
              <w:rPr>
                <w:sz w:val="21"/>
                <w:szCs w:val="21"/>
              </w:rPr>
              <w:t>“</w:t>
            </w:r>
            <w:r>
              <w:rPr>
                <w:rFonts w:hint="eastAsia"/>
                <w:sz w:val="21"/>
                <w:szCs w:val="21"/>
                <w:lang w:val="zh-TW" w:eastAsia="zh-TW"/>
              </w:rPr>
              <w:t>感恩、回报、爱心、责任</w:t>
            </w:r>
            <w:r>
              <w:rPr>
                <w:sz w:val="21"/>
                <w:szCs w:val="21"/>
              </w:rPr>
              <w:t>”</w:t>
            </w:r>
            <w:r>
              <w:rPr>
                <w:rFonts w:hint="eastAsia"/>
                <w:sz w:val="21"/>
                <w:szCs w:val="21"/>
                <w:lang w:val="zh-TW" w:eastAsia="zh-TW"/>
              </w:rPr>
              <w:t>八字校训，积极服务他人、服务社会、诚信尽责、爱岗敬业。</w:t>
            </w:r>
          </w:p>
          <w:p w14:paraId="21CE99A4">
            <w:pPr>
              <w:tabs>
                <w:tab w:val="left" w:pos="4200"/>
              </w:tabs>
              <w:spacing w:line="440" w:lineRule="exact"/>
              <w:ind w:firstLine="480"/>
            </w:pPr>
            <w:r>
              <w:rPr>
                <w:sz w:val="21"/>
                <w:szCs w:val="21"/>
              </w:rPr>
              <w:t>①</w:t>
            </w:r>
            <w:r>
              <w:rPr>
                <w:rFonts w:hint="eastAsia"/>
                <w:sz w:val="21"/>
                <w:szCs w:val="21"/>
                <w:lang w:val="zh-TW" w:eastAsia="zh-TW"/>
              </w:rPr>
              <w:t>爱党爱国，坚决拥护党的领导，热爱祖国的大好河山、悠久历史、灿烂文化，自觉维护民族利益和国家尊严。</w:t>
            </w:r>
          </w:p>
        </w:tc>
      </w:tr>
      <w:tr w14:paraId="6819EC7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611"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3C7C5229">
            <w:pPr>
              <w:pStyle w:val="13"/>
              <w:widowControl w:val="0"/>
              <w:jc w:val="left"/>
              <w:rPr>
                <w:rFonts w:ascii="宋体" w:hAnsi="宋体" w:eastAsia="宋体" w:cs="宋体"/>
              </w:rPr>
            </w:pPr>
          </w:p>
          <w:p w14:paraId="4FCDCD47">
            <w:pPr>
              <w:tabs>
                <w:tab w:val="left" w:pos="4200"/>
              </w:tabs>
              <w:spacing w:line="440" w:lineRule="exact"/>
              <w:ind w:firstLine="482"/>
              <w:rPr>
                <w:rFonts w:eastAsia="PMingLiU"/>
                <w:sz w:val="21"/>
                <w:szCs w:val="21"/>
                <w:lang w:val="zh-TW" w:eastAsia="zh-TW"/>
              </w:rPr>
            </w:pPr>
            <w:r>
              <w:rPr>
                <w:rFonts w:asciiTheme="majorEastAsia" w:hAnsiTheme="majorEastAsia" w:eastAsiaTheme="majorEastAsia"/>
                <w:b/>
                <w:bCs/>
                <w:sz w:val="21"/>
                <w:szCs w:val="21"/>
              </w:rPr>
              <w:t>LO2</w:t>
            </w:r>
            <w:r>
              <w:rPr>
                <w:rFonts w:hint="eastAsia" w:asciiTheme="majorEastAsia" w:hAnsiTheme="majorEastAsia" w:eastAsiaTheme="majorEastAsia"/>
                <w:b/>
                <w:bCs/>
                <w:sz w:val="21"/>
                <w:szCs w:val="21"/>
                <w:lang w:val="zh-TW" w:eastAsia="zh-TW"/>
              </w:rPr>
              <w:t>专业能力</w:t>
            </w:r>
            <w:r>
              <w:rPr>
                <w:rFonts w:hint="eastAsia" w:asciiTheme="majorEastAsia" w:hAnsiTheme="majorEastAsia" w:eastAsiaTheme="majorEastAsia"/>
                <w:lang w:val="zh-TW" w:eastAsia="zh-TW"/>
              </w:rPr>
              <w:t>：</w:t>
            </w:r>
            <w:r>
              <w:rPr>
                <w:rFonts w:hint="eastAsia"/>
                <w:sz w:val="21"/>
                <w:szCs w:val="21"/>
                <w:lang w:val="zh-TW" w:eastAsia="zh-TW"/>
              </w:rPr>
              <w:t>具有人文科学素养，具备从事某项工作或专业的理论知识、实践能力。</w:t>
            </w:r>
          </w:p>
          <w:p w14:paraId="5887AD8D">
            <w:pPr>
              <w:tabs>
                <w:tab w:val="left" w:pos="4200"/>
              </w:tabs>
              <w:spacing w:line="440" w:lineRule="exact"/>
              <w:ind w:firstLine="482"/>
            </w:pPr>
            <w:r>
              <w:rPr>
                <w:sz w:val="21"/>
                <w:szCs w:val="21"/>
              </w:rPr>
              <w:t>③</w:t>
            </w:r>
            <w:r>
              <w:rPr>
                <w:rFonts w:hint="eastAsia"/>
                <w:sz w:val="21"/>
                <w:szCs w:val="21"/>
                <w:lang w:val="zh-TW" w:eastAsia="zh-TW"/>
              </w:rPr>
              <w:t>了解中西文化差异和跨文化理论知识，具备良好的跨文化交际能力。</w:t>
            </w:r>
          </w:p>
        </w:tc>
      </w:tr>
      <w:tr w14:paraId="48B90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300" w:hRule="atLeast"/>
        </w:trPr>
        <w:tc>
          <w:tcPr>
            <w:tcW w:w="8296"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45925153">
            <w:pPr>
              <w:pStyle w:val="13"/>
              <w:widowControl w:val="0"/>
              <w:jc w:val="left"/>
              <w:rPr>
                <w:rFonts w:ascii="宋体" w:hAnsi="宋体" w:eastAsia="宋体" w:cs="宋体"/>
              </w:rPr>
            </w:pPr>
          </w:p>
          <w:p w14:paraId="5A5CBA0D">
            <w:pPr>
              <w:tabs>
                <w:tab w:val="left" w:pos="4200"/>
              </w:tabs>
              <w:spacing w:line="440" w:lineRule="exact"/>
              <w:ind w:firstLine="482"/>
              <w:rPr>
                <w:rFonts w:eastAsia="PMingLiU"/>
                <w:sz w:val="21"/>
                <w:szCs w:val="21"/>
                <w:lang w:val="zh-TW" w:eastAsia="zh-TW"/>
              </w:rPr>
            </w:pPr>
            <w:r>
              <w:rPr>
                <w:rFonts w:asciiTheme="majorEastAsia" w:hAnsiTheme="majorEastAsia" w:eastAsiaTheme="majorEastAsia"/>
                <w:b/>
                <w:bCs/>
                <w:sz w:val="21"/>
                <w:szCs w:val="21"/>
              </w:rPr>
              <w:t>LO6</w:t>
            </w:r>
            <w:r>
              <w:rPr>
                <w:rFonts w:hint="eastAsia" w:asciiTheme="majorEastAsia" w:hAnsiTheme="majorEastAsia" w:eastAsiaTheme="majorEastAsia"/>
                <w:b/>
                <w:bCs/>
                <w:sz w:val="21"/>
                <w:szCs w:val="21"/>
                <w:lang w:val="zh-TW" w:eastAsia="zh-TW"/>
              </w:rPr>
              <w:t>协同创新</w:t>
            </w:r>
            <w:r>
              <w:rPr>
                <w:rFonts w:hint="eastAsia"/>
                <w:lang w:val="zh-TW" w:eastAsia="zh-TW"/>
              </w:rPr>
              <w:t>：</w:t>
            </w:r>
            <w:r>
              <w:rPr>
                <w:rFonts w:hint="eastAsia"/>
                <w:sz w:val="21"/>
                <w:szCs w:val="21"/>
                <w:lang w:val="zh-TW" w:eastAsia="zh-TW"/>
              </w:rPr>
              <w:t>同群体保持良好的合作关系，做集体中的积极成员，善于自我管理和团队管理；善于从多个维度思考问题，利用自己的知识与实践来提出新设想。</w:t>
            </w:r>
          </w:p>
          <w:p w14:paraId="1946B5CC">
            <w:pPr>
              <w:tabs>
                <w:tab w:val="left" w:pos="4200"/>
              </w:tabs>
              <w:spacing w:line="440" w:lineRule="exact"/>
              <w:ind w:firstLine="482"/>
            </w:pPr>
            <w:r>
              <w:rPr>
                <w:sz w:val="21"/>
                <w:szCs w:val="21"/>
              </w:rPr>
              <w:t>①</w:t>
            </w:r>
            <w:r>
              <w:rPr>
                <w:rFonts w:hint="eastAsia"/>
                <w:sz w:val="21"/>
                <w:szCs w:val="21"/>
                <w:lang w:val="zh-TW" w:eastAsia="zh-TW"/>
              </w:rPr>
              <w:t>在集体活动中能主动担任自己的角色，与其他成员密切合作，善于自我管理和团队管理，共同完成任务。</w:t>
            </w:r>
          </w:p>
        </w:tc>
      </w:tr>
    </w:tbl>
    <w:p w14:paraId="7C8F220D">
      <w:pPr>
        <w:pStyle w:val="11"/>
        <w:widowControl w:val="0"/>
        <w:spacing w:before="163" w:after="163" w:line="240" w:lineRule="auto"/>
        <w:rPr>
          <w:rFonts w:hint="default"/>
          <w:lang w:val="zh-TW" w:eastAsia="zh-TW"/>
        </w:rPr>
      </w:pPr>
    </w:p>
    <w:p w14:paraId="1A1A3B52">
      <w:pPr>
        <w:pStyle w:val="11"/>
        <w:spacing w:before="163" w:after="163"/>
        <w:rPr>
          <w:rFonts w:hint="default"/>
          <w:lang w:val="zh-TW" w:eastAsia="zh-TW"/>
        </w:rPr>
      </w:pPr>
      <w:r>
        <w:rPr>
          <w:rFonts w:ascii="宋体" w:hAnsi="宋体" w:eastAsia="宋体" w:cs="宋体"/>
          <w:lang w:val="zh-TW" w:eastAsia="zh-TW"/>
        </w:rPr>
        <w:t xml:space="preserve">（三）毕业要求与课程目标的关系 </w:t>
      </w:r>
    </w:p>
    <w:tbl>
      <w:tblPr>
        <w:tblStyle w:val="7"/>
        <w:tblW w:w="827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59"/>
        <w:gridCol w:w="774"/>
        <w:gridCol w:w="774"/>
        <w:gridCol w:w="4648"/>
        <w:gridCol w:w="1315"/>
      </w:tblGrid>
      <w:tr w14:paraId="7492577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0" w:hRule="atLeast"/>
          <w:jc w:val="center"/>
        </w:trPr>
        <w:tc>
          <w:tcPr>
            <w:tcW w:w="759" w:type="dxa"/>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627028">
            <w:pPr>
              <w:pStyle w:val="14"/>
              <w:rPr>
                <w:rFonts w:hint="default"/>
              </w:rPr>
            </w:pPr>
            <w:r>
              <w:rPr>
                <w:rFonts w:ascii="黑体" w:hAnsi="黑体" w:eastAsia="黑体" w:cs="黑体"/>
                <w:lang w:val="zh-TW" w:eastAsia="zh-TW"/>
              </w:rPr>
              <w:t>毕业要求</w:t>
            </w:r>
          </w:p>
        </w:tc>
        <w:tc>
          <w:tcPr>
            <w:tcW w:w="774"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75B7A7">
            <w:pPr>
              <w:pStyle w:val="14"/>
              <w:rPr>
                <w:rFonts w:hint="default"/>
              </w:rPr>
            </w:pPr>
            <w:r>
              <w:rPr>
                <w:rFonts w:ascii="黑体" w:hAnsi="黑体" w:eastAsia="黑体" w:cs="黑体"/>
                <w:lang w:val="zh-TW" w:eastAsia="zh-TW"/>
              </w:rPr>
              <w:t>指标点</w:t>
            </w:r>
          </w:p>
        </w:tc>
        <w:tc>
          <w:tcPr>
            <w:tcW w:w="774"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1344BA">
            <w:pPr>
              <w:pStyle w:val="14"/>
              <w:rPr>
                <w:rFonts w:hint="default"/>
              </w:rPr>
            </w:pPr>
            <w:r>
              <w:rPr>
                <w:rFonts w:ascii="黑体" w:hAnsi="黑体" w:eastAsia="黑体" w:cs="黑体"/>
                <w:lang w:val="zh-TW" w:eastAsia="zh-TW"/>
              </w:rPr>
              <w:t>支撑度</w:t>
            </w:r>
          </w:p>
        </w:tc>
        <w:tc>
          <w:tcPr>
            <w:tcW w:w="4648"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08337">
            <w:pPr>
              <w:pStyle w:val="14"/>
              <w:rPr>
                <w:rFonts w:hint="default"/>
              </w:rPr>
            </w:pPr>
            <w:r>
              <w:rPr>
                <w:rFonts w:ascii="黑体" w:hAnsi="黑体" w:eastAsia="黑体" w:cs="黑体"/>
                <w:lang w:val="zh-TW" w:eastAsia="zh-TW"/>
              </w:rPr>
              <w:t>课程目标</w:t>
            </w:r>
          </w:p>
        </w:tc>
        <w:tc>
          <w:tcPr>
            <w:tcW w:w="1315" w:type="dxa"/>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34F6A12F">
            <w:pPr>
              <w:pStyle w:val="14"/>
              <w:rPr>
                <w:rFonts w:hint="default"/>
              </w:rPr>
            </w:pPr>
            <w:r>
              <w:rPr>
                <w:rFonts w:ascii="黑体" w:hAnsi="黑体" w:eastAsia="黑体" w:cs="黑体"/>
                <w:lang w:val="zh-TW" w:eastAsia="zh-TW"/>
              </w:rPr>
              <w:t>对指标点的贡献度</w:t>
            </w:r>
          </w:p>
        </w:tc>
      </w:tr>
      <w:tr w14:paraId="069B3A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650" w:hRule="atLeast"/>
          <w:jc w:val="center"/>
        </w:trPr>
        <w:tc>
          <w:tcPr>
            <w:tcW w:w="75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3391A8">
            <w:pPr>
              <w:jc w:val="center"/>
            </w:pPr>
            <w:r>
              <w:rPr>
                <w:rFonts w:ascii="Times New Roman" w:hAnsi="Times New Roman" w:eastAsia="Arial Unicode MS" w:cs="Arial Unicode MS"/>
                <w:sz w:val="21"/>
                <w:szCs w:val="21"/>
              </w:rPr>
              <w:t>L01</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67B0E0">
            <w:pPr>
              <w:pStyle w:val="15"/>
              <w:numPr>
                <w:ilvl w:val="0"/>
                <w:numId w:val="1"/>
              </w:numPr>
              <w:ind w:firstLineChars="0"/>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F948DB">
            <w:pPr>
              <w:jc w:val="center"/>
              <w:rPr>
                <w:rFonts w:ascii="Times New Roman" w:hAnsi="Times New Roman" w:cs="Times New Roman"/>
              </w:rPr>
            </w:pPr>
            <w:r>
              <w:rPr>
                <w:rFonts w:ascii="Times New Roman" w:hAnsi="Times New Roman" w:cs="Times New Roman"/>
                <w:sz w:val="21"/>
                <w:szCs w:val="21"/>
              </w:rPr>
              <w:t>L</w:t>
            </w:r>
          </w:p>
        </w:tc>
        <w:tc>
          <w:tcPr>
            <w:tcW w:w="4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6CDE57">
            <w:pPr>
              <w:pStyle w:val="12"/>
              <w:rPr>
                <w:rFonts w:ascii="Times New Roman" w:hAnsi="Times New Roman" w:cs="Times New Roman"/>
                <w:sz w:val="21"/>
                <w:szCs w:val="21"/>
              </w:rPr>
            </w:pPr>
            <w:r>
              <w:rPr>
                <w:rFonts w:ascii="Times New Roman" w:hAnsi="Times New Roman" w:cs="Times New Roman"/>
                <w:sz w:val="21"/>
                <w:szCs w:val="21"/>
              </w:rPr>
              <w:t xml:space="preserve">4.By discussing the topics they are interested in, exchanging views and exchange ideas, students will see that China is a beautiful loving country. While other countries have their own advantages there are also many disadvantages. These discussions will help them understand other cultures and see that their own country is growing very rapidly and steadily. Equally important is that it is safe and has good tradition virtues. </w:t>
            </w:r>
          </w:p>
        </w:tc>
        <w:tc>
          <w:tcPr>
            <w:tcW w:w="131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739A6ED8">
            <w:pPr>
              <w:jc w:val="center"/>
            </w:pPr>
            <w:r>
              <w:rPr>
                <w:sz w:val="21"/>
                <w:szCs w:val="21"/>
              </w:rPr>
              <w:t>100%</w:t>
            </w:r>
          </w:p>
        </w:tc>
      </w:tr>
      <w:tr w14:paraId="32B12FF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70" w:hRule="atLeast"/>
          <w:jc w:val="center"/>
        </w:trPr>
        <w:tc>
          <w:tcPr>
            <w:tcW w:w="759"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0CCA46">
            <w:pPr>
              <w:jc w:val="center"/>
            </w:pPr>
            <w:r>
              <w:rPr>
                <w:rFonts w:ascii="Times New Roman" w:hAnsi="Times New Roman" w:eastAsia="Arial Unicode MS" w:cs="Arial Unicode MS"/>
                <w:sz w:val="21"/>
                <w:szCs w:val="21"/>
              </w:rPr>
              <w:t>L02</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8A2B7">
            <w:pPr>
              <w:ind w:firstLine="210" w:firstLineChars="100"/>
              <w:rPr>
                <w:sz w:val="21"/>
                <w:szCs w:val="21"/>
              </w:rPr>
            </w:pPr>
            <w:r>
              <w:rPr>
                <w:rFonts w:hint="eastAsia"/>
                <w:sz w:val="21"/>
                <w:szCs w:val="21"/>
              </w:rPr>
              <w:t>③</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4724AB">
            <w:pPr>
              <w:jc w:val="center"/>
              <w:rPr>
                <w:rFonts w:ascii="Times New Roman" w:hAnsi="Times New Roman" w:cs="Times New Roman"/>
              </w:rPr>
            </w:pPr>
            <w:r>
              <w:rPr>
                <w:rFonts w:ascii="Times New Roman" w:hAnsi="Times New Roman" w:cs="Times New Roman"/>
                <w:sz w:val="21"/>
                <w:szCs w:val="21"/>
              </w:rPr>
              <w:t>M</w:t>
            </w:r>
          </w:p>
        </w:tc>
        <w:tc>
          <w:tcPr>
            <w:tcW w:w="46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5673F5">
            <w:pPr>
              <w:pStyle w:val="12"/>
              <w:rPr>
                <w:rFonts w:ascii="Times New Roman" w:hAnsi="Times New Roman" w:cs="Times New Roman"/>
                <w:sz w:val="21"/>
                <w:szCs w:val="21"/>
              </w:rPr>
            </w:pPr>
            <w:r>
              <w:rPr>
                <w:rFonts w:ascii="Times New Roman" w:hAnsi="Times New Roman" w:cs="Times New Roman"/>
                <w:sz w:val="21"/>
                <w:szCs w:val="21"/>
              </w:rPr>
              <w:t>1.</w:t>
            </w:r>
            <w:r>
              <w:t xml:space="preserve"> </w:t>
            </w:r>
            <w:r>
              <w:rPr>
                <w:rFonts w:ascii="Times New Roman" w:hAnsi="Times New Roman" w:cs="Times New Roman"/>
                <w:sz w:val="21"/>
                <w:szCs w:val="21"/>
              </w:rPr>
              <w:t>Students will be able to read texts and do exercise which are designed to provide materials to engage them to familiarize themselves with the topic, prepare for the debate, and organize the information and express their opinions through follow up tasks.</w:t>
            </w:r>
          </w:p>
        </w:tc>
        <w:tc>
          <w:tcPr>
            <w:tcW w:w="1315"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EAB74EB">
            <w:pPr>
              <w:jc w:val="center"/>
            </w:pPr>
            <w:r>
              <w:rPr>
                <w:sz w:val="21"/>
                <w:szCs w:val="21"/>
              </w:rPr>
              <w:t>100%</w:t>
            </w:r>
          </w:p>
        </w:tc>
      </w:tr>
      <w:tr w14:paraId="1FBE8F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56" w:hRule="atLeast"/>
          <w:jc w:val="center"/>
        </w:trPr>
        <w:tc>
          <w:tcPr>
            <w:tcW w:w="759" w:type="dxa"/>
            <w:vMerge w:val="restart"/>
            <w:tcBorders>
              <w:top w:val="single" w:color="000000" w:sz="4" w:space="0"/>
              <w:left w:val="single" w:color="000000" w:sz="12" w:space="0"/>
              <w:right w:val="single" w:color="000000" w:sz="4" w:space="0"/>
            </w:tcBorders>
            <w:shd w:val="clear" w:color="auto" w:fill="auto"/>
            <w:tcMar>
              <w:top w:w="80" w:type="dxa"/>
              <w:left w:w="80" w:type="dxa"/>
              <w:bottom w:w="80" w:type="dxa"/>
              <w:right w:w="80" w:type="dxa"/>
            </w:tcMar>
            <w:vAlign w:val="center"/>
          </w:tcPr>
          <w:p w14:paraId="5289F357">
            <w:pPr>
              <w:jc w:val="center"/>
            </w:pPr>
            <w:r>
              <w:rPr>
                <w:rFonts w:ascii="Times New Roman" w:hAnsi="Times New Roman" w:eastAsia="Arial Unicode MS" w:cs="Arial Unicode MS"/>
                <w:sz w:val="21"/>
                <w:szCs w:val="21"/>
              </w:rPr>
              <w:t>L06</w:t>
            </w:r>
          </w:p>
        </w:tc>
        <w:tc>
          <w:tcPr>
            <w:tcW w:w="77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11493DEE">
            <w:pPr>
              <w:pStyle w:val="15"/>
              <w:numPr>
                <w:ilvl w:val="0"/>
                <w:numId w:val="2"/>
              </w:numPr>
              <w:ind w:firstLineChars="0"/>
              <w:jc w:val="center"/>
            </w:pPr>
          </w:p>
        </w:tc>
        <w:tc>
          <w:tcPr>
            <w:tcW w:w="774"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14:paraId="41D98776">
            <w:pPr>
              <w:jc w:val="center"/>
              <w:rPr>
                <w:rFonts w:ascii="Times New Roman" w:hAnsi="Times New Roman" w:cs="Times New Roman"/>
              </w:rPr>
            </w:pPr>
            <w:r>
              <w:rPr>
                <w:rFonts w:ascii="Times New Roman" w:hAnsi="Times New Roman" w:cs="Times New Roman"/>
                <w:sz w:val="21"/>
                <w:szCs w:val="21"/>
              </w:rPr>
              <w:t>H</w:t>
            </w:r>
          </w:p>
        </w:tc>
        <w:tc>
          <w:tcPr>
            <w:tcW w:w="4648" w:type="dxa"/>
            <w:tcBorders>
              <w:top w:val="single" w:color="000000" w:sz="4" w:space="0"/>
              <w:left w:val="single" w:color="000000" w:sz="4" w:space="0"/>
              <w:bottom w:val="single" w:color="000000" w:sz="8" w:space="0"/>
              <w:right w:val="single" w:color="000000" w:sz="4" w:space="0"/>
            </w:tcBorders>
            <w:shd w:val="clear" w:color="auto" w:fill="auto"/>
            <w:tcMar>
              <w:top w:w="80" w:type="dxa"/>
              <w:left w:w="80" w:type="dxa"/>
              <w:bottom w:w="80" w:type="dxa"/>
              <w:right w:w="80" w:type="dxa"/>
            </w:tcMar>
            <w:vAlign w:val="center"/>
          </w:tcPr>
          <w:p w14:paraId="512E95F4">
            <w:pPr>
              <w:pStyle w:val="12"/>
              <w:rPr>
                <w:rFonts w:ascii="Times New Roman" w:hAnsi="Times New Roman" w:cs="Times New Roman"/>
                <w:sz w:val="21"/>
                <w:szCs w:val="21"/>
              </w:rPr>
            </w:pPr>
            <w:r>
              <w:rPr>
                <w:rFonts w:ascii="Times New Roman" w:hAnsi="Times New Roman" w:cs="Times New Roman"/>
                <w:sz w:val="21"/>
                <w:szCs w:val="21"/>
              </w:rPr>
              <w:t xml:space="preserve">2.Creative activities is after the initial practice, in the form of simulation activities to future improve their oral expression and communication skills, situation activities include seminars, press conferences, interviews, and presentations. </w:t>
            </w:r>
            <w:r>
              <w:rPr>
                <w:rFonts w:ascii="Times New Roman" w:hAnsi="Times New Roman" w:eastAsia="宋体" w:cs="Times New Roman"/>
                <w:sz w:val="21"/>
                <w:szCs w:val="21"/>
              </w:rPr>
              <w:t xml:space="preserve"> </w:t>
            </w:r>
          </w:p>
        </w:tc>
        <w:tc>
          <w:tcPr>
            <w:tcW w:w="1315" w:type="dxa"/>
            <w:tcBorders>
              <w:top w:val="single" w:color="000000" w:sz="4" w:space="0"/>
              <w:left w:val="single" w:color="000000" w:sz="4" w:space="0"/>
              <w:bottom w:val="single" w:color="000000" w:sz="8" w:space="0"/>
              <w:right w:val="single" w:color="000000" w:sz="12" w:space="0"/>
            </w:tcBorders>
            <w:shd w:val="clear" w:color="auto" w:fill="auto"/>
            <w:tcMar>
              <w:top w:w="80" w:type="dxa"/>
              <w:left w:w="80" w:type="dxa"/>
              <w:bottom w:w="80" w:type="dxa"/>
              <w:right w:w="80" w:type="dxa"/>
            </w:tcMar>
            <w:vAlign w:val="center"/>
          </w:tcPr>
          <w:p w14:paraId="033B948D">
            <w:pPr>
              <w:jc w:val="center"/>
            </w:pPr>
            <w:r>
              <w:rPr>
                <w:sz w:val="21"/>
                <w:szCs w:val="21"/>
              </w:rPr>
              <w:t>50%</w:t>
            </w:r>
          </w:p>
        </w:tc>
      </w:tr>
      <w:tr w14:paraId="5BA895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944" w:hRule="atLeast"/>
          <w:jc w:val="center"/>
        </w:trPr>
        <w:tc>
          <w:tcPr>
            <w:tcW w:w="759" w:type="dxa"/>
            <w:vMerge w:val="continue"/>
            <w:tcBorders>
              <w:left w:val="single" w:color="000000" w:sz="12" w:space="0"/>
              <w:bottom w:val="single" w:color="000000" w:sz="12" w:space="0"/>
              <w:right w:val="single" w:color="000000" w:sz="4" w:space="0"/>
            </w:tcBorders>
            <w:shd w:val="clear" w:color="auto" w:fill="auto"/>
            <w:tcMar>
              <w:top w:w="80" w:type="dxa"/>
              <w:left w:w="80" w:type="dxa"/>
              <w:bottom w:w="80" w:type="dxa"/>
              <w:right w:w="80" w:type="dxa"/>
            </w:tcMar>
          </w:tcPr>
          <w:p w14:paraId="6C9BEC38">
            <w:pPr>
              <w:jc w:val="center"/>
            </w:pPr>
          </w:p>
        </w:tc>
        <w:tc>
          <w:tcPr>
            <w:tcW w:w="774" w:type="dxa"/>
            <w:vMerge w:val="continue"/>
            <w:tcBorders>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34C20C8B">
            <w:pPr>
              <w:jc w:val="center"/>
            </w:pPr>
          </w:p>
        </w:tc>
        <w:tc>
          <w:tcPr>
            <w:tcW w:w="774" w:type="dxa"/>
            <w:vMerge w:val="continue"/>
            <w:tcBorders>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1367EF10">
            <w:pPr>
              <w:jc w:val="center"/>
            </w:pPr>
          </w:p>
        </w:tc>
        <w:tc>
          <w:tcPr>
            <w:tcW w:w="4648" w:type="dxa"/>
            <w:tcBorders>
              <w:top w:val="single" w:color="000000" w:sz="8" w:space="0"/>
              <w:left w:val="single" w:color="000000" w:sz="4" w:space="0"/>
              <w:bottom w:val="single" w:color="000000" w:sz="16" w:space="0"/>
              <w:right w:val="single" w:color="000000" w:sz="4" w:space="0"/>
            </w:tcBorders>
            <w:shd w:val="clear" w:color="auto" w:fill="auto"/>
            <w:tcMar>
              <w:top w:w="80" w:type="dxa"/>
              <w:left w:w="80" w:type="dxa"/>
              <w:bottom w:w="80" w:type="dxa"/>
              <w:right w:w="80" w:type="dxa"/>
            </w:tcMar>
            <w:vAlign w:val="center"/>
          </w:tcPr>
          <w:p w14:paraId="154B05FE">
            <w:pPr>
              <w:pStyle w:val="12"/>
              <w:rPr>
                <w:rFonts w:ascii="Times New Roman" w:hAnsi="Times New Roman" w:cs="Times New Roman"/>
                <w:sz w:val="21"/>
                <w:szCs w:val="21"/>
              </w:rPr>
            </w:pPr>
            <w:r>
              <w:rPr>
                <w:rFonts w:ascii="Times New Roman" w:hAnsi="Times New Roman" w:cs="Times New Roman"/>
                <w:sz w:val="21"/>
                <w:szCs w:val="21"/>
              </w:rPr>
              <w:t>3.The students will be able to make English speech and practice debates which encourage students to express their opinions systematically and coherently on the basis of using the form debate to discuss the topics of interest. Besides, students are able to exchange views and ideas freely with their peers and tutors. At the end of the course the students should speak English with confidence, give presentations, and have an overall fluency.</w:t>
            </w:r>
          </w:p>
        </w:tc>
        <w:tc>
          <w:tcPr>
            <w:tcW w:w="1315" w:type="dxa"/>
            <w:tcBorders>
              <w:top w:val="single" w:color="000000" w:sz="8" w:space="0"/>
              <w:left w:val="single" w:color="000000" w:sz="4" w:space="0"/>
              <w:bottom w:val="single" w:color="000000" w:sz="16" w:space="0"/>
              <w:right w:val="single" w:color="000000" w:sz="8" w:space="0"/>
            </w:tcBorders>
            <w:shd w:val="clear" w:color="auto" w:fill="auto"/>
            <w:tcMar>
              <w:top w:w="80" w:type="dxa"/>
              <w:left w:w="80" w:type="dxa"/>
              <w:bottom w:w="80" w:type="dxa"/>
              <w:right w:w="80" w:type="dxa"/>
            </w:tcMar>
            <w:vAlign w:val="center"/>
          </w:tcPr>
          <w:p w14:paraId="7A319831">
            <w:pPr>
              <w:jc w:val="center"/>
            </w:pPr>
            <w:r>
              <w:rPr>
                <w:sz w:val="21"/>
                <w:szCs w:val="21"/>
              </w:rPr>
              <w:t>50%</w:t>
            </w:r>
          </w:p>
        </w:tc>
      </w:tr>
    </w:tbl>
    <w:p w14:paraId="27518CAE">
      <w:pPr>
        <w:pStyle w:val="14"/>
        <w:jc w:val="both"/>
        <w:rPr>
          <w:rFonts w:hint="default"/>
        </w:rPr>
      </w:pPr>
    </w:p>
    <w:p w14:paraId="7E8EB291">
      <w:pPr>
        <w:pStyle w:val="9"/>
        <w:spacing w:before="326" w:line="360" w:lineRule="auto"/>
        <w:rPr>
          <w:rFonts w:hint="default" w:ascii="黑体" w:hAnsi="黑体" w:eastAsia="黑体" w:cs="黑体"/>
          <w:lang w:val="zh-TW" w:eastAsia="zh-TW"/>
        </w:rPr>
      </w:pPr>
      <w:bookmarkStart w:id="1" w:name="OLE_LINK1"/>
      <w:r>
        <w:rPr>
          <w:rFonts w:ascii="黑体" w:hAnsi="黑体" w:eastAsia="黑体" w:cs="黑体"/>
          <w:lang w:val="zh-TW" w:eastAsia="zh-TW"/>
        </w:rPr>
        <w:t>三</w:t>
      </w:r>
      <w:bookmarkEnd w:id="1"/>
      <w:bookmarkStart w:id="2" w:name="OLE_LINK2"/>
      <w:r>
        <w:rPr>
          <w:rFonts w:ascii="黑体" w:hAnsi="黑体" w:eastAsia="黑体" w:cs="黑体"/>
          <w:lang w:val="zh-TW" w:eastAsia="zh-TW"/>
        </w:rPr>
        <w:t>、实验内容与要求</w:t>
      </w:r>
    </w:p>
    <w:p w14:paraId="43657031">
      <w:pPr>
        <w:pStyle w:val="11"/>
        <w:spacing w:before="163" w:after="163"/>
        <w:rPr>
          <w:rFonts w:hint="default"/>
          <w:lang w:val="zh-TW" w:eastAsia="zh-TW"/>
        </w:rPr>
      </w:pPr>
      <w:r>
        <w:rPr>
          <w:rFonts w:ascii="宋体" w:hAnsi="宋体" w:eastAsia="宋体" w:cs="宋体"/>
          <w:lang w:val="zh-TW" w:eastAsia="zh-TW"/>
        </w:rPr>
        <w:t xml:space="preserve">（一）各实验项目的基本信息 </w:t>
      </w:r>
    </w:p>
    <w:tbl>
      <w:tblPr>
        <w:tblStyle w:val="7"/>
        <w:tblW w:w="830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012"/>
        <w:gridCol w:w="3526"/>
        <w:gridCol w:w="1277"/>
        <w:gridCol w:w="852"/>
        <w:gridCol w:w="850"/>
        <w:gridCol w:w="792"/>
      </w:tblGrid>
      <w:tr w14:paraId="2BD0BA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0" w:hRule="atLeast"/>
          <w:jc w:val="center"/>
        </w:trPr>
        <w:tc>
          <w:tcPr>
            <w:tcW w:w="1012" w:type="dxa"/>
            <w:vMerge w:val="restart"/>
            <w:tcBorders>
              <w:top w:val="single" w:color="000000" w:sz="12"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258DEA09">
            <w:pPr>
              <w:pStyle w:val="14"/>
              <w:rPr>
                <w:rFonts w:hint="default"/>
              </w:rPr>
            </w:pPr>
            <w:r>
              <w:rPr>
                <w:rFonts w:ascii="黑体" w:hAnsi="黑体" w:eastAsia="黑体" w:cs="黑体"/>
                <w:lang w:val="zh-TW" w:eastAsia="zh-TW"/>
              </w:rPr>
              <w:t>序号</w:t>
            </w:r>
          </w:p>
        </w:tc>
        <w:tc>
          <w:tcPr>
            <w:tcW w:w="3526"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5813C4">
            <w:pPr>
              <w:pStyle w:val="14"/>
              <w:rPr>
                <w:rFonts w:hint="default"/>
              </w:rPr>
            </w:pPr>
            <w:r>
              <w:rPr>
                <w:rFonts w:ascii="黑体" w:hAnsi="黑体" w:eastAsia="黑体" w:cs="黑体"/>
                <w:lang w:val="zh-TW" w:eastAsia="zh-TW"/>
              </w:rPr>
              <w:t>实验项目名称</w:t>
            </w:r>
          </w:p>
        </w:tc>
        <w:tc>
          <w:tcPr>
            <w:tcW w:w="1277" w:type="dxa"/>
            <w:vMerge w:val="restart"/>
            <w:tcBorders>
              <w:top w:val="single" w:color="000000" w:sz="12"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DFB1E64">
            <w:pPr>
              <w:pStyle w:val="14"/>
              <w:rPr>
                <w:rFonts w:hint="default"/>
              </w:rPr>
            </w:pPr>
            <w:r>
              <w:rPr>
                <w:rFonts w:ascii="黑体" w:hAnsi="黑体" w:eastAsia="黑体" w:cs="黑体"/>
                <w:lang w:val="zh-TW" w:eastAsia="zh-TW"/>
              </w:rPr>
              <w:t>实验类型</w:t>
            </w:r>
          </w:p>
        </w:tc>
        <w:tc>
          <w:tcPr>
            <w:tcW w:w="2494" w:type="dxa"/>
            <w:gridSpan w:val="3"/>
            <w:tcBorders>
              <w:top w:val="single" w:color="000000" w:sz="12"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05C9DA84">
            <w:pPr>
              <w:pStyle w:val="14"/>
              <w:rPr>
                <w:rFonts w:hint="default"/>
              </w:rPr>
            </w:pPr>
            <w:r>
              <w:rPr>
                <w:rFonts w:ascii="黑体" w:hAnsi="黑体" w:eastAsia="黑体" w:cs="黑体"/>
                <w:lang w:val="zh-TW" w:eastAsia="zh-TW"/>
              </w:rPr>
              <w:t>学时分配</w:t>
            </w:r>
          </w:p>
        </w:tc>
      </w:tr>
      <w:tr w14:paraId="6C34DE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1012" w:type="dxa"/>
            <w:vMerge w:val="continue"/>
            <w:tcBorders>
              <w:top w:val="single" w:color="000000" w:sz="6" w:space="0"/>
              <w:left w:val="single" w:color="000000" w:sz="12" w:space="0"/>
              <w:bottom w:val="single" w:color="000000" w:sz="6" w:space="0"/>
              <w:right w:val="single" w:color="000000" w:sz="6" w:space="0"/>
            </w:tcBorders>
            <w:shd w:val="clear" w:color="auto" w:fill="auto"/>
          </w:tcPr>
          <w:p w14:paraId="019F8F5C"/>
        </w:tc>
        <w:tc>
          <w:tcPr>
            <w:tcW w:w="3526" w:type="dxa"/>
            <w:vMerge w:val="continue"/>
            <w:tcBorders>
              <w:top w:val="single" w:color="000000" w:sz="6" w:space="0"/>
              <w:left w:val="single" w:color="000000" w:sz="6" w:space="0"/>
              <w:bottom w:val="single" w:color="000000" w:sz="6" w:space="0"/>
              <w:right w:val="single" w:color="000000" w:sz="6" w:space="0"/>
            </w:tcBorders>
            <w:shd w:val="clear" w:color="auto" w:fill="auto"/>
          </w:tcPr>
          <w:p w14:paraId="614B628F"/>
        </w:tc>
        <w:tc>
          <w:tcPr>
            <w:tcW w:w="1277" w:type="dxa"/>
            <w:vMerge w:val="continue"/>
            <w:tcBorders>
              <w:top w:val="single" w:color="000000" w:sz="6" w:space="0"/>
              <w:left w:val="single" w:color="000000" w:sz="6" w:space="0"/>
              <w:bottom w:val="single" w:color="000000" w:sz="6" w:space="0"/>
              <w:right w:val="single" w:color="000000" w:sz="6" w:space="0"/>
            </w:tcBorders>
            <w:shd w:val="clear" w:color="auto" w:fill="auto"/>
          </w:tcPr>
          <w:p w14:paraId="2410F340"/>
        </w:tc>
        <w:tc>
          <w:tcPr>
            <w:tcW w:w="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950A163">
            <w:pPr>
              <w:pStyle w:val="14"/>
              <w:rPr>
                <w:rFonts w:hint="default"/>
              </w:rPr>
            </w:pPr>
            <w:r>
              <w:rPr>
                <w:rFonts w:ascii="黑体" w:hAnsi="黑体" w:eastAsia="黑体" w:cs="黑体"/>
                <w:lang w:val="zh-TW" w:eastAsia="zh-TW"/>
              </w:rPr>
              <w:t>理论</w:t>
            </w:r>
          </w:p>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54C2336">
            <w:pPr>
              <w:pStyle w:val="14"/>
              <w:rPr>
                <w:rFonts w:hint="default"/>
              </w:rPr>
            </w:pPr>
            <w:r>
              <w:rPr>
                <w:rFonts w:ascii="黑体" w:hAnsi="黑体" w:eastAsia="黑体" w:cs="黑体"/>
                <w:lang w:val="zh-TW" w:eastAsia="zh-TW"/>
              </w:rPr>
              <w:t>实践</w:t>
            </w:r>
          </w:p>
        </w:tc>
        <w:tc>
          <w:tcPr>
            <w:tcW w:w="79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34EFBD10">
            <w:pPr>
              <w:pStyle w:val="14"/>
              <w:rPr>
                <w:rFonts w:hint="default"/>
              </w:rPr>
            </w:pPr>
            <w:r>
              <w:rPr>
                <w:rFonts w:ascii="黑体" w:hAnsi="黑体" w:eastAsia="黑体" w:cs="黑体"/>
                <w:lang w:val="zh-TW" w:eastAsia="zh-TW"/>
              </w:rPr>
              <w:t>小计</w:t>
            </w:r>
          </w:p>
        </w:tc>
      </w:tr>
      <w:tr w14:paraId="2F8A74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0" w:hRule="atLeast"/>
          <w:jc w:val="center"/>
        </w:trPr>
        <w:tc>
          <w:tcPr>
            <w:tcW w:w="101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074E6349">
            <w:pPr>
              <w:pStyle w:val="13"/>
            </w:pPr>
            <w:r>
              <w:rPr>
                <w:rFonts w:eastAsia="Arial Unicode MS" w:cs="Arial Unicode MS"/>
              </w:rPr>
              <w:t>1</w:t>
            </w:r>
          </w:p>
        </w:tc>
        <w:tc>
          <w:tcPr>
            <w:tcW w:w="35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65439453">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rPr>
                <w:rFonts w:ascii="Times New Roman" w:hAnsi="Times New Roman" w:cs="Times New Roman"/>
              </w:rPr>
            </w:pPr>
            <w:r>
              <w:rPr>
                <w:rFonts w:ascii="Times New Roman" w:hAnsi="Times New Roman" w:cs="Times New Roman"/>
                <w:kern w:val="2"/>
                <w:sz w:val="21"/>
                <w:szCs w:val="21"/>
              </w:rPr>
              <w:t xml:space="preserve">Pair Work and Group Tasks and Presentation  </w:t>
            </w: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C9E25D1">
            <w:pPr>
              <w:pStyle w:val="14"/>
              <w:rPr>
                <w:rFonts w:hint="default" w:asciiTheme="minorEastAsia" w:hAnsiTheme="minorEastAsia" w:eastAsiaTheme="minorEastAsia"/>
                <w:lang w:eastAsia="zh-TW"/>
              </w:rPr>
            </w:pPr>
            <w:r>
              <w:rPr>
                <w:rFonts w:ascii="Arial" w:hAnsi="Arial"/>
              </w:rPr>
              <w:t xml:space="preserve"> </w:t>
            </w:r>
            <w:r>
              <w:rPr>
                <w:rFonts w:hint="default" w:asciiTheme="minorEastAsia" w:hAnsiTheme="minorEastAsia" w:eastAsiaTheme="minorEastAsia"/>
              </w:rPr>
              <w:t>④</w:t>
            </w:r>
          </w:p>
        </w:tc>
        <w:tc>
          <w:tcPr>
            <w:tcW w:w="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A1DB1D3"/>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03B9889">
            <w:pPr>
              <w:jc w:val="center"/>
            </w:pPr>
            <w:r>
              <w:rPr>
                <w:rFonts w:ascii="Arial" w:hAnsi="Arial" w:eastAsia="Arial Unicode MS" w:cs="Arial Unicode MS"/>
                <w:sz w:val="21"/>
                <w:szCs w:val="21"/>
              </w:rPr>
              <w:t>20</w:t>
            </w:r>
          </w:p>
        </w:tc>
        <w:tc>
          <w:tcPr>
            <w:tcW w:w="79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7957920A">
            <w:pPr>
              <w:jc w:val="center"/>
            </w:pPr>
            <w:r>
              <w:rPr>
                <w:rFonts w:hint="eastAsia"/>
              </w:rPr>
              <w:t>2</w:t>
            </w:r>
            <w:r>
              <w:t>0</w:t>
            </w:r>
          </w:p>
        </w:tc>
      </w:tr>
      <w:tr w14:paraId="516AF5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0" w:hRule="atLeast"/>
          <w:jc w:val="center"/>
        </w:trPr>
        <w:tc>
          <w:tcPr>
            <w:tcW w:w="1012" w:type="dxa"/>
            <w:tcBorders>
              <w:top w:val="single" w:color="000000" w:sz="6" w:space="0"/>
              <w:left w:val="single" w:color="000000" w:sz="12" w:space="0"/>
              <w:bottom w:val="single" w:color="000000" w:sz="6" w:space="0"/>
              <w:right w:val="single" w:color="000000" w:sz="6" w:space="0"/>
            </w:tcBorders>
            <w:shd w:val="clear" w:color="auto" w:fill="auto"/>
            <w:tcMar>
              <w:top w:w="80" w:type="dxa"/>
              <w:left w:w="80" w:type="dxa"/>
              <w:bottom w:w="80" w:type="dxa"/>
              <w:right w:w="80" w:type="dxa"/>
            </w:tcMar>
            <w:vAlign w:val="center"/>
          </w:tcPr>
          <w:p w14:paraId="6DA08D79">
            <w:pPr>
              <w:jc w:val="center"/>
            </w:pPr>
            <w:r>
              <w:rPr>
                <w:rFonts w:ascii="Times New Roman" w:hAnsi="Times New Roman" w:eastAsia="Arial Unicode MS" w:cs="Arial Unicode MS"/>
                <w:sz w:val="21"/>
                <w:szCs w:val="21"/>
              </w:rPr>
              <w:t>2</w:t>
            </w:r>
          </w:p>
        </w:tc>
        <w:tc>
          <w:tcPr>
            <w:tcW w:w="35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tcPr>
          <w:p w14:paraId="4360570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rPr>
                <w:rFonts w:ascii="Times New Roman" w:hAnsi="Times New Roman" w:cs="Times New Roman"/>
              </w:rPr>
            </w:pPr>
            <w:r>
              <w:rPr>
                <w:rFonts w:ascii="Times New Roman" w:hAnsi="Times New Roman" w:cs="Times New Roman"/>
                <w:kern w:val="2"/>
                <w:sz w:val="21"/>
                <w:szCs w:val="21"/>
              </w:rPr>
              <w:t>Course Credit Participation (reading out loud and answering questions)</w:t>
            </w:r>
          </w:p>
        </w:tc>
        <w:tc>
          <w:tcPr>
            <w:tcW w:w="127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1F7ECAD">
            <w:pPr>
              <w:pStyle w:val="14"/>
              <w:rPr>
                <w:rFonts w:hint="default" w:asciiTheme="minorEastAsia" w:hAnsiTheme="minorEastAsia" w:eastAsiaTheme="minorEastAsia"/>
                <w:lang w:eastAsia="zh-TW"/>
              </w:rPr>
            </w:pPr>
            <w:r>
              <w:rPr>
                <w:rFonts w:ascii="Arial" w:hAnsi="Arial"/>
              </w:rPr>
              <w:t xml:space="preserve"> </w:t>
            </w:r>
            <w:r>
              <w:rPr>
                <w:rFonts w:hint="default" w:asciiTheme="minorEastAsia" w:hAnsiTheme="minorEastAsia" w:eastAsiaTheme="minorEastAsia"/>
              </w:rPr>
              <w:t>④</w:t>
            </w:r>
          </w:p>
        </w:tc>
        <w:tc>
          <w:tcPr>
            <w:tcW w:w="8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3FA513"/>
        </w:tc>
        <w:tc>
          <w:tcPr>
            <w:tcW w:w="85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ACD040">
            <w:pPr>
              <w:jc w:val="center"/>
            </w:pPr>
            <w:r>
              <w:rPr>
                <w:rFonts w:ascii="Arial" w:hAnsi="Arial" w:eastAsia="Arial Unicode MS" w:cs="Arial Unicode MS"/>
                <w:sz w:val="21"/>
                <w:szCs w:val="21"/>
              </w:rPr>
              <w:t>9</w:t>
            </w:r>
          </w:p>
        </w:tc>
        <w:tc>
          <w:tcPr>
            <w:tcW w:w="792" w:type="dxa"/>
            <w:tcBorders>
              <w:top w:val="single" w:color="000000" w:sz="6" w:space="0"/>
              <w:left w:val="single" w:color="000000" w:sz="6" w:space="0"/>
              <w:bottom w:val="single" w:color="000000" w:sz="6" w:space="0"/>
              <w:right w:val="single" w:color="000000" w:sz="12" w:space="0"/>
            </w:tcBorders>
            <w:shd w:val="clear" w:color="auto" w:fill="auto"/>
            <w:tcMar>
              <w:top w:w="80" w:type="dxa"/>
              <w:left w:w="80" w:type="dxa"/>
              <w:bottom w:w="80" w:type="dxa"/>
              <w:right w:w="80" w:type="dxa"/>
            </w:tcMar>
            <w:vAlign w:val="center"/>
          </w:tcPr>
          <w:p w14:paraId="4BBDF4F3">
            <w:pPr>
              <w:jc w:val="center"/>
            </w:pPr>
            <w:r>
              <w:rPr>
                <w:rFonts w:ascii="Arial" w:hAnsi="Arial" w:eastAsia="Arial Unicode MS" w:cs="Arial Unicode MS"/>
                <w:sz w:val="21"/>
                <w:szCs w:val="21"/>
              </w:rPr>
              <w:t>9</w:t>
            </w:r>
          </w:p>
        </w:tc>
      </w:tr>
      <w:tr w14:paraId="7F75631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40" w:hRule="atLeast"/>
          <w:jc w:val="center"/>
        </w:trPr>
        <w:tc>
          <w:tcPr>
            <w:tcW w:w="1012" w:type="dxa"/>
            <w:tcBorders>
              <w:top w:val="single" w:color="000000" w:sz="6" w:space="0"/>
              <w:left w:val="single" w:color="000000" w:sz="12" w:space="0"/>
              <w:bottom w:val="single" w:color="000000" w:sz="12" w:space="0"/>
              <w:right w:val="single" w:color="000000" w:sz="6" w:space="0"/>
            </w:tcBorders>
            <w:shd w:val="clear" w:color="auto" w:fill="auto"/>
            <w:tcMar>
              <w:top w:w="80" w:type="dxa"/>
              <w:left w:w="80" w:type="dxa"/>
              <w:bottom w:w="80" w:type="dxa"/>
              <w:right w:w="80" w:type="dxa"/>
            </w:tcMar>
            <w:vAlign w:val="center"/>
          </w:tcPr>
          <w:p w14:paraId="7AEFB331">
            <w:pPr>
              <w:jc w:val="center"/>
              <w:rPr>
                <w:rFonts w:ascii="Times New Roman" w:hAnsi="Times New Roman" w:cs="Arial Unicode MS" w:eastAsiaTheme="minorEastAsia"/>
                <w:sz w:val="21"/>
                <w:szCs w:val="21"/>
              </w:rPr>
            </w:pPr>
            <w:r>
              <w:rPr>
                <w:rFonts w:ascii="Times New Roman" w:hAnsi="Times New Roman" w:cs="Arial Unicode MS" w:eastAsiaTheme="minorEastAsia"/>
                <w:sz w:val="21"/>
                <w:szCs w:val="21"/>
              </w:rPr>
              <w:t>3</w:t>
            </w:r>
          </w:p>
        </w:tc>
        <w:tc>
          <w:tcPr>
            <w:tcW w:w="3526"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tcPr>
          <w:p w14:paraId="58BA596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rPr>
                <w:rFonts w:ascii="Times New Roman" w:hAnsi="Times New Roman" w:cs="Times New Roman"/>
                <w:kern w:val="2"/>
                <w:sz w:val="21"/>
                <w:szCs w:val="21"/>
              </w:rPr>
            </w:pPr>
            <w:r>
              <w:rPr>
                <w:rFonts w:ascii="Times New Roman" w:hAnsi="Times New Roman" w:cs="Times New Roman"/>
                <w:kern w:val="2"/>
                <w:sz w:val="21"/>
                <w:szCs w:val="21"/>
              </w:rPr>
              <w:t>Final Presentation</w:t>
            </w:r>
          </w:p>
        </w:tc>
        <w:tc>
          <w:tcPr>
            <w:tcW w:w="1277"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0003E4BD">
            <w:pPr>
              <w:pStyle w:val="14"/>
              <w:ind w:left="360"/>
              <w:jc w:val="left"/>
              <w:rPr>
                <w:rFonts w:hint="default" w:ascii="Arial" w:hAnsi="Arial" w:eastAsiaTheme="minorEastAsia"/>
              </w:rPr>
            </w:pPr>
            <w:r>
              <w:rPr>
                <w:rFonts w:ascii="Arial" w:hAnsi="Arial" w:eastAsiaTheme="minorEastAsia"/>
              </w:rPr>
              <w:t xml:space="preserve"> </w:t>
            </w:r>
            <w:r>
              <w:rPr>
                <w:rFonts w:hint="default" w:ascii="Arial" w:hAnsi="Arial" w:eastAsiaTheme="minorEastAsia"/>
              </w:rPr>
              <w:t xml:space="preserve">  </w:t>
            </w:r>
            <w:r>
              <w:rPr>
                <w:rFonts w:hint="default" w:asciiTheme="minorEastAsia" w:hAnsiTheme="minorEastAsia" w:eastAsiaTheme="minorEastAsia"/>
              </w:rPr>
              <w:t>④</w:t>
            </w:r>
          </w:p>
        </w:tc>
        <w:tc>
          <w:tcPr>
            <w:tcW w:w="852"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306ADBDC"/>
        </w:tc>
        <w:tc>
          <w:tcPr>
            <w:tcW w:w="850" w:type="dxa"/>
            <w:tcBorders>
              <w:top w:val="single" w:color="000000" w:sz="6" w:space="0"/>
              <w:left w:val="single" w:color="000000" w:sz="6" w:space="0"/>
              <w:bottom w:val="single" w:color="000000" w:sz="12" w:space="0"/>
              <w:right w:val="single" w:color="000000" w:sz="6" w:space="0"/>
            </w:tcBorders>
            <w:shd w:val="clear" w:color="auto" w:fill="auto"/>
            <w:tcMar>
              <w:top w:w="80" w:type="dxa"/>
              <w:left w:w="80" w:type="dxa"/>
              <w:bottom w:w="80" w:type="dxa"/>
              <w:right w:w="80" w:type="dxa"/>
            </w:tcMar>
            <w:vAlign w:val="center"/>
          </w:tcPr>
          <w:p w14:paraId="0E815F6B">
            <w:pPr>
              <w:jc w:val="center"/>
              <w:rPr>
                <w:rFonts w:ascii="Arial" w:hAnsi="Arial" w:cs="Arial Unicode MS" w:eastAsiaTheme="minorEastAsia"/>
                <w:sz w:val="21"/>
                <w:szCs w:val="21"/>
              </w:rPr>
            </w:pPr>
            <w:r>
              <w:rPr>
                <w:rFonts w:ascii="Arial" w:hAnsi="Arial" w:cs="Arial Unicode MS" w:eastAsiaTheme="minorEastAsia"/>
                <w:sz w:val="21"/>
                <w:szCs w:val="21"/>
              </w:rPr>
              <w:t>3</w:t>
            </w:r>
          </w:p>
        </w:tc>
        <w:tc>
          <w:tcPr>
            <w:tcW w:w="792" w:type="dxa"/>
            <w:tcBorders>
              <w:top w:val="single" w:color="000000" w:sz="6" w:space="0"/>
              <w:left w:val="single" w:color="000000" w:sz="6" w:space="0"/>
              <w:bottom w:val="single" w:color="000000" w:sz="12" w:space="0"/>
              <w:right w:val="single" w:color="000000" w:sz="12" w:space="0"/>
            </w:tcBorders>
            <w:shd w:val="clear" w:color="auto" w:fill="auto"/>
            <w:tcMar>
              <w:top w:w="80" w:type="dxa"/>
              <w:left w:w="80" w:type="dxa"/>
              <w:bottom w:w="80" w:type="dxa"/>
              <w:right w:w="80" w:type="dxa"/>
            </w:tcMar>
            <w:vAlign w:val="center"/>
          </w:tcPr>
          <w:p w14:paraId="14363AAB">
            <w:pPr>
              <w:jc w:val="center"/>
              <w:rPr>
                <w:rFonts w:ascii="Arial" w:hAnsi="Arial" w:cs="Arial Unicode MS" w:eastAsiaTheme="minorEastAsia"/>
                <w:sz w:val="21"/>
                <w:szCs w:val="21"/>
              </w:rPr>
            </w:pPr>
            <w:r>
              <w:rPr>
                <w:rFonts w:hint="eastAsia" w:ascii="Arial" w:hAnsi="Arial" w:cs="Arial Unicode MS" w:eastAsiaTheme="minorEastAsia"/>
                <w:sz w:val="21"/>
                <w:szCs w:val="21"/>
              </w:rPr>
              <w:t>3</w:t>
            </w:r>
          </w:p>
        </w:tc>
      </w:tr>
      <w:tr w14:paraId="256778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25" w:hRule="atLeast"/>
          <w:jc w:val="center"/>
        </w:trPr>
        <w:tc>
          <w:tcPr>
            <w:tcW w:w="8309" w:type="dxa"/>
            <w:gridSpan w:val="6"/>
            <w:tcBorders>
              <w:top w:val="single" w:color="000000" w:sz="12" w:space="0"/>
              <w:left w:val="nil"/>
              <w:bottom w:val="nil"/>
              <w:right w:val="nil"/>
            </w:tcBorders>
            <w:shd w:val="clear" w:color="auto" w:fill="auto"/>
            <w:tcMar>
              <w:top w:w="80" w:type="dxa"/>
              <w:left w:w="80" w:type="dxa"/>
              <w:bottom w:w="80" w:type="dxa"/>
              <w:right w:w="80" w:type="dxa"/>
            </w:tcMar>
            <w:vAlign w:val="center"/>
          </w:tcPr>
          <w:p w14:paraId="0F6B60A6">
            <w:pPr>
              <w:pStyle w:val="14"/>
              <w:rPr>
                <w:rFonts w:hint="default"/>
              </w:rPr>
            </w:pPr>
            <w:r>
              <w:rPr>
                <w:rFonts w:ascii="黑体" w:hAnsi="黑体" w:eastAsia="黑体" w:cs="黑体"/>
                <w:lang w:val="zh-TW" w:eastAsia="zh-TW"/>
              </w:rPr>
              <w:t>实验类型：</w:t>
            </w:r>
            <w:r>
              <w:rPr>
                <w:rFonts w:hint="default" w:eastAsia="Arial Unicode MS"/>
              </w:rPr>
              <w:t>①</w:t>
            </w:r>
            <w:r>
              <w:rPr>
                <w:rFonts w:ascii="黑体" w:hAnsi="黑体" w:eastAsia="黑体" w:cs="黑体"/>
                <w:lang w:val="zh-TW" w:eastAsia="zh-TW"/>
              </w:rPr>
              <w:t xml:space="preserve">演示型 </w:t>
            </w:r>
            <w:r>
              <w:rPr>
                <w:rFonts w:ascii="Arial" w:hAnsi="Arial"/>
              </w:rPr>
              <w:t xml:space="preserve"> </w:t>
            </w:r>
            <w:r>
              <w:rPr>
                <w:rFonts w:hint="default" w:eastAsia="Arial Unicode MS"/>
              </w:rPr>
              <w:t>②</w:t>
            </w:r>
            <w:r>
              <w:rPr>
                <w:rFonts w:ascii="黑体" w:hAnsi="黑体" w:eastAsia="黑体" w:cs="黑体"/>
                <w:lang w:val="zh-TW" w:eastAsia="zh-TW"/>
              </w:rPr>
              <w:t xml:space="preserve">验证型 </w:t>
            </w:r>
            <w:r>
              <w:rPr>
                <w:rFonts w:ascii="Arial" w:hAnsi="Arial"/>
              </w:rPr>
              <w:t xml:space="preserve"> </w:t>
            </w:r>
            <w:r>
              <w:rPr>
                <w:rFonts w:hint="default" w:eastAsia="Arial Unicode MS"/>
              </w:rPr>
              <w:t>③</w:t>
            </w:r>
            <w:r>
              <w:rPr>
                <w:rFonts w:ascii="黑体" w:hAnsi="黑体" w:eastAsia="黑体" w:cs="黑体"/>
                <w:lang w:val="zh-TW" w:eastAsia="zh-TW"/>
              </w:rPr>
              <w:t xml:space="preserve">设计型 </w:t>
            </w:r>
            <w:r>
              <w:rPr>
                <w:rFonts w:ascii="Arial" w:hAnsi="Arial"/>
              </w:rPr>
              <w:t xml:space="preserve"> </w:t>
            </w:r>
            <w:r>
              <w:rPr>
                <w:rFonts w:hint="default" w:eastAsia="Arial Unicode MS"/>
              </w:rPr>
              <w:t>④</w:t>
            </w:r>
            <w:r>
              <w:rPr>
                <w:rFonts w:ascii="黑体" w:hAnsi="黑体" w:eastAsia="黑体" w:cs="黑体"/>
                <w:lang w:val="zh-TW" w:eastAsia="zh-TW"/>
              </w:rPr>
              <w:t>综合型</w:t>
            </w:r>
          </w:p>
        </w:tc>
      </w:tr>
    </w:tbl>
    <w:p w14:paraId="0D7B29B4">
      <w:pPr>
        <w:pStyle w:val="11"/>
        <w:widowControl w:val="0"/>
        <w:spacing w:before="163" w:after="163" w:line="240" w:lineRule="auto"/>
        <w:jc w:val="center"/>
        <w:rPr>
          <w:rFonts w:hint="default"/>
          <w:lang w:val="zh-TW" w:eastAsia="zh-TW"/>
        </w:rPr>
      </w:pPr>
    </w:p>
    <w:p w14:paraId="48FB8474">
      <w:pPr>
        <w:pStyle w:val="11"/>
        <w:spacing w:before="163" w:after="163"/>
        <w:rPr>
          <w:rFonts w:hint="default"/>
          <w:lang w:val="zh-TW" w:eastAsia="zh-TW"/>
        </w:rPr>
      </w:pPr>
      <w:r>
        <w:rPr>
          <w:rFonts w:ascii="宋体" w:hAnsi="宋体" w:eastAsia="宋体" w:cs="宋体"/>
          <w:lang w:val="zh-TW" w:eastAsia="zh-TW"/>
        </w:rPr>
        <w:t>（二）各实验项目教学目标、内容与要求</w:t>
      </w:r>
    </w:p>
    <w:tbl>
      <w:tblPr>
        <w:tblStyle w:val="7"/>
        <w:tblW w:w="829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296"/>
      </w:tblGrid>
      <w:tr w14:paraId="55C871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4" w:hRule="atLeast"/>
        </w:trPr>
        <w:tc>
          <w:tcPr>
            <w:tcW w:w="8296" w:type="dxa"/>
            <w:tcBorders>
              <w:top w:val="single" w:color="auto" w:sz="4" w:space="0"/>
              <w:left w:val="single" w:color="000000" w:sz="12" w:space="0"/>
              <w:bottom w:val="single" w:color="auto" w:sz="4" w:space="0"/>
              <w:right w:val="single" w:color="000000" w:sz="12" w:space="0"/>
            </w:tcBorders>
            <w:shd w:val="clear" w:color="auto" w:fill="auto"/>
            <w:tcMar>
              <w:top w:w="80" w:type="dxa"/>
              <w:left w:w="80" w:type="dxa"/>
              <w:bottom w:w="80" w:type="dxa"/>
              <w:right w:w="80" w:type="dxa"/>
            </w:tcMar>
          </w:tcPr>
          <w:p w14:paraId="0876EF56">
            <w:pPr>
              <w:widowControl w:val="0"/>
              <w:spacing w:line="440" w:lineRule="exact"/>
              <w:jc w:val="both"/>
              <w:rPr>
                <w:lang w:val="zh-TW" w:eastAsia="zh-TW"/>
              </w:rPr>
            </w:pPr>
            <w:r>
              <w:rPr>
                <w:lang w:val="zh-TW" w:eastAsia="zh-TW"/>
              </w:rPr>
              <w:t>实验</w:t>
            </w:r>
            <w:r>
              <w:t>1</w:t>
            </w:r>
            <w:r>
              <w:rPr>
                <w:lang w:val="zh-TW" w:eastAsia="zh-TW"/>
              </w:rPr>
              <w:t>：（实验名称）</w:t>
            </w:r>
            <w:r>
              <w:rPr>
                <w:rFonts w:ascii="Times New Roman" w:hAnsi="Times New Roman" w:cs="Times New Roman"/>
                <w:sz w:val="21"/>
                <w:szCs w:val="21"/>
              </w:rPr>
              <w:t xml:space="preserve">Pair Work and Group Tasks and Presentation  </w:t>
            </w:r>
          </w:p>
        </w:tc>
      </w:tr>
      <w:tr w14:paraId="6D53F2E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459" w:hRule="atLeast"/>
        </w:trPr>
        <w:tc>
          <w:tcPr>
            <w:tcW w:w="8296" w:type="dxa"/>
            <w:tcBorders>
              <w:top w:val="single" w:color="auto"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45B5DFB5">
            <w:pPr>
              <w:widowControl w:val="0"/>
              <w:spacing w:line="264" w:lineRule="auto"/>
              <w:jc w:val="both"/>
            </w:pPr>
            <w:r>
              <w:rPr>
                <w:rFonts w:ascii="Times New Roman" w:hAnsi="Times New Roman" w:cs="Times New Roman"/>
                <w:kern w:val="2"/>
                <w:sz w:val="21"/>
                <w:szCs w:val="21"/>
              </w:rPr>
              <w:t xml:space="preserve">The purpose of the activities in this course is to practice oral English through communicative language activities, such as pair practice, group discussion, group presentation, drama performance. students take part in creative language practice activities, role play, exchange information, express ideas and state opinions. At the end of the course the students should speak English with confidence, give presentations, and have an overall fluency. </w:t>
            </w:r>
          </w:p>
        </w:tc>
      </w:tr>
      <w:tr w14:paraId="0A2EBC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16"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489B5593">
            <w:pPr>
              <w:widowControl w:val="0"/>
              <w:spacing w:line="440" w:lineRule="exact"/>
              <w:jc w:val="both"/>
            </w:pPr>
            <w:r>
              <w:rPr>
                <w:lang w:val="zh-TW" w:eastAsia="zh-TW"/>
              </w:rPr>
              <w:t>实验</w:t>
            </w:r>
            <w:r>
              <w:rPr>
                <w:rFonts w:hint="eastAsia" w:eastAsia="PMingLiU"/>
                <w:lang w:val="zh-TW" w:eastAsia="zh-TW"/>
              </w:rPr>
              <w:t>2</w:t>
            </w:r>
            <w:r>
              <w:rPr>
                <w:lang w:val="zh-TW" w:eastAsia="zh-TW"/>
              </w:rPr>
              <w:t>：（实验名称）</w:t>
            </w:r>
            <w:r>
              <w:rPr>
                <w:rFonts w:ascii="Times New Roman" w:hAnsi="Times New Roman" w:cs="Times New Roman"/>
                <w:sz w:val="21"/>
                <w:szCs w:val="21"/>
              </w:rPr>
              <w:t>Course Credit Participation  (reading out loud and answering questions)</w:t>
            </w:r>
          </w:p>
        </w:tc>
      </w:tr>
      <w:tr w14:paraId="10B107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45"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62C09214">
            <w:pPr>
              <w:widowControl w:val="0"/>
              <w:spacing w:line="264" w:lineRule="auto"/>
              <w:jc w:val="both"/>
              <w:rPr>
                <w:rFonts w:ascii="Times New Roman" w:hAnsi="Times New Roman" w:cs="Times New Roman"/>
                <w:kern w:val="2"/>
                <w:sz w:val="21"/>
                <w:szCs w:val="21"/>
              </w:rPr>
            </w:pPr>
            <w:r>
              <w:rPr>
                <w:rFonts w:ascii="Times New Roman" w:hAnsi="Times New Roman" w:cs="Times New Roman"/>
                <w:kern w:val="2"/>
                <w:sz w:val="21"/>
                <w:szCs w:val="21"/>
              </w:rPr>
              <w:t xml:space="preserve"> </w:t>
            </w:r>
            <w:r>
              <w:rPr>
                <w:rFonts w:ascii="Times New Roman" w:hAnsi="Times New Roman" w:cs="Times New Roman"/>
                <w:kern w:val="2"/>
                <w:sz w:val="21"/>
                <w:szCs w:val="21"/>
              </w:rPr>
              <w:t xml:space="preserve">The reading material is designed to broaden students’ view and to get a better understanding of other cultures. Reading consists of text and exercises, designed to provide materials to engage students to familiarize themselves with the topic, prepare for the debate, and organize the information and express their opinions through follow up tasks.  </w:t>
            </w:r>
          </w:p>
        </w:tc>
      </w:tr>
      <w:tr w14:paraId="5646ED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44" w:hRule="atLeast"/>
        </w:trPr>
        <w:tc>
          <w:tcPr>
            <w:tcW w:w="8296" w:type="dxa"/>
            <w:tcBorders>
              <w:top w:val="single" w:color="000000" w:sz="4" w:space="0"/>
              <w:left w:val="single" w:color="000000" w:sz="12" w:space="0"/>
              <w:bottom w:val="single" w:color="000000" w:sz="4" w:space="0"/>
              <w:right w:val="single" w:color="000000" w:sz="12" w:space="0"/>
            </w:tcBorders>
            <w:shd w:val="clear" w:color="auto" w:fill="auto"/>
            <w:tcMar>
              <w:top w:w="80" w:type="dxa"/>
              <w:left w:w="80" w:type="dxa"/>
              <w:bottom w:w="80" w:type="dxa"/>
              <w:right w:w="80" w:type="dxa"/>
            </w:tcMar>
          </w:tcPr>
          <w:p w14:paraId="72663688">
            <w:pPr>
              <w:widowControl w:val="0"/>
              <w:spacing w:line="440" w:lineRule="exact"/>
              <w:jc w:val="both"/>
            </w:pPr>
            <w:r>
              <w:rPr>
                <w:lang w:val="zh-TW" w:eastAsia="zh-TW"/>
              </w:rPr>
              <w:t>实验</w:t>
            </w:r>
            <w:r>
              <w:t>3</w:t>
            </w:r>
            <w:r>
              <w:rPr>
                <w:lang w:val="zh-TW" w:eastAsia="zh-TW"/>
              </w:rPr>
              <w:t>：（实验名称）</w:t>
            </w:r>
            <w:r>
              <w:rPr>
                <w:rFonts w:ascii="Times New Roman" w:hAnsi="Times New Roman" w:cs="Times New Roman"/>
                <w:sz w:val="21"/>
                <w:szCs w:val="21"/>
                <w:lang w:val="zh-TW" w:eastAsia="zh-TW"/>
              </w:rPr>
              <w:t xml:space="preserve">Final Presentation </w:t>
            </w:r>
          </w:p>
        </w:tc>
      </w:tr>
      <w:tr w14:paraId="4BF08E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64" w:hRule="atLeast"/>
        </w:trPr>
        <w:tc>
          <w:tcPr>
            <w:tcW w:w="8296" w:type="dxa"/>
            <w:tcBorders>
              <w:top w:val="single" w:color="000000" w:sz="4"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7A19D440">
            <w:pPr>
              <w:widowControl w:val="0"/>
              <w:spacing w:line="264" w:lineRule="auto"/>
              <w:jc w:val="both"/>
              <w:rPr>
                <w:rFonts w:ascii="Times New Roman" w:hAnsi="Times New Roman" w:cs="Times New Roman"/>
                <w:sz w:val="21"/>
                <w:szCs w:val="21"/>
              </w:rPr>
            </w:pPr>
            <w:r>
              <w:rPr>
                <w:rFonts w:ascii="Times New Roman" w:hAnsi="Times New Roman" w:cs="Times New Roman"/>
                <w:kern w:val="2"/>
                <w:sz w:val="21"/>
                <w:szCs w:val="21"/>
              </w:rPr>
              <w:t xml:space="preserve">At the end of the course the students should speak English with confidence, give presentations, and have an overall fluency. </w:t>
            </w:r>
          </w:p>
        </w:tc>
      </w:tr>
    </w:tbl>
    <w:p w14:paraId="66973955">
      <w:pPr>
        <w:pStyle w:val="11"/>
        <w:widowControl w:val="0"/>
        <w:spacing w:before="163" w:after="163" w:line="240" w:lineRule="auto"/>
        <w:rPr>
          <w:rFonts w:hint="default"/>
          <w:lang w:val="zh-TW" w:eastAsia="zh-TW"/>
        </w:rPr>
      </w:pPr>
    </w:p>
    <w:p w14:paraId="527F6F9C">
      <w:pPr>
        <w:pStyle w:val="11"/>
        <w:spacing w:before="163" w:after="163"/>
        <w:rPr>
          <w:rFonts w:hint="default"/>
          <w:lang w:val="zh-TW" w:eastAsia="zh-TW"/>
        </w:rPr>
      </w:pPr>
      <w:r>
        <w:rPr>
          <w:rFonts w:ascii="宋体" w:hAnsi="宋体" w:eastAsia="宋体" w:cs="宋体"/>
          <w:lang w:val="zh-TW" w:eastAsia="zh-TW"/>
        </w:rPr>
        <w:t xml:space="preserve">（三）各实验项目对课程目标的支撑关系 </w:t>
      </w:r>
    </w:p>
    <w:tbl>
      <w:tblPr>
        <w:tblStyle w:val="7"/>
        <w:tblW w:w="8269"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3301"/>
        <w:gridCol w:w="1242"/>
        <w:gridCol w:w="1242"/>
        <w:gridCol w:w="1242"/>
        <w:gridCol w:w="1242"/>
      </w:tblGrid>
      <w:tr w14:paraId="5D4ACA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865" w:hRule="atLeast"/>
          <w:jc w:val="center"/>
        </w:trPr>
        <w:tc>
          <w:tcPr>
            <w:tcW w:w="3299" w:type="dxa"/>
            <w:tcBorders>
              <w:top w:val="single" w:color="000000" w:sz="12" w:space="0"/>
              <w:left w:val="single" w:color="000000" w:sz="12" w:space="0"/>
              <w:bottom w:val="single" w:color="000000" w:sz="8" w:space="0"/>
              <w:right w:val="single" w:color="000000" w:sz="4" w:space="0"/>
            </w:tcBorders>
            <w:shd w:val="clear" w:color="auto" w:fill="auto"/>
            <w:tcMar>
              <w:top w:w="80" w:type="dxa"/>
              <w:left w:w="80" w:type="dxa"/>
              <w:bottom w:w="80" w:type="dxa"/>
              <w:right w:w="80" w:type="dxa"/>
            </w:tcMar>
          </w:tcPr>
          <w:p w14:paraId="7DE98591">
            <w:pPr>
              <w:pStyle w:val="14"/>
              <w:ind w:firstLine="489"/>
              <w:jc w:val="right"/>
              <w:rPr>
                <w:rFonts w:hint="default"/>
              </w:rPr>
            </w:pPr>
            <w:r>
              <w:rPr>
                <w:rFonts w:ascii="黑体" w:hAnsi="黑体" w:eastAsia="黑体" w:cs="黑体"/>
                <w:lang w:val="zh-TW" w:eastAsia="zh-TW"/>
              </w:rPr>
              <w:t>课程目标</w:t>
            </w:r>
          </w:p>
          <w:p w14:paraId="02B5F9F9">
            <w:pPr>
              <w:pStyle w:val="14"/>
              <w:ind w:right="210"/>
              <w:jc w:val="left"/>
              <w:rPr>
                <w:rFonts w:hint="default" w:ascii="黑体" w:hAnsi="黑体" w:eastAsia="黑体" w:cs="黑体"/>
                <w:lang w:val="zh-TW" w:eastAsia="zh-TW"/>
              </w:rPr>
            </w:pPr>
          </w:p>
          <w:p w14:paraId="1A438752">
            <w:pPr>
              <w:pStyle w:val="14"/>
              <w:ind w:right="210"/>
              <w:jc w:val="left"/>
              <w:rPr>
                <w:rFonts w:hint="default"/>
              </w:rPr>
            </w:pPr>
            <w:r>
              <w:rPr>
                <w:rFonts w:ascii="黑体" w:hAnsi="黑体" w:eastAsia="黑体" w:cs="黑体"/>
                <w:lang w:val="zh-TW" w:eastAsia="zh-TW"/>
              </w:rPr>
              <w:t>实验项目名称</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AB21AB">
            <w:pPr>
              <w:jc w:val="center"/>
            </w:pPr>
            <w:r>
              <w:rPr>
                <w:rFonts w:ascii="Arial" w:hAnsi="Arial" w:eastAsia="Arial Unicode MS" w:cs="Arial Unicode MS"/>
                <w:sz w:val="21"/>
                <w:szCs w:val="21"/>
              </w:rPr>
              <w:t>1</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377589">
            <w:pPr>
              <w:jc w:val="center"/>
            </w:pPr>
            <w:r>
              <w:rPr>
                <w:rFonts w:ascii="Arial" w:hAnsi="Arial" w:eastAsia="Arial Unicode MS" w:cs="Arial Unicode MS"/>
                <w:sz w:val="21"/>
                <w:szCs w:val="21"/>
              </w:rPr>
              <w:t>2</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A4EF7E">
            <w:pPr>
              <w:jc w:val="center"/>
            </w:pPr>
            <w:r>
              <w:rPr>
                <w:rFonts w:ascii="Arial" w:hAnsi="Arial" w:eastAsia="Arial Unicode MS" w:cs="Arial Unicode MS"/>
                <w:sz w:val="21"/>
                <w:szCs w:val="21"/>
              </w:rPr>
              <w:t>3</w:t>
            </w:r>
          </w:p>
        </w:tc>
        <w:tc>
          <w:tcPr>
            <w:tcW w:w="1242" w:type="dxa"/>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4B619">
            <w:pPr>
              <w:jc w:val="center"/>
            </w:pPr>
            <w:r>
              <w:rPr>
                <w:rFonts w:ascii="Arial" w:hAnsi="Arial" w:eastAsia="Arial Unicode MS" w:cs="Arial Unicode MS"/>
                <w:sz w:val="21"/>
                <w:szCs w:val="21"/>
              </w:rPr>
              <w:t>4</w:t>
            </w:r>
          </w:p>
        </w:tc>
      </w:tr>
      <w:tr w14:paraId="4B2710F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600" w:hRule="atLeast"/>
          <w:jc w:val="center"/>
        </w:trPr>
        <w:tc>
          <w:tcPr>
            <w:tcW w:w="3299"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194F2B58">
            <w:pPr>
              <w:tabs>
                <w:tab w:val="left" w:pos="480"/>
                <w:tab w:val="left" w:pos="960"/>
                <w:tab w:val="left" w:pos="1440"/>
                <w:tab w:val="left" w:pos="1920"/>
                <w:tab w:val="left" w:pos="2400"/>
                <w:tab w:val="left" w:pos="2880"/>
              </w:tabs>
              <w:ind w:firstLine="74"/>
            </w:pPr>
            <w:r>
              <w:rPr>
                <w:rFonts w:hint="eastAsia" w:ascii="Arial Unicode MS" w:hAnsi="Arial Unicode MS" w:eastAsia="Arial Unicode MS" w:cs="Arial Unicode MS"/>
                <w:kern w:val="2"/>
                <w:sz w:val="22"/>
                <w:szCs w:val="22"/>
                <w:lang w:val="zh-TW" w:eastAsia="zh-TW"/>
              </w:rPr>
              <w:t>实验</w:t>
            </w:r>
            <w:r>
              <w:rPr>
                <w:rFonts w:ascii="Times Roman" w:hAnsi="Times Roman"/>
                <w:kern w:val="2"/>
                <w:sz w:val="22"/>
                <w:szCs w:val="22"/>
              </w:rPr>
              <w:t>1</w:t>
            </w:r>
            <w:r>
              <w:rPr>
                <w:rFonts w:hint="eastAsia" w:ascii="Arial Unicode MS" w:hAnsi="Arial Unicode MS" w:eastAsia="Arial Unicode MS" w:cs="Arial Unicode MS"/>
                <w:kern w:val="2"/>
                <w:sz w:val="22"/>
                <w:szCs w:val="22"/>
                <w:lang w:val="zh-TW" w:eastAsia="zh-TW"/>
              </w:rPr>
              <w:t>：</w:t>
            </w:r>
            <w:r>
              <w:rPr>
                <w:rFonts w:ascii="Times Roman" w:hAnsi="Times Roman"/>
                <w:kern w:val="2"/>
                <w:sz w:val="22"/>
                <w:szCs w:val="22"/>
                <w:lang w:val="zh-TW" w:eastAsia="zh-TW"/>
              </w:rPr>
              <w:t xml:space="preserve"> </w:t>
            </w:r>
            <w:r>
              <w:rPr>
                <w:rFonts w:ascii="Times Roman" w:hAnsi="Times Roman"/>
                <w:kern w:val="2"/>
                <w:sz w:val="21"/>
                <w:szCs w:val="21"/>
              </w:rPr>
              <w:t xml:space="preserve">Pair Work and Group Tasks and presentation  </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3E7B2E">
            <w:pPr>
              <w:pStyle w:val="13"/>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084DA2">
            <w:pPr>
              <w:pStyle w:val="13"/>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9702FD">
            <w:pPr>
              <w:pStyle w:val="13"/>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5A7429">
            <w:pPr>
              <w:pStyle w:val="13"/>
            </w:pPr>
            <w:r>
              <w:rPr>
                <w:rFonts w:ascii="宋体" w:hAnsi="宋体" w:eastAsia="宋体" w:cs="宋体"/>
              </w:rPr>
              <w:t>√</w:t>
            </w:r>
          </w:p>
        </w:tc>
      </w:tr>
      <w:tr w14:paraId="3854481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860" w:hRule="atLeast"/>
          <w:jc w:val="center"/>
        </w:trPr>
        <w:tc>
          <w:tcPr>
            <w:tcW w:w="3299" w:type="dxa"/>
            <w:tcBorders>
              <w:top w:val="single" w:color="000000" w:sz="8" w:space="0"/>
              <w:left w:val="single" w:color="000000" w:sz="8" w:space="0"/>
              <w:bottom w:val="single" w:color="000000" w:sz="8" w:space="0"/>
              <w:right w:val="single" w:color="000000" w:sz="4" w:space="0"/>
            </w:tcBorders>
            <w:shd w:val="clear" w:color="auto" w:fill="auto"/>
            <w:tcMar>
              <w:top w:w="80" w:type="dxa"/>
              <w:left w:w="80" w:type="dxa"/>
              <w:bottom w:w="80" w:type="dxa"/>
              <w:right w:w="80" w:type="dxa"/>
            </w:tcMar>
            <w:vAlign w:val="center"/>
          </w:tcPr>
          <w:p w14:paraId="34C3169F">
            <w:pPr>
              <w:tabs>
                <w:tab w:val="left" w:pos="480"/>
                <w:tab w:val="left" w:pos="960"/>
                <w:tab w:val="left" w:pos="1440"/>
                <w:tab w:val="left" w:pos="1920"/>
                <w:tab w:val="left" w:pos="2400"/>
                <w:tab w:val="left" w:pos="2880"/>
              </w:tabs>
              <w:ind w:firstLine="74"/>
            </w:pPr>
            <w:r>
              <w:rPr>
                <w:rFonts w:hint="eastAsia" w:ascii="Arial Unicode MS" w:hAnsi="Arial Unicode MS" w:eastAsia="Arial Unicode MS" w:cs="Arial Unicode MS"/>
                <w:sz w:val="22"/>
                <w:szCs w:val="22"/>
                <w:lang w:val="zh-TW" w:eastAsia="zh-TW"/>
              </w:rPr>
              <w:t>实验</w:t>
            </w:r>
            <w:r>
              <w:rPr>
                <w:rFonts w:ascii="Times Roman" w:hAnsi="Times Roman"/>
                <w:sz w:val="22"/>
                <w:szCs w:val="22"/>
              </w:rPr>
              <w:t>2</w:t>
            </w:r>
            <w:r>
              <w:rPr>
                <w:rFonts w:hint="eastAsia" w:ascii="Arial Unicode MS" w:hAnsi="Arial Unicode MS" w:eastAsia="Arial Unicode MS" w:cs="Arial Unicode MS"/>
                <w:sz w:val="22"/>
                <w:szCs w:val="22"/>
                <w:lang w:val="zh-TW" w:eastAsia="zh-TW"/>
              </w:rPr>
              <w:t>：</w:t>
            </w:r>
            <w:r>
              <w:rPr>
                <w:rFonts w:ascii="Times Roman" w:hAnsi="Times Roman"/>
                <w:sz w:val="22"/>
                <w:szCs w:val="22"/>
                <w:lang w:val="zh-TW" w:eastAsia="zh-TW"/>
              </w:rPr>
              <w:t xml:space="preserve"> </w:t>
            </w:r>
            <w:r>
              <w:rPr>
                <w:rFonts w:ascii="Times Roman" w:hAnsi="Times Roman"/>
                <w:sz w:val="21"/>
                <w:szCs w:val="21"/>
              </w:rPr>
              <w:t>Course Credit Participation  (reading out loud and answering questions)</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79666">
            <w:pPr>
              <w:pStyle w:val="13"/>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18937">
            <w:pPr>
              <w:pStyle w:val="13"/>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D9EBBA">
            <w:pPr>
              <w:pStyle w:val="13"/>
            </w:pPr>
            <w:r>
              <w:rPr>
                <w:rFonts w:ascii="宋体" w:hAnsi="宋体" w:eastAsia="宋体" w:cs="宋体"/>
              </w:rPr>
              <w:t>√</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353C39">
            <w:pPr>
              <w:pStyle w:val="13"/>
            </w:pPr>
            <w:r>
              <w:rPr>
                <w:rFonts w:ascii="宋体" w:hAnsi="宋体" w:eastAsia="宋体" w:cs="宋体"/>
              </w:rPr>
              <w:t>√</w:t>
            </w:r>
          </w:p>
        </w:tc>
      </w:tr>
      <w:tr w14:paraId="0A59E3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5" w:hRule="atLeast"/>
          <w:jc w:val="center"/>
        </w:trPr>
        <w:tc>
          <w:tcPr>
            <w:tcW w:w="3299" w:type="dxa"/>
            <w:tcBorders>
              <w:top w:val="single" w:color="000000" w:sz="8" w:space="0"/>
              <w:left w:val="single" w:color="000000" w:sz="8" w:space="0"/>
              <w:bottom w:val="single" w:color="000000" w:sz="8" w:space="0"/>
              <w:right w:val="single" w:color="000000" w:sz="4" w:space="0"/>
            </w:tcBorders>
            <w:shd w:val="clear" w:color="auto" w:fill="auto"/>
            <w:tcMar>
              <w:top w:w="0" w:type="dxa"/>
              <w:left w:w="0" w:type="dxa"/>
              <w:bottom w:w="0" w:type="dxa"/>
              <w:right w:w="0" w:type="dxa"/>
            </w:tcMar>
            <w:vAlign w:val="center"/>
          </w:tcPr>
          <w:p w14:paraId="145DD400">
            <w:pPr>
              <w:tabs>
                <w:tab w:val="left" w:pos="480"/>
                <w:tab w:val="left" w:pos="960"/>
                <w:tab w:val="left" w:pos="1440"/>
                <w:tab w:val="left" w:pos="1920"/>
                <w:tab w:val="left" w:pos="2400"/>
                <w:tab w:val="left" w:pos="2880"/>
              </w:tabs>
              <w:ind w:firstLine="74"/>
            </w:pPr>
            <w:r>
              <w:rPr>
                <w:rFonts w:hint="eastAsia" w:ascii="Arial Unicode MS" w:hAnsi="Arial Unicode MS" w:eastAsia="Arial Unicode MS" w:cs="Arial Unicode MS"/>
                <w:sz w:val="22"/>
                <w:szCs w:val="22"/>
                <w:lang w:val="zh-TW" w:eastAsia="zh-TW"/>
              </w:rPr>
              <w:t>实验</w:t>
            </w:r>
            <w:r>
              <w:rPr>
                <w:rFonts w:ascii="Times Roman" w:hAnsi="Times Roman"/>
                <w:sz w:val="22"/>
                <w:szCs w:val="22"/>
              </w:rPr>
              <w:t>3</w:t>
            </w:r>
            <w:r>
              <w:rPr>
                <w:rFonts w:hint="eastAsia" w:ascii="Arial Unicode MS" w:hAnsi="Arial Unicode MS" w:eastAsia="Arial Unicode MS" w:cs="Arial Unicode MS"/>
                <w:sz w:val="22"/>
                <w:szCs w:val="22"/>
                <w:lang w:val="zh-TW" w:eastAsia="zh-TW"/>
              </w:rPr>
              <w:t>：</w:t>
            </w:r>
            <w:r>
              <w:rPr>
                <w:rFonts w:ascii="Times Roman" w:hAnsi="Times Roman"/>
                <w:sz w:val="21"/>
                <w:szCs w:val="21"/>
                <w:lang w:val="zh-TW" w:eastAsia="zh-TW"/>
              </w:rPr>
              <w:t xml:space="preserve">Final Presentation </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6E9AC855">
            <w:pPr>
              <w:pStyle w:val="13"/>
            </w:pPr>
            <w:r>
              <w:rPr>
                <w:rFonts w:ascii="宋体" w:hAnsi="宋体" w:eastAsia="宋体" w:cs="宋体"/>
              </w:rPr>
              <w:t>√</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430457E5">
            <w:pPr>
              <w:pStyle w:val="13"/>
            </w:pPr>
            <w:r>
              <w:rPr>
                <w:rFonts w:ascii="宋体" w:hAnsi="宋体" w:eastAsia="宋体" w:cs="宋体"/>
              </w:rPr>
              <w:t>√</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18ACBF24">
            <w:pPr>
              <w:pStyle w:val="13"/>
            </w:pPr>
            <w:r>
              <w:rPr>
                <w:rFonts w:ascii="宋体" w:hAnsi="宋体" w:eastAsia="宋体" w:cs="宋体"/>
              </w:rPr>
              <w:t>√</w:t>
            </w:r>
          </w:p>
        </w:tc>
        <w:tc>
          <w:tcPr>
            <w:tcW w:w="1242" w:type="dxa"/>
            <w:tcBorders>
              <w:top w:val="single" w:color="000000" w:sz="4" w:space="0"/>
              <w:left w:val="single" w:color="000000" w:sz="4" w:space="0"/>
              <w:bottom w:val="single" w:color="000000" w:sz="12" w:space="0"/>
              <w:right w:val="single" w:color="000000" w:sz="4" w:space="0"/>
            </w:tcBorders>
            <w:shd w:val="clear" w:color="auto" w:fill="auto"/>
            <w:tcMar>
              <w:top w:w="80" w:type="dxa"/>
              <w:left w:w="80" w:type="dxa"/>
              <w:bottom w:w="80" w:type="dxa"/>
              <w:right w:w="80" w:type="dxa"/>
            </w:tcMar>
            <w:vAlign w:val="center"/>
          </w:tcPr>
          <w:p w14:paraId="362D7E7A">
            <w:pPr>
              <w:pStyle w:val="13"/>
            </w:pPr>
            <w:r>
              <w:rPr>
                <w:rFonts w:ascii="宋体" w:hAnsi="宋体" w:eastAsia="宋体" w:cs="宋体"/>
              </w:rPr>
              <w:t>√</w:t>
            </w:r>
          </w:p>
        </w:tc>
      </w:tr>
      <w:bookmarkEnd w:id="2"/>
    </w:tbl>
    <w:p w14:paraId="356E871A">
      <w:pPr>
        <w:pStyle w:val="11"/>
        <w:widowControl w:val="0"/>
        <w:spacing w:before="163" w:after="163" w:line="240" w:lineRule="auto"/>
        <w:jc w:val="center"/>
        <w:rPr>
          <w:rFonts w:hint="default"/>
          <w:lang w:val="zh-TW" w:eastAsia="zh-TW"/>
        </w:rPr>
      </w:pPr>
    </w:p>
    <w:p w14:paraId="6C41CD47">
      <w:pPr>
        <w:pStyle w:val="9"/>
        <w:spacing w:before="326" w:line="360" w:lineRule="auto"/>
        <w:rPr>
          <w:rFonts w:hint="default" w:ascii="黑体" w:hAnsi="黑体" w:eastAsia="黑体" w:cs="黑体"/>
          <w:shd w:val="clear" w:color="auto" w:fill="00FF00"/>
          <w:lang w:val="zh-TW" w:eastAsia="zh-TW"/>
        </w:rPr>
      </w:pPr>
      <w:bookmarkStart w:id="3" w:name="OLE_LINK3"/>
      <w:r>
        <w:rPr>
          <w:rFonts w:ascii="黑体" w:hAnsi="黑体" w:eastAsia="黑体" w:cs="黑体"/>
          <w:lang w:val="zh-TW" w:eastAsia="zh-TW"/>
        </w:rPr>
        <w:t>四</w:t>
      </w:r>
      <w:bookmarkEnd w:id="3"/>
      <w:bookmarkStart w:id="4" w:name="OLE_LINK4"/>
      <w:r>
        <w:rPr>
          <w:rFonts w:ascii="黑体" w:hAnsi="黑体" w:eastAsia="黑体" w:cs="黑体"/>
          <w:lang w:val="zh-TW" w:eastAsia="zh-TW"/>
        </w:rPr>
        <w:t>、课程思政教学设计</w:t>
      </w:r>
    </w:p>
    <w:tbl>
      <w:tblPr>
        <w:tblStyle w:val="7"/>
        <w:tblW w:w="8522"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522"/>
      </w:tblGrid>
      <w:tr w14:paraId="4408AA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734" w:hRule="atLeast"/>
        </w:trPr>
        <w:tc>
          <w:tcPr>
            <w:tcW w:w="8522"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25BC4DFD">
            <w:pPr>
              <w:pStyle w:val="12"/>
              <w:rPr>
                <w:rFonts w:hint="eastAsia"/>
              </w:rPr>
            </w:pPr>
            <w:r>
              <w:rPr>
                <w:rFonts w:ascii="Times New Roman" w:hAnsi="Times New Roman" w:cs="Times New Roman"/>
                <w:sz w:val="21"/>
                <w:szCs w:val="21"/>
                <w:lang w:val="zh-TW" w:eastAsia="zh-TW"/>
              </w:rPr>
              <w:t xml:space="preserve">By discussing the topics they are interested in, </w:t>
            </w:r>
            <w:r>
              <w:rPr>
                <w:rFonts w:ascii="Times New Roman" w:hAnsi="Times New Roman" w:cs="Times New Roman"/>
                <w:sz w:val="21"/>
                <w:szCs w:val="21"/>
                <w:lang w:eastAsia="zh-TW"/>
              </w:rPr>
              <w:t xml:space="preserve">and by </w:t>
            </w:r>
            <w:r>
              <w:rPr>
                <w:rFonts w:ascii="Times New Roman" w:hAnsi="Times New Roman" w:cs="Times New Roman"/>
                <w:sz w:val="21"/>
                <w:szCs w:val="21"/>
                <w:lang w:val="zh-TW" w:eastAsia="zh-TW"/>
              </w:rPr>
              <w:t>exchanging views and ideas, students will see that China is a beautiful loving country</w:t>
            </w:r>
            <w:r>
              <w:rPr>
                <w:rFonts w:ascii="Times New Roman" w:hAnsi="Times New Roman" w:cs="Times New Roman"/>
                <w:sz w:val="21"/>
                <w:szCs w:val="21"/>
                <w:lang w:eastAsia="zh-TW"/>
              </w:rPr>
              <w:t xml:space="preserve"> which has a long history of 5000 years</w:t>
            </w:r>
            <w:r>
              <w:rPr>
                <w:rFonts w:ascii="Times New Roman" w:hAnsi="Times New Roman" w:cs="Times New Roman"/>
                <w:sz w:val="21"/>
                <w:szCs w:val="21"/>
                <w:lang w:val="zh-TW" w:eastAsia="zh-TW"/>
              </w:rPr>
              <w:t xml:space="preserve">. </w:t>
            </w:r>
            <w:r>
              <w:rPr>
                <w:rFonts w:ascii="Times New Roman" w:hAnsi="Times New Roman" w:cs="Times New Roman"/>
                <w:sz w:val="21"/>
                <w:szCs w:val="21"/>
                <w:lang w:eastAsia="zh-TW"/>
              </w:rPr>
              <w:t xml:space="preserve">By practicing oral English in class, students are informed that China does well in its relations to other countries. China played and will continue to play a great role in international affairs in coming decades. The </w:t>
            </w:r>
            <w:r>
              <w:rPr>
                <w:rFonts w:ascii="Times New Roman" w:hAnsi="Times New Roman" w:cs="Times New Roman"/>
                <w:sz w:val="21"/>
                <w:szCs w:val="21"/>
                <w:lang w:val="zh-TW" w:eastAsia="zh-TW"/>
              </w:rPr>
              <w:t xml:space="preserve">discussions </w:t>
            </w:r>
            <w:r>
              <w:rPr>
                <w:rFonts w:ascii="Times New Roman" w:hAnsi="Times New Roman" w:cs="Times New Roman"/>
                <w:sz w:val="21"/>
                <w:szCs w:val="21"/>
                <w:lang w:eastAsia="zh-TW"/>
              </w:rPr>
              <w:t xml:space="preserve">in the course </w:t>
            </w:r>
            <w:r>
              <w:rPr>
                <w:rFonts w:ascii="Times New Roman" w:hAnsi="Times New Roman" w:cs="Times New Roman"/>
                <w:sz w:val="21"/>
                <w:szCs w:val="21"/>
                <w:lang w:val="zh-TW" w:eastAsia="zh-TW"/>
              </w:rPr>
              <w:t xml:space="preserve">will help </w:t>
            </w:r>
            <w:r>
              <w:rPr>
                <w:rFonts w:ascii="Times New Roman" w:hAnsi="Times New Roman" w:cs="Times New Roman"/>
                <w:sz w:val="21"/>
                <w:szCs w:val="21"/>
                <w:lang w:eastAsia="zh-TW"/>
              </w:rPr>
              <w:t>students</w:t>
            </w:r>
            <w:r>
              <w:rPr>
                <w:rFonts w:ascii="Times New Roman" w:hAnsi="Times New Roman" w:cs="Times New Roman"/>
                <w:sz w:val="21"/>
                <w:szCs w:val="21"/>
                <w:lang w:val="zh-TW" w:eastAsia="zh-TW"/>
              </w:rPr>
              <w:t xml:space="preserve"> understand other cultures and see that their own country </w:t>
            </w:r>
            <w:r>
              <w:rPr>
                <w:rFonts w:ascii="Times New Roman" w:hAnsi="Times New Roman" w:cs="Times New Roman"/>
                <w:sz w:val="21"/>
                <w:szCs w:val="21"/>
                <w:lang w:eastAsia="zh-TW"/>
              </w:rPr>
              <w:t xml:space="preserve">China </w:t>
            </w:r>
            <w:r>
              <w:rPr>
                <w:rFonts w:ascii="Times New Roman" w:hAnsi="Times New Roman" w:cs="Times New Roman"/>
                <w:sz w:val="21"/>
                <w:szCs w:val="21"/>
                <w:lang w:val="zh-TW" w:eastAsia="zh-TW"/>
              </w:rPr>
              <w:t xml:space="preserve">is growing very rapidly and steadily. Equally important is that </w:t>
            </w:r>
            <w:r>
              <w:rPr>
                <w:rFonts w:ascii="Times New Roman" w:hAnsi="Times New Roman" w:cs="Times New Roman"/>
                <w:sz w:val="21"/>
                <w:szCs w:val="21"/>
                <w:lang w:eastAsia="zh-TW"/>
              </w:rPr>
              <w:t>China</w:t>
            </w:r>
            <w:r>
              <w:rPr>
                <w:rFonts w:ascii="Times New Roman" w:hAnsi="Times New Roman" w:cs="Times New Roman"/>
                <w:sz w:val="21"/>
                <w:szCs w:val="21"/>
                <w:lang w:val="zh-TW" w:eastAsia="zh-TW"/>
              </w:rPr>
              <w:t xml:space="preserve"> is safe and has good tradition virtues. </w:t>
            </w:r>
          </w:p>
        </w:tc>
      </w:tr>
    </w:tbl>
    <w:p w14:paraId="1B94A213">
      <w:pPr>
        <w:pStyle w:val="9"/>
        <w:widowControl w:val="0"/>
        <w:spacing w:before="326" w:line="240" w:lineRule="auto"/>
        <w:rPr>
          <w:rFonts w:hint="default" w:ascii="黑体" w:hAnsi="黑体" w:eastAsia="黑体" w:cs="黑体"/>
          <w:shd w:val="clear" w:color="auto" w:fill="00FF00"/>
          <w:lang w:val="zh-TW" w:eastAsia="zh-TW"/>
        </w:rPr>
      </w:pPr>
    </w:p>
    <w:p w14:paraId="301A778A">
      <w:pPr>
        <w:pStyle w:val="9"/>
        <w:spacing w:before="326" w:line="360" w:lineRule="auto"/>
        <w:rPr>
          <w:rFonts w:hint="default" w:ascii="黑体" w:hAnsi="黑体" w:eastAsia="黑体" w:cs="黑体"/>
          <w:lang w:val="zh-TW" w:eastAsia="zh-TW"/>
        </w:rPr>
      </w:pPr>
      <w:r>
        <w:rPr>
          <w:rFonts w:ascii="黑体" w:hAnsi="黑体" w:eastAsia="黑体" w:cs="黑体"/>
          <w:lang w:val="zh-TW" w:eastAsia="zh-TW"/>
        </w:rPr>
        <w:t xml:space="preserve">五、课程考核 </w:t>
      </w:r>
    </w:p>
    <w:tbl>
      <w:tblPr>
        <w:tblStyle w:val="7"/>
        <w:tblW w:w="8269"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81"/>
        <w:gridCol w:w="831"/>
        <w:gridCol w:w="2760"/>
        <w:gridCol w:w="717"/>
        <w:gridCol w:w="717"/>
        <w:gridCol w:w="717"/>
        <w:gridCol w:w="719"/>
        <w:gridCol w:w="827"/>
      </w:tblGrid>
      <w:tr w14:paraId="1831D65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24" w:hRule="atLeast"/>
        </w:trPr>
        <w:tc>
          <w:tcPr>
            <w:tcW w:w="980" w:type="dxa"/>
            <w:vMerge w:val="restart"/>
            <w:tcBorders>
              <w:top w:val="single" w:color="000000" w:sz="12"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8AB4C">
            <w:pPr>
              <w:widowControl w:val="0"/>
              <w:jc w:val="center"/>
            </w:pPr>
            <w:r>
              <w:rPr>
                <w:rFonts w:ascii="黑体" w:hAnsi="黑体" w:eastAsia="黑体" w:cs="黑体"/>
                <w:sz w:val="21"/>
                <w:szCs w:val="21"/>
                <w:lang w:val="zh-TW" w:eastAsia="zh-TW"/>
              </w:rPr>
              <w:t>总评构成</w:t>
            </w:r>
          </w:p>
        </w:tc>
        <w:tc>
          <w:tcPr>
            <w:tcW w:w="831" w:type="dxa"/>
            <w:vMerge w:val="restart"/>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804500">
            <w:pPr>
              <w:pStyle w:val="9"/>
              <w:widowControl w:val="0"/>
              <w:spacing w:line="240" w:lineRule="auto"/>
              <w:jc w:val="center"/>
              <w:rPr>
                <w:rFonts w:hint="default"/>
              </w:rPr>
            </w:pPr>
            <w:r>
              <w:rPr>
                <w:rFonts w:ascii="黑体" w:hAnsi="黑体" w:eastAsia="黑体" w:cs="黑体"/>
                <w:sz w:val="21"/>
                <w:szCs w:val="21"/>
                <w:lang w:val="zh-TW" w:eastAsia="zh-TW"/>
              </w:rPr>
              <w:t>占比</w:t>
            </w:r>
          </w:p>
        </w:tc>
        <w:tc>
          <w:tcPr>
            <w:tcW w:w="2759" w:type="dxa"/>
            <w:vMerge w:val="restart"/>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E3C1EE">
            <w:pPr>
              <w:pStyle w:val="9"/>
              <w:widowControl w:val="0"/>
              <w:jc w:val="center"/>
              <w:rPr>
                <w:rFonts w:hint="default"/>
              </w:rPr>
            </w:pPr>
            <w:r>
              <w:rPr>
                <w:rFonts w:ascii="黑体" w:hAnsi="黑体" w:eastAsia="黑体" w:cs="黑体"/>
                <w:sz w:val="21"/>
                <w:szCs w:val="21"/>
                <w:lang w:val="zh-TW" w:eastAsia="zh-TW"/>
              </w:rPr>
              <w:t>考核方式</w:t>
            </w:r>
          </w:p>
        </w:tc>
        <w:tc>
          <w:tcPr>
            <w:tcW w:w="2870" w:type="dxa"/>
            <w:gridSpan w:val="4"/>
            <w:tcBorders>
              <w:top w:val="single" w:color="000000" w:sz="12"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93A963">
            <w:pPr>
              <w:pStyle w:val="9"/>
              <w:widowControl w:val="0"/>
              <w:spacing w:line="240" w:lineRule="auto"/>
              <w:jc w:val="center"/>
              <w:rPr>
                <w:rFonts w:hint="default"/>
              </w:rPr>
            </w:pPr>
            <w:r>
              <w:rPr>
                <w:rFonts w:ascii="黑体" w:hAnsi="黑体" w:eastAsia="黑体" w:cs="黑体"/>
                <w:sz w:val="21"/>
                <w:szCs w:val="21"/>
                <w:lang w:val="zh-TW" w:eastAsia="zh-TW"/>
              </w:rPr>
              <w:t>课程目标</w:t>
            </w:r>
          </w:p>
        </w:tc>
        <w:tc>
          <w:tcPr>
            <w:tcW w:w="827" w:type="dxa"/>
            <w:vMerge w:val="restart"/>
            <w:tcBorders>
              <w:top w:val="single" w:color="000000" w:sz="12"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6D5EEAA">
            <w:pPr>
              <w:pStyle w:val="9"/>
              <w:widowControl w:val="0"/>
              <w:spacing w:line="240" w:lineRule="auto"/>
              <w:jc w:val="center"/>
              <w:rPr>
                <w:rFonts w:hint="default"/>
              </w:rPr>
            </w:pPr>
            <w:r>
              <w:rPr>
                <w:rFonts w:ascii="黑体" w:hAnsi="黑体" w:eastAsia="黑体" w:cs="黑体"/>
                <w:sz w:val="21"/>
                <w:szCs w:val="21"/>
                <w:lang w:val="zh-TW" w:eastAsia="zh-TW"/>
              </w:rPr>
              <w:t>合计</w:t>
            </w:r>
          </w:p>
        </w:tc>
      </w:tr>
      <w:tr w14:paraId="4B6965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94" w:hRule="atLeast"/>
        </w:trPr>
        <w:tc>
          <w:tcPr>
            <w:tcW w:w="980" w:type="dxa"/>
            <w:vMerge w:val="continue"/>
            <w:tcBorders>
              <w:top w:val="single" w:color="000000" w:sz="12" w:space="0"/>
              <w:left w:val="single" w:color="000000" w:sz="12" w:space="0"/>
              <w:bottom w:val="single" w:color="000000" w:sz="4" w:space="0"/>
              <w:right w:val="single" w:color="000000" w:sz="4" w:space="0"/>
            </w:tcBorders>
            <w:shd w:val="clear" w:color="auto" w:fill="auto"/>
          </w:tcPr>
          <w:p w14:paraId="4AF86E45"/>
        </w:tc>
        <w:tc>
          <w:tcPr>
            <w:tcW w:w="831" w:type="dxa"/>
            <w:vMerge w:val="continue"/>
            <w:tcBorders>
              <w:top w:val="single" w:color="000000" w:sz="12" w:space="0"/>
              <w:left w:val="single" w:color="000000" w:sz="4" w:space="0"/>
              <w:bottom w:val="single" w:color="000000" w:sz="4" w:space="0"/>
              <w:right w:val="single" w:color="000000" w:sz="4" w:space="0"/>
            </w:tcBorders>
            <w:shd w:val="clear" w:color="auto" w:fill="auto"/>
          </w:tcPr>
          <w:p w14:paraId="37AB1C6B"/>
        </w:tc>
        <w:tc>
          <w:tcPr>
            <w:tcW w:w="2759" w:type="dxa"/>
            <w:vMerge w:val="continue"/>
            <w:tcBorders>
              <w:top w:val="single" w:color="000000" w:sz="12" w:space="0"/>
              <w:left w:val="single" w:color="000000" w:sz="4" w:space="0"/>
              <w:bottom w:val="single" w:color="000000" w:sz="4" w:space="0"/>
              <w:right w:val="single" w:color="000000" w:sz="4" w:space="0"/>
            </w:tcBorders>
            <w:shd w:val="clear" w:color="auto" w:fill="auto"/>
          </w:tcPr>
          <w:p w14:paraId="3A6DF60F"/>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857857">
            <w:pPr>
              <w:widowControl w:val="0"/>
              <w:jc w:val="center"/>
              <w:outlineLvl w:val="0"/>
            </w:pPr>
            <w:r>
              <w:rPr>
                <w:rFonts w:ascii="黑体" w:hAnsi="黑体" w:eastAsia="黑体" w:cs="黑体"/>
                <w:sz w:val="21"/>
                <w:szCs w:val="21"/>
              </w:rPr>
              <w:t>1</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6661BE">
            <w:pPr>
              <w:widowControl w:val="0"/>
              <w:jc w:val="center"/>
              <w:outlineLvl w:val="0"/>
            </w:pPr>
            <w:r>
              <w:rPr>
                <w:rFonts w:ascii="黑体" w:hAnsi="黑体" w:eastAsia="黑体" w:cs="黑体"/>
                <w:sz w:val="21"/>
                <w:szCs w:val="21"/>
              </w:rPr>
              <w:t>2</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C0A271">
            <w:pPr>
              <w:widowControl w:val="0"/>
              <w:jc w:val="center"/>
              <w:outlineLvl w:val="0"/>
            </w:pPr>
            <w:r>
              <w:rPr>
                <w:rFonts w:ascii="黑体" w:hAnsi="黑体" w:eastAsia="黑体" w:cs="黑体"/>
                <w:sz w:val="21"/>
                <w:szCs w:val="21"/>
              </w:rPr>
              <w:t>3</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24C2E2">
            <w:pPr>
              <w:widowControl w:val="0"/>
              <w:jc w:val="center"/>
              <w:outlineLvl w:val="0"/>
            </w:pPr>
            <w:r>
              <w:rPr>
                <w:rFonts w:ascii="黑体" w:hAnsi="黑体" w:eastAsia="黑体" w:cs="黑体"/>
                <w:sz w:val="21"/>
                <w:szCs w:val="21"/>
              </w:rPr>
              <w:t>4</w:t>
            </w:r>
          </w:p>
        </w:tc>
        <w:tc>
          <w:tcPr>
            <w:tcW w:w="827" w:type="dxa"/>
            <w:vMerge w:val="continue"/>
            <w:tcBorders>
              <w:top w:val="single" w:color="000000" w:sz="12" w:space="0"/>
              <w:left w:val="single" w:color="000000" w:sz="4" w:space="0"/>
              <w:bottom w:val="single" w:color="000000" w:sz="4" w:space="0"/>
              <w:right w:val="single" w:color="000000" w:sz="12" w:space="0"/>
            </w:tcBorders>
            <w:shd w:val="clear" w:color="auto" w:fill="auto"/>
          </w:tcPr>
          <w:p w14:paraId="72553F46"/>
        </w:tc>
      </w:tr>
      <w:tr w14:paraId="4FC86C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4"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C50A3">
            <w:pPr>
              <w:widowControl w:val="0"/>
              <w:jc w:val="center"/>
            </w:pPr>
            <w:r>
              <w:rPr>
                <w:rFonts w:ascii="Arial" w:hAnsi="Arial"/>
                <w:sz w:val="21"/>
                <w:szCs w:val="21"/>
              </w:rPr>
              <w:t>X1</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8E4166">
            <w:pPr>
              <w:rPr>
                <w:sz w:val="21"/>
                <w:szCs w:val="21"/>
              </w:rPr>
            </w:pPr>
            <w:r>
              <w:rPr>
                <w:rFonts w:hint="eastAsia"/>
                <w:sz w:val="21"/>
                <w:szCs w:val="21"/>
              </w:rPr>
              <w:t>1</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96FCB22">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 xml:space="preserve"> Assignments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D0B277">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5B5447">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BCE17D">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234D01">
            <w:pPr>
              <w:widowControl w:val="0"/>
              <w:jc w:val="center"/>
            </w:pPr>
            <w:r>
              <w:rPr>
                <w:rFonts w:ascii="Times New Roman" w:hAnsi="Times New Roman" w:eastAsia="Arial Unicode MS" w:cs="Arial Unicode MS"/>
                <w:sz w:val="21"/>
                <w:szCs w:val="21"/>
              </w:rPr>
              <w:t>25</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494DFBF9">
            <w:pPr>
              <w:pStyle w:val="13"/>
              <w:widowControl w:val="0"/>
            </w:pPr>
            <w:r>
              <w:t>100</w:t>
            </w:r>
          </w:p>
        </w:tc>
      </w:tr>
      <w:tr w14:paraId="451791C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4"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01E8A8">
            <w:pPr>
              <w:widowControl w:val="0"/>
              <w:jc w:val="center"/>
            </w:pPr>
            <w:r>
              <w:rPr>
                <w:rFonts w:ascii="Arial" w:hAnsi="Arial"/>
                <w:sz w:val="21"/>
                <w:szCs w:val="21"/>
              </w:rPr>
              <w:t>X2</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47511D">
            <w:pPr>
              <w:rPr>
                <w:sz w:val="21"/>
                <w:szCs w:val="21"/>
              </w:rPr>
            </w:pPr>
            <w:r>
              <w:rPr>
                <w:rFonts w:hint="eastAsia"/>
                <w:sz w:val="21"/>
                <w:szCs w:val="21"/>
              </w:rPr>
              <w:t>1</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DFFCEC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 xml:space="preserve">Pair Work and Group Tasks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9AD85B0">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EE641D">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8388B3">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1FFE8A">
            <w:pPr>
              <w:widowControl w:val="0"/>
              <w:jc w:val="center"/>
            </w:pPr>
            <w:r>
              <w:rPr>
                <w:rFonts w:ascii="Times New Roman" w:hAnsi="Times New Roman" w:eastAsia="Arial Unicode MS" w:cs="Arial Unicode MS"/>
                <w:sz w:val="21"/>
                <w:szCs w:val="21"/>
              </w:rPr>
              <w:t>25</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2774C0DC">
            <w:pPr>
              <w:pStyle w:val="13"/>
              <w:widowControl w:val="0"/>
            </w:pPr>
            <w:r>
              <w:t>100</w:t>
            </w:r>
          </w:p>
        </w:tc>
      </w:tr>
      <w:tr w14:paraId="69CD48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90"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FB783">
            <w:pPr>
              <w:widowControl w:val="0"/>
              <w:jc w:val="center"/>
            </w:pPr>
            <w:r>
              <w:rPr>
                <w:rFonts w:ascii="Arial" w:hAnsi="Arial"/>
                <w:sz w:val="21"/>
                <w:szCs w:val="21"/>
              </w:rPr>
              <w:t>X3</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6FF5FC">
            <w:pPr>
              <w:rPr>
                <w:sz w:val="21"/>
                <w:szCs w:val="21"/>
              </w:rPr>
            </w:pPr>
            <w:r>
              <w:rPr>
                <w:rFonts w:hint="eastAsia"/>
                <w:sz w:val="21"/>
                <w:szCs w:val="21"/>
              </w:rPr>
              <w:t>1</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13C6C68">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 xml:space="preserve">Course Credit Participation and Attendance  </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17C3E5">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C31A88">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DDB44A">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5A4F66">
            <w:pPr>
              <w:widowControl w:val="0"/>
              <w:jc w:val="center"/>
            </w:pPr>
            <w:r>
              <w:rPr>
                <w:rFonts w:ascii="Times New Roman" w:hAnsi="Times New Roman" w:eastAsia="Arial Unicode MS" w:cs="Arial Unicode MS"/>
                <w:sz w:val="21"/>
                <w:szCs w:val="21"/>
              </w:rPr>
              <w:t>25</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0EA4F810">
            <w:pPr>
              <w:pStyle w:val="13"/>
              <w:widowControl w:val="0"/>
            </w:pPr>
            <w:r>
              <w:t>100</w:t>
            </w:r>
          </w:p>
        </w:tc>
      </w:tr>
      <w:tr w14:paraId="5F023FC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4" w:hRule="atLeast"/>
        </w:trPr>
        <w:tc>
          <w:tcPr>
            <w:tcW w:w="980" w:type="dxa"/>
            <w:tcBorders>
              <w:top w:val="single" w:color="000000" w:sz="4" w:space="0"/>
              <w:left w:val="single" w:color="000000" w:sz="12"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722CD2">
            <w:pPr>
              <w:widowControl w:val="0"/>
              <w:jc w:val="center"/>
            </w:pPr>
            <w:r>
              <w:rPr>
                <w:rFonts w:ascii="Arial" w:hAnsi="Arial"/>
                <w:sz w:val="21"/>
                <w:szCs w:val="21"/>
              </w:rPr>
              <w:t>X4</w:t>
            </w:r>
          </w:p>
        </w:tc>
        <w:tc>
          <w:tcPr>
            <w:tcW w:w="83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E2D89">
            <w:pPr>
              <w:rPr>
                <w:sz w:val="21"/>
                <w:szCs w:val="21"/>
              </w:rPr>
            </w:pPr>
            <w:r>
              <w:rPr>
                <w:rFonts w:hint="eastAsia"/>
                <w:sz w:val="21"/>
                <w:szCs w:val="21"/>
              </w:rPr>
              <w:t>5</w:t>
            </w:r>
            <w:r>
              <w:rPr>
                <w:sz w:val="21"/>
                <w:szCs w:val="21"/>
              </w:rPr>
              <w:t>5%</w:t>
            </w: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95B1E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s>
              <w:spacing w:before="156" w:after="156"/>
              <w:jc w:val="center"/>
            </w:pPr>
            <w:r>
              <w:rPr>
                <w:kern w:val="2"/>
                <w:sz w:val="21"/>
                <w:szCs w:val="21"/>
              </w:rPr>
              <w:t>Final Presentation</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D75358">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A5420A">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E36934">
            <w:pPr>
              <w:widowControl w:val="0"/>
              <w:jc w:val="center"/>
            </w:pPr>
            <w:r>
              <w:rPr>
                <w:rFonts w:ascii="Times New Roman" w:hAnsi="Times New Roman" w:eastAsia="Arial Unicode MS" w:cs="Arial Unicode MS"/>
                <w:sz w:val="21"/>
                <w:szCs w:val="21"/>
              </w:rPr>
              <w:t>25</w:t>
            </w:r>
          </w:p>
        </w:tc>
        <w:tc>
          <w:tcPr>
            <w:tcW w:w="71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47B520">
            <w:pPr>
              <w:widowControl w:val="0"/>
              <w:jc w:val="center"/>
            </w:pPr>
            <w:r>
              <w:rPr>
                <w:rFonts w:ascii="Times New Roman" w:hAnsi="Times New Roman" w:eastAsia="Arial Unicode MS" w:cs="Arial Unicode MS"/>
                <w:sz w:val="21"/>
                <w:szCs w:val="21"/>
              </w:rPr>
              <w:t>25</w:t>
            </w:r>
          </w:p>
        </w:tc>
        <w:tc>
          <w:tcPr>
            <w:tcW w:w="827" w:type="dxa"/>
            <w:tcBorders>
              <w:top w:val="single" w:color="000000" w:sz="4" w:space="0"/>
              <w:left w:val="single" w:color="000000" w:sz="4" w:space="0"/>
              <w:bottom w:val="single" w:color="000000" w:sz="4" w:space="0"/>
              <w:right w:val="single" w:color="000000" w:sz="12" w:space="0"/>
            </w:tcBorders>
            <w:shd w:val="clear" w:color="auto" w:fill="auto"/>
            <w:tcMar>
              <w:top w:w="80" w:type="dxa"/>
              <w:left w:w="80" w:type="dxa"/>
              <w:bottom w:w="80" w:type="dxa"/>
              <w:right w:w="80" w:type="dxa"/>
            </w:tcMar>
            <w:vAlign w:val="center"/>
          </w:tcPr>
          <w:p w14:paraId="1AFC602C">
            <w:pPr>
              <w:pStyle w:val="13"/>
              <w:widowControl w:val="0"/>
            </w:pPr>
            <w:r>
              <w:t>100</w:t>
            </w:r>
          </w:p>
        </w:tc>
      </w:tr>
    </w:tbl>
    <w:p w14:paraId="3B372BDB">
      <w:pPr>
        <w:pStyle w:val="11"/>
        <w:widowControl w:val="0"/>
        <w:spacing w:before="326" w:after="163" w:line="240" w:lineRule="auto"/>
        <w:jc w:val="center"/>
        <w:rPr>
          <w:rFonts w:hint="default"/>
          <w:lang w:val="zh-TW" w:eastAsia="zh-TW"/>
        </w:rPr>
      </w:pPr>
    </w:p>
    <w:p w14:paraId="4E9A4108">
      <w:pPr>
        <w:pStyle w:val="9"/>
        <w:spacing w:before="326" w:line="360" w:lineRule="auto"/>
        <w:rPr>
          <w:rFonts w:hint="default" w:ascii="黑体" w:hAnsi="黑体" w:eastAsia="黑体" w:cs="黑体"/>
          <w:lang w:val="zh-TW" w:eastAsia="zh-TW"/>
        </w:rPr>
      </w:pPr>
      <w:r>
        <w:rPr>
          <w:rFonts w:ascii="黑体" w:hAnsi="黑体" w:eastAsia="黑体" w:cs="黑体"/>
          <w:lang w:val="zh-TW" w:eastAsia="zh-TW"/>
        </w:rPr>
        <w:t xml:space="preserve">六、其他需要说明的问题 </w:t>
      </w:r>
    </w:p>
    <w:tbl>
      <w:tblPr>
        <w:tblStyle w:val="7"/>
        <w:tblW w:w="8296"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296"/>
      </w:tblGrid>
      <w:tr w14:paraId="2CAD13C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990" w:hRule="atLeast"/>
        </w:trPr>
        <w:tc>
          <w:tcPr>
            <w:tcW w:w="8296" w:type="dxa"/>
            <w:tcBorders>
              <w:top w:val="single" w:color="000000" w:sz="12" w:space="0"/>
              <w:left w:val="single" w:color="000000" w:sz="12" w:space="0"/>
              <w:bottom w:val="single" w:color="000000" w:sz="12" w:space="0"/>
              <w:right w:val="single" w:color="000000" w:sz="12" w:space="0"/>
            </w:tcBorders>
            <w:shd w:val="clear" w:color="auto" w:fill="auto"/>
            <w:tcMar>
              <w:top w:w="80" w:type="dxa"/>
              <w:left w:w="80" w:type="dxa"/>
              <w:bottom w:w="80" w:type="dxa"/>
              <w:right w:w="80" w:type="dxa"/>
            </w:tcMar>
          </w:tcPr>
          <w:p w14:paraId="0EBDBB48">
            <w:pPr>
              <w:pStyle w:val="13"/>
              <w:widowControl w:val="0"/>
              <w:jc w:val="left"/>
              <w:rPr>
                <w:rFonts w:ascii="宋体" w:hAnsi="宋体" w:eastAsia="宋体" w:cs="宋体"/>
              </w:rPr>
            </w:pPr>
            <w:r>
              <w:rPr>
                <w:rFonts w:hint="eastAsia" w:ascii="宋体" w:hAnsi="宋体" w:eastAsia="宋体" w:cs="宋体"/>
              </w:rPr>
              <w:t>无</w:t>
            </w:r>
          </w:p>
          <w:p w14:paraId="1FC677CC">
            <w:pPr>
              <w:pStyle w:val="13"/>
              <w:widowControl w:val="0"/>
              <w:jc w:val="left"/>
              <w:rPr>
                <w:rFonts w:ascii="宋体" w:hAnsi="宋体" w:eastAsia="宋体" w:cs="宋体"/>
              </w:rPr>
            </w:pPr>
          </w:p>
          <w:p w14:paraId="1BEEA142">
            <w:pPr>
              <w:pStyle w:val="13"/>
              <w:widowControl w:val="0"/>
              <w:jc w:val="left"/>
            </w:pPr>
          </w:p>
        </w:tc>
      </w:tr>
      <w:bookmarkEnd w:id="4"/>
    </w:tbl>
    <w:p w14:paraId="06DC98FB">
      <w:pPr>
        <w:pStyle w:val="9"/>
        <w:widowControl w:val="0"/>
        <w:spacing w:before="326" w:line="240" w:lineRule="auto"/>
        <w:rPr>
          <w:rFonts w:hint="default"/>
        </w:rPr>
      </w:pPr>
    </w:p>
    <w:sectPr>
      <w:headerReference r:id="rId3" w:type="default"/>
      <w:pgSz w:w="11900" w:h="16840"/>
      <w:pgMar w:top="1440" w:right="1800" w:bottom="1440" w:left="1800" w:header="397"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Neue">
    <w:altName w:val="Arial"/>
    <w:panose1 w:val="00000000000000000000"/>
    <w:charset w:val="00"/>
    <w:family w:val="roman"/>
    <w:pitch w:val="default"/>
    <w:sig w:usb0="00000000" w:usb1="00000000" w:usb2="00000000" w:usb3="00000000" w:csb0="0000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Times Roman">
    <w:altName w:val="Times New Roman"/>
    <w:panose1 w:val="00000000000000000000"/>
    <w:charset w:val="00"/>
    <w:family w:val="roman"/>
    <w:pitch w:val="default"/>
    <w:sig w:usb0="00000000" w:usb1="00000000" w:usb2="00000000" w:usb3="00000000" w:csb0="00000000" w:csb1="00000000"/>
  </w:font>
  <w:font w:name="Malgun Gothic Semilight">
    <w:panose1 w:val="020B0502040204020203"/>
    <w:charset w:val="86"/>
    <w:family w:val="auto"/>
    <w:pitch w:val="default"/>
    <w:sig w:usb0="900002AF" w:usb1="01D77CFB" w:usb2="00000012" w:usb3="00000000" w:csb0="203E01BD" w:csb1="D7FF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BC403">
    <w:pPr>
      <w:jc w:val="right"/>
    </w:pPr>
    <w:r>
      <mc:AlternateContent>
        <mc:Choice Requires="wps">
          <w:drawing>
            <wp:anchor distT="152400" distB="152400" distL="152400" distR="152400" simplePos="0" relativeHeight="251659264" behindDoc="1" locked="0" layoutInCell="1" allowOverlap="1">
              <wp:simplePos x="0" y="0"/>
              <wp:positionH relativeFrom="page">
                <wp:posOffset>635000</wp:posOffset>
              </wp:positionH>
              <wp:positionV relativeFrom="page">
                <wp:posOffset>185420</wp:posOffset>
              </wp:positionV>
              <wp:extent cx="2635250" cy="28067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2635250" cy="280671"/>
                      </a:xfrm>
                      <a:prstGeom prst="rect">
                        <a:avLst/>
                      </a:prstGeom>
                      <a:solidFill>
                        <a:srgbClr val="FFFFFF"/>
                      </a:solidFill>
                      <a:ln w="12700" cap="flat">
                        <a:noFill/>
                        <a:miter lim="400000"/>
                      </a:ln>
                      <a:effectLst/>
                    </wps:spPr>
                    <wps:txbx>
                      <w:txbxContent>
                        <w:p w14:paraId="6D79CED6">
                          <w:r>
                            <w:rPr>
                              <w:rFonts w:ascii="Times New Roman" w:hAnsi="Times New Roman"/>
                            </w:rPr>
                            <w:t>SJQU-QR-JW-056</w:t>
                          </w:r>
                          <w:r>
                            <w:rPr>
                              <w:lang w:val="zh-TW" w:eastAsia="zh-TW"/>
                            </w:rPr>
                            <w:t>（</w:t>
                          </w:r>
                          <w:r>
                            <w:rPr>
                              <w:rFonts w:ascii="Times New Roman" w:hAnsi="Times New Roman"/>
                            </w:rPr>
                            <w:t>A0</w:t>
                          </w:r>
                          <w:r>
                            <w:rPr>
                              <w:lang w:val="zh-TW" w:eastAsia="zh-TW"/>
                            </w:rPr>
                            <w:t>）</w:t>
                          </w:r>
                        </w:p>
                      </w:txbxContent>
                    </wps:txbx>
                    <wps:bodyPr wrap="square" lIns="45719" tIns="45719" rIns="45719" bIns="45719" numCol="1" anchor="t">
                      <a:noAutofit/>
                    </wps:bodyPr>
                  </wps:wsp>
                </a:graphicData>
              </a:graphic>
            </wp:anchor>
          </w:drawing>
        </mc:Choice>
        <mc:Fallback>
          <w:pict>
            <v:shape id="officeArt object" o:spid="_x0000_s1026" o:spt="202" alt="文本框 1" type="#_x0000_t202" style="position:absolute;left:0pt;margin-left:50pt;margin-top:14.6pt;height:22.1pt;width:207.5pt;mso-position-horizontal-relative:page;mso-position-vertical-relative:page;z-index:-251657216;mso-width-relative:page;mso-height-relative:page;" fillcolor="#FFFFFF" filled="t" stroked="f" coordsize="21600,21600" o:gfxdata="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XRo09oAAAAJAQAADwAAAAAAAAABACAAAAAiAAAAZHJzL2Rvd25yZXYueG1sUEsBAhQAFAAA&#10;AAgAh07iQGMqlWwmAgAAOQQAAA4AAAAAAAAAAQAgAAAAKQEAAGRycy9lMm9Eb2MueG1sUEsFBgAA&#10;AAAGAAYAWQEAAMEFAAAAAA==&#10;">
              <v:fill on="t" focussize="0,0"/>
              <v:stroke on="f" weight="1pt" miterlimit="4" joinstyle="miter"/>
              <v:imagedata o:title=""/>
              <o:lock v:ext="edit" aspectratio="f"/>
              <v:textbox inset="3.59992125984252pt,3.59992125984252pt,3.59992125984252pt,3.59992125984252pt">
                <w:txbxContent>
                  <w:p w14:paraId="6D79CED6">
                    <w:r>
                      <w:rPr>
                        <w:rFonts w:ascii="Times New Roman" w:hAnsi="Times New Roman"/>
                      </w:rPr>
                      <w:t>SJQU-QR-JW-056</w:t>
                    </w:r>
                    <w:r>
                      <w:rPr>
                        <w:lang w:val="zh-TW" w:eastAsia="zh-TW"/>
                      </w:rPr>
                      <w:t>（</w:t>
                    </w:r>
                    <w:r>
                      <w:rPr>
                        <w:rFonts w:ascii="Times New Roman" w:hAnsi="Times New Roman"/>
                      </w:rPr>
                      <w:t>A0</w:t>
                    </w:r>
                    <w:r>
                      <w:rPr>
                        <w:lang w:val="zh-TW" w:eastAsia="zh-TW"/>
                      </w:rPr>
                      <w: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2521F"/>
    <w:multiLevelType w:val="multilevel"/>
    <w:tmpl w:val="44E2521F"/>
    <w:lvl w:ilvl="0" w:tentative="0">
      <w:start w:val="1"/>
      <w:numFmt w:val="decimalEnclosedCircle"/>
      <w:lvlText w:val="%1"/>
      <w:lvlJc w:val="left"/>
      <w:pPr>
        <w:ind w:left="360" w:hanging="360"/>
      </w:pPr>
      <w:rPr>
        <w:rFonts w:hint="default" w:ascii="Times New Roman" w:hAnsi="Times New Roman" w:cs="Times New Roman"/>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36B316E"/>
    <w:multiLevelType w:val="multilevel"/>
    <w:tmpl w:val="736B316E"/>
    <w:lvl w:ilvl="0" w:tentative="0">
      <w:start w:val="1"/>
      <w:numFmt w:val="decimalEnclosedCircle"/>
      <w:lvlText w:val="%1"/>
      <w:lvlJc w:val="left"/>
      <w:pPr>
        <w:ind w:left="360" w:hanging="360"/>
      </w:pPr>
      <w:rPr>
        <w:rFonts w:hint="default" w:ascii="Times New Roman" w:hAnsi="Times New Roman" w:cs="Times New Roman"/>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B5B1D"/>
    <w:rsid w:val="000410ED"/>
    <w:rsid w:val="000965AE"/>
    <w:rsid w:val="001B30E1"/>
    <w:rsid w:val="002E25FD"/>
    <w:rsid w:val="00326AEE"/>
    <w:rsid w:val="00383FFF"/>
    <w:rsid w:val="00392886"/>
    <w:rsid w:val="00493CB2"/>
    <w:rsid w:val="00510E2E"/>
    <w:rsid w:val="005F57F0"/>
    <w:rsid w:val="00630000"/>
    <w:rsid w:val="007832FC"/>
    <w:rsid w:val="00941FEB"/>
    <w:rsid w:val="00A12638"/>
    <w:rsid w:val="00A669BA"/>
    <w:rsid w:val="00B927A3"/>
    <w:rsid w:val="00BB5B1D"/>
    <w:rsid w:val="00BD16EA"/>
    <w:rsid w:val="00C82D95"/>
    <w:rsid w:val="00D0465A"/>
    <w:rsid w:val="00D46055"/>
    <w:rsid w:val="00D81E2A"/>
    <w:rsid w:val="00DF2ECA"/>
    <w:rsid w:val="18A47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宋体" w:hAnsi="宋体" w:eastAsia="宋体" w:cs="宋体"/>
      <w:color w:val="000000"/>
      <w:sz w:val="24"/>
      <w:szCs w:val="24"/>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uiPriority w:val="99"/>
    <w:pPr>
      <w:tabs>
        <w:tab w:val="center" w:pos="4153"/>
        <w:tab w:val="right" w:pos="8306"/>
      </w:tabs>
      <w:snapToGrid w:val="0"/>
    </w:pPr>
    <w:rPr>
      <w:sz w:val="18"/>
      <w:szCs w:val="18"/>
    </w:rPr>
  </w:style>
  <w:style w:type="paragraph" w:styleId="3">
    <w:name w:val="header"/>
    <w:basedOn w:val="1"/>
    <w:link w:val="16"/>
    <w:unhideWhenUsed/>
    <w:uiPriority w:val="99"/>
    <w:pPr>
      <w:tabs>
        <w:tab w:val="center" w:pos="4153"/>
        <w:tab w:val="right" w:pos="8306"/>
      </w:tabs>
      <w:snapToGrid w:val="0"/>
      <w:jc w:val="center"/>
    </w:pPr>
    <w:rPr>
      <w:sz w:val="18"/>
      <w:szCs w:val="18"/>
    </w:rPr>
  </w:style>
  <w:style w:type="character" w:styleId="6">
    <w:name w:val="Hyperlink"/>
    <w:qFormat/>
    <w:uiPriority w:val="0"/>
    <w:rPr>
      <w:u w:val="single"/>
    </w:rPr>
  </w:style>
  <w:style w:type="table" w:customStyle="1" w:styleId="7">
    <w:name w:val="Table Normal"/>
    <w:uiPriority w:val="0"/>
    <w:tblPr>
      <w:tblCellMar>
        <w:top w:w="0" w:type="dxa"/>
        <w:left w:w="0" w:type="dxa"/>
        <w:bottom w:w="0" w:type="dxa"/>
        <w:right w:w="0" w:type="dxa"/>
      </w:tblCellMar>
    </w:tblPr>
  </w:style>
  <w:style w:type="paragraph" w:customStyle="1" w:styleId="8">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Helvetica Neue" w:cs="Helvetica Neue"/>
      <w:color w:val="000000"/>
      <w:sz w:val="24"/>
      <w:szCs w:val="24"/>
      <w:lang w:val="en-US" w:eastAsia="zh-CN" w:bidi="ar-SA"/>
    </w:rPr>
  </w:style>
  <w:style w:type="paragraph" w:customStyle="1" w:styleId="9">
    <w:name w:val="一级标题DG"/>
    <w:uiPriority w:val="0"/>
    <w:pPr>
      <w:pBdr>
        <w:top w:val="none" w:color="auto" w:sz="0" w:space="0"/>
        <w:left w:val="none" w:color="auto" w:sz="0" w:space="0"/>
        <w:bottom w:val="none" w:color="auto" w:sz="0" w:space="0"/>
        <w:right w:val="none" w:color="auto" w:sz="0" w:space="0"/>
        <w:between w:val="none" w:color="auto" w:sz="0" w:space="0"/>
      </w:pBdr>
      <w:spacing w:line="480" w:lineRule="auto"/>
      <w:outlineLvl w:val="0"/>
    </w:pPr>
    <w:rPr>
      <w:rFonts w:hint="eastAsia" w:ascii="Arial Unicode MS" w:hAnsi="Arial Unicode MS" w:eastAsia="Arial" w:cs="Arial Unicode MS"/>
      <w:color w:val="000000"/>
      <w:sz w:val="28"/>
      <w:szCs w:val="28"/>
      <w:u w:color="000000"/>
      <w:lang w:val="en-US" w:eastAsia="zh-CN" w:bidi="ar-SA"/>
    </w:rPr>
  </w:style>
  <w:style w:type="paragraph" w:customStyle="1" w:styleId="10">
    <w:name w:val="Defaul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ascii="Helvetica Neue" w:hAnsi="Helvetica Neue" w:eastAsia="Helvetica Neue" w:cs="Helvetica Neue"/>
      <w:color w:val="000000"/>
      <w:sz w:val="24"/>
      <w:szCs w:val="24"/>
      <w:lang w:val="en-US" w:eastAsia="zh-CN" w:bidi="ar-SA"/>
    </w:rPr>
  </w:style>
  <w:style w:type="paragraph" w:customStyle="1" w:styleId="11">
    <w:name w:val="二级标题DG"/>
    <w:uiPriority w:val="0"/>
    <w:pPr>
      <w:pBdr>
        <w:top w:val="none" w:color="auto" w:sz="0" w:space="0"/>
        <w:left w:val="none" w:color="auto" w:sz="0" w:space="0"/>
        <w:bottom w:val="none" w:color="auto" w:sz="0" w:space="0"/>
        <w:right w:val="none" w:color="auto" w:sz="0" w:space="0"/>
        <w:between w:val="none" w:color="auto" w:sz="0" w:space="0"/>
      </w:pBdr>
      <w:spacing w:before="50" w:after="50" w:line="440" w:lineRule="exact"/>
      <w:outlineLvl w:val="1"/>
    </w:pPr>
    <w:rPr>
      <w:rFonts w:hint="eastAsia" w:ascii="Arial Unicode MS" w:hAnsi="Arial Unicode MS" w:eastAsia="Times New Roman" w:cs="Arial Unicode MS"/>
      <w:b/>
      <w:bCs/>
      <w:color w:val="000000"/>
      <w:sz w:val="24"/>
      <w:szCs w:val="24"/>
      <w:u w:color="000000"/>
      <w:lang w:val="en-US" w:eastAsia="zh-CN" w:bidi="ar-SA"/>
    </w:rPr>
  </w:style>
  <w:style w:type="paragraph" w:customStyle="1" w:styleId="12">
    <w:name w:val="Body"/>
    <w:uiPriority w:val="0"/>
    <w:pPr>
      <w:pBdr>
        <w:top w:val="none" w:color="auto" w:sz="0" w:space="0"/>
        <w:left w:val="none" w:color="auto" w:sz="0" w:space="0"/>
        <w:bottom w:val="none" w:color="auto" w:sz="0" w:space="0"/>
        <w:right w:val="none" w:color="auto" w:sz="0" w:space="0"/>
        <w:between w:val="none" w:color="auto" w:sz="0" w:space="0"/>
      </w:pBdr>
    </w:pPr>
    <w:rPr>
      <w:rFonts w:ascii="Helvetica Neue" w:hAnsi="Helvetica Neue" w:eastAsia="Arial Unicode MS" w:cs="Arial Unicode MS"/>
      <w:color w:val="000000"/>
      <w:sz w:val="22"/>
      <w:szCs w:val="22"/>
      <w:lang w:val="en-US" w:eastAsia="zh-CN" w:bidi="ar-SA"/>
    </w:rPr>
  </w:style>
  <w:style w:type="paragraph" w:customStyle="1" w:styleId="13">
    <w:name w:val="表格正文DG"/>
    <w:uiPriority w:val="0"/>
    <w:pPr>
      <w:pBdr>
        <w:top w:val="none" w:color="auto" w:sz="0" w:space="0"/>
        <w:left w:val="none" w:color="auto" w:sz="0" w:space="0"/>
        <w:bottom w:val="none" w:color="auto" w:sz="0" w:space="0"/>
        <w:right w:val="none" w:color="auto" w:sz="0" w:space="0"/>
        <w:between w:val="none" w:color="auto" w:sz="0" w:space="0"/>
      </w:pBdr>
      <w:jc w:val="center"/>
    </w:pPr>
    <w:rPr>
      <w:rFonts w:ascii="Times New Roman" w:hAnsi="Times New Roman" w:eastAsia="Times New Roman" w:cs="Times New Roman"/>
      <w:color w:val="000000"/>
      <w:sz w:val="21"/>
      <w:szCs w:val="21"/>
      <w:u w:color="000000"/>
      <w:lang w:val="en-US" w:eastAsia="zh-CN" w:bidi="ar-SA"/>
    </w:rPr>
  </w:style>
  <w:style w:type="paragraph" w:customStyle="1" w:styleId="14">
    <w:name w:val="表格标题DG"/>
    <w:uiPriority w:val="0"/>
    <w:pPr>
      <w:pBdr>
        <w:top w:val="none" w:color="auto" w:sz="0" w:space="0"/>
        <w:left w:val="none" w:color="auto" w:sz="0" w:space="0"/>
        <w:bottom w:val="none" w:color="auto" w:sz="0" w:space="0"/>
        <w:right w:val="none" w:color="auto" w:sz="0" w:space="0"/>
        <w:between w:val="none" w:color="auto" w:sz="0" w:space="0"/>
      </w:pBdr>
      <w:jc w:val="center"/>
    </w:pPr>
    <w:rPr>
      <w:rFonts w:hint="eastAsia" w:ascii="Arial Unicode MS" w:hAnsi="Arial Unicode MS" w:eastAsia="Arial" w:cs="Arial Unicode MS"/>
      <w:color w:val="000000"/>
      <w:sz w:val="21"/>
      <w:szCs w:val="21"/>
      <w:u w:color="000000"/>
      <w:lang w:val="en-US" w:eastAsia="zh-CN" w:bidi="ar-SA"/>
    </w:rPr>
  </w:style>
  <w:style w:type="paragraph" w:styleId="15">
    <w:name w:val="List Paragraph"/>
    <w:basedOn w:val="1"/>
    <w:qFormat/>
    <w:uiPriority w:val="34"/>
    <w:pPr>
      <w:ind w:firstLine="420" w:firstLineChars="200"/>
    </w:pPr>
  </w:style>
  <w:style w:type="character" w:customStyle="1" w:styleId="16">
    <w:name w:val="页眉 字符"/>
    <w:basedOn w:val="5"/>
    <w:link w:val="3"/>
    <w:uiPriority w:val="99"/>
    <w:rPr>
      <w:rFonts w:ascii="宋体" w:hAnsi="宋体" w:eastAsia="宋体" w:cs="宋体"/>
      <w:color w:val="000000"/>
      <w:sz w:val="18"/>
      <w:szCs w:val="18"/>
      <w:u w:color="000000"/>
    </w:rPr>
  </w:style>
  <w:style w:type="character" w:customStyle="1" w:styleId="17">
    <w:name w:val="页脚 字符"/>
    <w:basedOn w:val="5"/>
    <w:link w:val="2"/>
    <w:uiPriority w:val="99"/>
    <w:rPr>
      <w:rFonts w:ascii="宋体" w:hAnsi="宋体" w:eastAsia="宋体" w:cs="宋体"/>
      <w:color w:val="00000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1784</Words>
  <Characters>5834</Characters>
  <Lines>49</Lines>
  <Paragraphs>14</Paragraphs>
  <TotalTime>149</TotalTime>
  <ScaleCrop>false</ScaleCrop>
  <LinksUpToDate>false</LinksUpToDate>
  <CharactersWithSpaces>6746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2024-03-08T02:43:00Z</dcterms:created>
  <dc:creator>WJ</dc:creator>
  <cp:lastModifiedBy>奶茶</cp:lastModifiedBy>
  <dcterms:modified xsi:type="dcterms:W3CDTF">2024-10-17T05:46:10Z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0415D660C6C441CB8B093D968981BC3E_12</vt:lpwstr>
  </property>
</Properties>
</file>