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73" w:rsidRDefault="00043661">
      <w:pPr>
        <w:jc w:val="center"/>
        <w:rPr>
          <w:rFonts w:ascii="黑体" w:eastAsia="黑体" w:hAnsi="黑体"/>
          <w:bCs/>
          <w:sz w:val="32"/>
          <w:szCs w:val="32"/>
        </w:rPr>
      </w:pPr>
      <w:r>
        <w:rPr>
          <w:rFonts w:ascii="黑体" w:eastAsia="黑体" w:hAnsi="黑体" w:hint="eastAsia"/>
          <w:bCs/>
          <w:sz w:val="32"/>
          <w:szCs w:val="32"/>
        </w:rPr>
        <w:t>《大学英语读写</w:t>
      </w:r>
      <w:r>
        <w:rPr>
          <w:rFonts w:ascii="黑体" w:eastAsia="黑体" w:hAnsi="黑体" w:hint="eastAsia"/>
          <w:bCs/>
          <w:sz w:val="32"/>
          <w:szCs w:val="32"/>
        </w:rPr>
        <w:t>4</w:t>
      </w:r>
      <w:r>
        <w:rPr>
          <w:rFonts w:ascii="黑体" w:eastAsia="黑体" w:hAnsi="黑体" w:hint="eastAsia"/>
          <w:bCs/>
          <w:sz w:val="32"/>
          <w:szCs w:val="32"/>
        </w:rPr>
        <w:t>》本科课程教学大纲</w:t>
      </w:r>
    </w:p>
    <w:p w:rsidR="000F5773" w:rsidRDefault="0004366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9"/>
        <w:tblW w:w="5000" w:type="pct"/>
        <w:tblCellMar>
          <w:top w:w="57" w:type="dxa"/>
          <w:left w:w="85" w:type="dxa"/>
          <w:bottom w:w="57" w:type="dxa"/>
          <w:right w:w="85" w:type="dxa"/>
        </w:tblCellMar>
        <w:tblLook w:val="04A0" w:firstRow="1" w:lastRow="0" w:firstColumn="1" w:lastColumn="0" w:noHBand="0" w:noVBand="1"/>
      </w:tblPr>
      <w:tblGrid>
        <w:gridCol w:w="1731"/>
        <w:gridCol w:w="2315"/>
        <w:gridCol w:w="1303"/>
        <w:gridCol w:w="875"/>
        <w:gridCol w:w="585"/>
        <w:gridCol w:w="862"/>
        <w:gridCol w:w="805"/>
      </w:tblGrid>
      <w:tr w:rsidR="000F5773">
        <w:trPr>
          <w:trHeight w:val="340"/>
        </w:trPr>
        <w:tc>
          <w:tcPr>
            <w:tcW w:w="1691" w:type="dxa"/>
            <w:vMerge w:val="restart"/>
            <w:tcBorders>
              <w:top w:val="single" w:sz="12" w:space="0" w:color="auto"/>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0F5773" w:rsidRDefault="00043661">
            <w:pPr>
              <w:jc w:val="left"/>
              <w:rPr>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大学英语读写</w:t>
            </w:r>
            <w:r>
              <w:rPr>
                <w:rFonts w:hint="eastAsia"/>
                <w:b/>
                <w:sz w:val="21"/>
                <w:szCs w:val="21"/>
              </w:rPr>
              <w:t xml:space="preserve"> 4</w:t>
            </w:r>
          </w:p>
        </w:tc>
      </w:tr>
      <w:tr w:rsidR="000F5773">
        <w:trPr>
          <w:trHeight w:val="340"/>
        </w:trPr>
        <w:tc>
          <w:tcPr>
            <w:tcW w:w="1691" w:type="dxa"/>
            <w:vMerge/>
            <w:tcBorders>
              <w:left w:val="single" w:sz="12" w:space="0" w:color="auto"/>
            </w:tcBorders>
            <w:shd w:val="clear" w:color="auto" w:fill="auto"/>
            <w:vAlign w:val="center"/>
          </w:tcPr>
          <w:p w:rsidR="000F5773" w:rsidRDefault="000F577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0F5773" w:rsidRDefault="00043661">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College English</w:t>
            </w:r>
            <w:r>
              <w:rPr>
                <w:rFonts w:ascii="Times New Roman" w:hAnsi="Times New Roman" w:cs="Times New Roman" w:hint="eastAsia"/>
                <w:b/>
                <w:sz w:val="21"/>
                <w:szCs w:val="21"/>
              </w:rPr>
              <w:t xml:space="preserve"> </w:t>
            </w:r>
            <w:r>
              <w:rPr>
                <w:rFonts w:ascii="Times New Roman" w:hAnsi="Times New Roman" w:cs="Times New Roman"/>
                <w:b/>
                <w:sz w:val="21"/>
                <w:szCs w:val="21"/>
              </w:rPr>
              <w:t>R</w:t>
            </w:r>
            <w:r>
              <w:rPr>
                <w:rFonts w:ascii="Times New Roman" w:hAnsi="Times New Roman" w:cs="Times New Roman" w:hint="eastAsia"/>
                <w:b/>
                <w:sz w:val="21"/>
                <w:szCs w:val="21"/>
              </w:rPr>
              <w:t>ea</w:t>
            </w:r>
            <w:r>
              <w:rPr>
                <w:rFonts w:ascii="Times New Roman" w:hAnsi="Times New Roman" w:cs="Times New Roman"/>
                <w:b/>
                <w:sz w:val="21"/>
                <w:szCs w:val="21"/>
              </w:rPr>
              <w:t xml:space="preserve">ding and Writing </w:t>
            </w:r>
            <w:r>
              <w:rPr>
                <w:rFonts w:ascii="Times New Roman" w:hAnsi="Times New Roman" w:cs="Times New Roman" w:hint="eastAsia"/>
                <w:b/>
                <w:sz w:val="21"/>
                <w:szCs w:val="21"/>
              </w:rPr>
              <w:t>4</w:t>
            </w:r>
          </w:p>
        </w:tc>
      </w:tr>
      <w:tr w:rsidR="000F5773">
        <w:trPr>
          <w:trHeight w:val="340"/>
        </w:trPr>
        <w:tc>
          <w:tcPr>
            <w:tcW w:w="1691" w:type="dxa"/>
            <w:tcBorders>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0F5773" w:rsidRDefault="00043661">
            <w:pPr>
              <w:jc w:val="center"/>
              <w:rPr>
                <w:rFonts w:ascii="黑体" w:hAnsi="黑体"/>
                <w:color w:val="000000" w:themeColor="text1"/>
                <w:sz w:val="21"/>
                <w:szCs w:val="21"/>
              </w:rPr>
            </w:pPr>
            <w:r>
              <w:rPr>
                <w:rFonts w:hint="eastAsia"/>
                <w:color w:val="000000" w:themeColor="text1"/>
                <w:sz w:val="21"/>
                <w:szCs w:val="21"/>
              </w:rPr>
              <w:t>2020261</w:t>
            </w:r>
          </w:p>
        </w:tc>
        <w:tc>
          <w:tcPr>
            <w:tcW w:w="2126" w:type="dxa"/>
            <w:gridSpan w:val="2"/>
            <w:vAlign w:val="center"/>
          </w:tcPr>
          <w:p w:rsidR="000F5773" w:rsidRDefault="0004366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0F5773" w:rsidRDefault="00043661">
            <w:pPr>
              <w:jc w:val="center"/>
              <w:rPr>
                <w:color w:val="000000" w:themeColor="text1"/>
                <w:sz w:val="21"/>
                <w:szCs w:val="21"/>
              </w:rPr>
            </w:pPr>
            <w:r>
              <w:rPr>
                <w:color w:val="000000" w:themeColor="text1"/>
                <w:sz w:val="21"/>
                <w:szCs w:val="21"/>
              </w:rPr>
              <w:t>2</w:t>
            </w:r>
          </w:p>
        </w:tc>
      </w:tr>
      <w:tr w:rsidR="000F5773">
        <w:trPr>
          <w:trHeight w:val="340"/>
        </w:trPr>
        <w:tc>
          <w:tcPr>
            <w:tcW w:w="1691" w:type="dxa"/>
            <w:tcBorders>
              <w:left w:val="single" w:sz="12" w:space="0" w:color="auto"/>
            </w:tcBorders>
            <w:shd w:val="clear" w:color="auto" w:fill="auto"/>
            <w:vAlign w:val="center"/>
          </w:tcPr>
          <w:p w:rsidR="000F5773" w:rsidRDefault="0004366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0F5773" w:rsidRDefault="00043661">
            <w:pPr>
              <w:jc w:val="center"/>
              <w:rPr>
                <w:rFonts w:ascii="Times New Roman" w:hAnsi="Times New Roman"/>
                <w:color w:val="000000" w:themeColor="text1"/>
                <w:sz w:val="21"/>
                <w:szCs w:val="21"/>
              </w:rPr>
            </w:pPr>
            <w:r>
              <w:rPr>
                <w:rFonts w:hint="eastAsia"/>
                <w:color w:val="000000" w:themeColor="text1"/>
                <w:sz w:val="21"/>
                <w:szCs w:val="21"/>
              </w:rPr>
              <w:t>32</w:t>
            </w:r>
          </w:p>
        </w:tc>
        <w:tc>
          <w:tcPr>
            <w:tcW w:w="1272" w:type="dxa"/>
            <w:vAlign w:val="center"/>
          </w:tcPr>
          <w:p w:rsidR="000F5773" w:rsidRDefault="00043661">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0F5773" w:rsidRDefault="00043661">
            <w:pPr>
              <w:jc w:val="center"/>
              <w:rPr>
                <w:color w:val="000000" w:themeColor="text1"/>
                <w:sz w:val="21"/>
                <w:szCs w:val="21"/>
              </w:rPr>
            </w:pPr>
            <w:r>
              <w:rPr>
                <w:color w:val="000000" w:themeColor="text1"/>
                <w:sz w:val="21"/>
                <w:szCs w:val="21"/>
              </w:rPr>
              <w:t>32</w:t>
            </w:r>
          </w:p>
        </w:tc>
        <w:tc>
          <w:tcPr>
            <w:tcW w:w="1413" w:type="dxa"/>
            <w:gridSpan w:val="2"/>
            <w:vAlign w:val="center"/>
          </w:tcPr>
          <w:p w:rsidR="000F5773" w:rsidRDefault="00043661">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0F5773" w:rsidRDefault="000F5773">
            <w:pPr>
              <w:jc w:val="center"/>
              <w:rPr>
                <w:color w:val="000000" w:themeColor="text1"/>
                <w:sz w:val="21"/>
                <w:szCs w:val="21"/>
              </w:rPr>
            </w:pPr>
          </w:p>
        </w:tc>
      </w:tr>
      <w:tr w:rsidR="000F5773">
        <w:trPr>
          <w:trHeight w:val="340"/>
        </w:trPr>
        <w:tc>
          <w:tcPr>
            <w:tcW w:w="1691" w:type="dxa"/>
            <w:tcBorders>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0F5773" w:rsidRDefault="0004366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rsidR="000F5773" w:rsidRDefault="000436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0F5773" w:rsidRDefault="00043661">
            <w:pPr>
              <w:jc w:val="center"/>
              <w:rPr>
                <w:color w:val="000000" w:themeColor="text1"/>
                <w:sz w:val="21"/>
                <w:szCs w:val="21"/>
              </w:rPr>
            </w:pPr>
            <w:r>
              <w:rPr>
                <w:rFonts w:hint="eastAsia"/>
                <w:color w:val="000000" w:themeColor="text1"/>
                <w:sz w:val="21"/>
                <w:szCs w:val="21"/>
              </w:rPr>
              <w:t>机制（国教）</w:t>
            </w:r>
            <w:r>
              <w:rPr>
                <w:rFonts w:hint="eastAsia"/>
                <w:color w:val="000000" w:themeColor="text1"/>
                <w:sz w:val="21"/>
                <w:szCs w:val="21"/>
              </w:rPr>
              <w:t>22</w:t>
            </w:r>
            <w:r>
              <w:rPr>
                <w:rFonts w:hint="eastAsia"/>
                <w:color w:val="000000" w:themeColor="text1"/>
                <w:sz w:val="21"/>
                <w:szCs w:val="21"/>
              </w:rPr>
              <w:t>级学生</w:t>
            </w:r>
          </w:p>
        </w:tc>
      </w:tr>
      <w:tr w:rsidR="000F5773">
        <w:trPr>
          <w:trHeight w:val="340"/>
        </w:trPr>
        <w:tc>
          <w:tcPr>
            <w:tcW w:w="1691" w:type="dxa"/>
            <w:tcBorders>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0F5773" w:rsidRDefault="00043661">
            <w:pPr>
              <w:jc w:val="center"/>
              <w:rPr>
                <w:color w:val="000000" w:themeColor="text1"/>
                <w:sz w:val="21"/>
                <w:szCs w:val="21"/>
              </w:rPr>
            </w:pPr>
            <w:r>
              <w:rPr>
                <w:rFonts w:hint="eastAsia"/>
                <w:color w:val="000000" w:themeColor="text1"/>
                <w:sz w:val="21"/>
                <w:szCs w:val="21"/>
              </w:rPr>
              <w:t>通识教育必修课</w:t>
            </w:r>
          </w:p>
        </w:tc>
        <w:tc>
          <w:tcPr>
            <w:tcW w:w="2126" w:type="dxa"/>
            <w:gridSpan w:val="2"/>
            <w:vAlign w:val="center"/>
          </w:tcPr>
          <w:p w:rsidR="000F5773" w:rsidRDefault="000436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0F5773" w:rsidRDefault="00043661">
            <w:pPr>
              <w:jc w:val="center"/>
              <w:rPr>
                <w:color w:val="000000" w:themeColor="text1"/>
                <w:sz w:val="21"/>
                <w:szCs w:val="21"/>
              </w:rPr>
            </w:pPr>
            <w:r>
              <w:rPr>
                <w:rFonts w:hint="eastAsia"/>
                <w:color w:val="000000" w:themeColor="text1"/>
                <w:sz w:val="21"/>
                <w:szCs w:val="21"/>
              </w:rPr>
              <w:t>1+X</w:t>
            </w:r>
          </w:p>
        </w:tc>
      </w:tr>
      <w:tr w:rsidR="000F5773">
        <w:trPr>
          <w:trHeight w:val="340"/>
        </w:trPr>
        <w:tc>
          <w:tcPr>
            <w:tcW w:w="1691" w:type="dxa"/>
            <w:tcBorders>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0F5773" w:rsidRDefault="00043661">
            <w:pPr>
              <w:widowControl/>
              <w:jc w:val="left"/>
              <w:rPr>
                <w:sz w:val="21"/>
                <w:szCs w:val="21"/>
              </w:rPr>
            </w:pPr>
            <w:r>
              <w:rPr>
                <w:rFonts w:hint="eastAsia"/>
                <w:color w:val="000000"/>
                <w:sz w:val="21"/>
                <w:szCs w:val="21"/>
                <w:lang w:bidi="ar"/>
              </w:rPr>
              <w:t>《全新版大学进阶英语综合教程</w:t>
            </w:r>
            <w:r>
              <w:rPr>
                <w:rFonts w:hint="eastAsia"/>
                <w:color w:val="000000"/>
                <w:sz w:val="21"/>
                <w:szCs w:val="21"/>
                <w:lang w:bidi="ar"/>
              </w:rPr>
              <w:t>4</w:t>
            </w:r>
            <w:r>
              <w:rPr>
                <w:rFonts w:hint="eastAsia"/>
                <w:color w:val="000000"/>
                <w:sz w:val="21"/>
                <w:szCs w:val="21"/>
                <w:lang w:bidi="ar"/>
              </w:rPr>
              <w:t>（思政智慧</w:t>
            </w:r>
            <w:r>
              <w:rPr>
                <w:rFonts w:hint="eastAsia"/>
                <w:color w:val="000000"/>
                <w:sz w:val="21"/>
                <w:szCs w:val="21"/>
                <w:lang w:bidi="ar"/>
              </w:rPr>
              <w:t xml:space="preserve"> </w:t>
            </w:r>
          </w:p>
          <w:p w:rsidR="000F5773" w:rsidRDefault="00043661">
            <w:pPr>
              <w:jc w:val="left"/>
              <w:rPr>
                <w:rFonts w:ascii="Times New Roman" w:hAnsi="Times New Roman"/>
                <w:color w:val="000000" w:themeColor="text1"/>
                <w:sz w:val="21"/>
                <w:szCs w:val="21"/>
              </w:rPr>
            </w:pPr>
            <w:r>
              <w:rPr>
                <w:rFonts w:hint="eastAsia"/>
                <w:color w:val="000000"/>
                <w:sz w:val="21"/>
                <w:szCs w:val="21"/>
                <w:lang w:bidi="ar"/>
              </w:rPr>
              <w:t>版）》，吴晓真、范烨主编，</w:t>
            </w:r>
            <w:r>
              <w:rPr>
                <w:rFonts w:hint="eastAsia"/>
                <w:color w:val="000000"/>
                <w:sz w:val="21"/>
                <w:szCs w:val="21"/>
                <w:lang w:bidi="ar"/>
              </w:rPr>
              <w:t>ISBN:978-7-5446-7705-9,</w:t>
            </w:r>
            <w:r>
              <w:rPr>
                <w:rFonts w:hint="eastAsia"/>
                <w:color w:val="000000"/>
                <w:sz w:val="21"/>
                <w:szCs w:val="21"/>
                <w:lang w:bidi="ar"/>
              </w:rPr>
              <w:t>上海外语教育出版社，</w:t>
            </w:r>
            <w:r>
              <w:rPr>
                <w:rFonts w:hint="eastAsia"/>
                <w:color w:val="000000"/>
                <w:sz w:val="21"/>
                <w:szCs w:val="21"/>
                <w:lang w:bidi="ar"/>
              </w:rPr>
              <w:t>2023</w:t>
            </w:r>
            <w:r>
              <w:rPr>
                <w:rFonts w:hint="eastAsia"/>
                <w:color w:val="000000"/>
                <w:sz w:val="21"/>
                <w:szCs w:val="21"/>
                <w:lang w:bidi="ar"/>
              </w:rPr>
              <w:t>年</w:t>
            </w:r>
            <w:r>
              <w:rPr>
                <w:rFonts w:hint="eastAsia"/>
                <w:color w:val="000000"/>
                <w:sz w:val="21"/>
                <w:szCs w:val="21"/>
                <w:lang w:bidi="ar"/>
              </w:rPr>
              <w:t>6</w:t>
            </w:r>
            <w:r>
              <w:rPr>
                <w:rFonts w:hint="eastAsia"/>
                <w:color w:val="000000"/>
                <w:sz w:val="21"/>
                <w:szCs w:val="21"/>
                <w:lang w:bidi="ar"/>
              </w:rPr>
              <w:t>月第</w:t>
            </w:r>
            <w:r>
              <w:rPr>
                <w:rFonts w:hint="eastAsia"/>
                <w:color w:val="000000"/>
                <w:sz w:val="21"/>
                <w:szCs w:val="21"/>
                <w:lang w:bidi="ar"/>
              </w:rPr>
              <w:t>1</w:t>
            </w:r>
            <w:r>
              <w:rPr>
                <w:rFonts w:hint="eastAsia"/>
                <w:color w:val="000000"/>
                <w:sz w:val="21"/>
                <w:szCs w:val="21"/>
                <w:lang w:bidi="ar"/>
              </w:rPr>
              <w:t>版。</w:t>
            </w:r>
          </w:p>
        </w:tc>
        <w:tc>
          <w:tcPr>
            <w:tcW w:w="1413" w:type="dxa"/>
            <w:gridSpan w:val="2"/>
            <w:vAlign w:val="center"/>
          </w:tcPr>
          <w:p w:rsidR="000F5773" w:rsidRDefault="000436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0F5773" w:rsidRDefault="000436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0F5773" w:rsidRDefault="00043661">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0F5773">
        <w:trPr>
          <w:trHeight w:val="459"/>
        </w:trPr>
        <w:tc>
          <w:tcPr>
            <w:tcW w:w="1691" w:type="dxa"/>
            <w:tcBorders>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0F5773" w:rsidRDefault="00043661">
            <w:pPr>
              <w:jc w:val="left"/>
              <w:rPr>
                <w:rFonts w:eastAsiaTheme="minorEastAsia"/>
              </w:rPr>
            </w:pPr>
            <w:r>
              <w:rPr>
                <w:rFonts w:asciiTheme="minorEastAsia" w:eastAsiaTheme="minorEastAsia" w:hAnsiTheme="minorEastAsia" w:hint="eastAsia"/>
                <w:color w:val="000000" w:themeColor="text1"/>
                <w:sz w:val="21"/>
                <w:szCs w:val="21"/>
              </w:rPr>
              <w:t>大学英语读写</w:t>
            </w:r>
            <w:r>
              <w:rPr>
                <w:rFonts w:asciiTheme="minorEastAsia" w:eastAsiaTheme="minorEastAsia" w:hAnsiTheme="minorEastAsia" w:hint="eastAsia"/>
                <w:color w:val="000000" w:themeColor="text1"/>
                <w:sz w:val="21"/>
                <w:szCs w:val="21"/>
              </w:rPr>
              <w:t>3</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2020</w:t>
            </w:r>
            <w:r>
              <w:rPr>
                <w:rFonts w:asciiTheme="minorEastAsia" w:eastAsiaTheme="minorEastAsia" w:hAnsiTheme="minorEastAsia" w:hint="eastAsia"/>
                <w:color w:val="000000" w:themeColor="text1"/>
                <w:sz w:val="21"/>
                <w:szCs w:val="21"/>
              </w:rPr>
              <w:t>309</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2</w:t>
            </w:r>
          </w:p>
        </w:tc>
      </w:tr>
      <w:tr w:rsidR="000F5773">
        <w:trPr>
          <w:trHeight w:val="3600"/>
        </w:trPr>
        <w:tc>
          <w:tcPr>
            <w:tcW w:w="1691" w:type="dxa"/>
            <w:tcBorders>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0F5773" w:rsidRDefault="00043661">
            <w:pPr>
              <w:pStyle w:val="a7"/>
              <w:widowControl/>
              <w:spacing w:before="0" w:beforeAutospacing="0" w:after="0" w:afterAutospacing="0"/>
              <w:ind w:firstLine="482"/>
              <w:rPr>
                <w:sz w:val="21"/>
                <w:szCs w:val="21"/>
              </w:rPr>
            </w:pPr>
            <w:r>
              <w:rPr>
                <w:sz w:val="21"/>
                <w:szCs w:val="21"/>
              </w:rPr>
              <w:t>大学英语</w:t>
            </w:r>
            <w:r>
              <w:rPr>
                <w:color w:val="000000"/>
                <w:sz w:val="21"/>
                <w:szCs w:val="21"/>
              </w:rPr>
              <w:t>教学是高等教育的一个有机组成部分，对促进大学生知识、能力和综合素质的协调发展具有重要意义。大学英语</w:t>
            </w:r>
            <w:r>
              <w:rPr>
                <w:rFonts w:hint="eastAsia"/>
                <w:color w:val="000000"/>
                <w:sz w:val="21"/>
                <w:szCs w:val="21"/>
              </w:rPr>
              <w:t>读写</w:t>
            </w:r>
            <w:r>
              <w:rPr>
                <w:color w:val="000000"/>
                <w:sz w:val="21"/>
                <w:szCs w:val="21"/>
              </w:rPr>
              <w:t>课程是</w:t>
            </w:r>
            <w:r>
              <w:rPr>
                <w:rFonts w:hint="eastAsia"/>
                <w:color w:val="000000"/>
                <w:sz w:val="21"/>
                <w:szCs w:val="21"/>
              </w:rPr>
              <w:t>国际教育学院机制专业学生</w:t>
            </w:r>
            <w:r>
              <w:rPr>
                <w:color w:val="000000"/>
                <w:sz w:val="21"/>
                <w:szCs w:val="21"/>
              </w:rPr>
              <w:t>的一门公共必修基础课程。《大学英语</w:t>
            </w:r>
            <w:r>
              <w:rPr>
                <w:rFonts w:hint="eastAsia"/>
                <w:color w:val="000000"/>
                <w:sz w:val="21"/>
                <w:szCs w:val="21"/>
              </w:rPr>
              <w:t>读写</w:t>
            </w:r>
            <w:r>
              <w:rPr>
                <w:rFonts w:hint="eastAsia"/>
                <w:color w:val="000000"/>
                <w:sz w:val="21"/>
                <w:szCs w:val="21"/>
              </w:rPr>
              <w:t>4</w:t>
            </w:r>
            <w:r>
              <w:rPr>
                <w:color w:val="000000"/>
                <w:sz w:val="21"/>
                <w:szCs w:val="21"/>
              </w:rPr>
              <w:t>》是以英语语言知识与应用技能、学习策略和跨文化交际为主要内容，以外语教学理论为指导，集多种教学模式和教学手段为一体的教学体系。其教学目标是培养学生的英语应用能力，增强跨文化交际意识和交际能力，同时发展其自主学习能力，提高综合文化素养，使他们在学习、生活、社会交往和未来工作中能够有效地使用英语，满足国家</w:t>
            </w:r>
            <w:r>
              <w:rPr>
                <w:sz w:val="21"/>
                <w:szCs w:val="21"/>
              </w:rPr>
              <w:t>、社会、学校和个人发展的需要。</w:t>
            </w:r>
          </w:p>
          <w:p w:rsidR="000F5773" w:rsidRDefault="00043661">
            <w:pPr>
              <w:pStyle w:val="DG0"/>
              <w:ind w:firstLineChars="200" w:firstLine="420"/>
              <w:rPr>
                <w:rFonts w:eastAsia="宋体"/>
              </w:rPr>
            </w:pPr>
            <w:r>
              <w:rPr>
                <w:rFonts w:ascii="宋体" w:eastAsia="宋体" w:hAnsi="宋体"/>
                <w:sz w:val="21"/>
                <w:szCs w:val="21"/>
              </w:rPr>
              <w:t>学生在完成《大学英语</w:t>
            </w:r>
            <w:r>
              <w:rPr>
                <w:rFonts w:ascii="宋体" w:eastAsia="宋体" w:hAnsi="宋体" w:hint="eastAsia"/>
                <w:sz w:val="21"/>
                <w:szCs w:val="21"/>
              </w:rPr>
              <w:t>读写</w:t>
            </w:r>
            <w:r>
              <w:rPr>
                <w:rFonts w:ascii="宋体" w:eastAsia="宋体" w:hAnsi="宋体" w:hint="eastAsia"/>
                <w:sz w:val="21"/>
                <w:szCs w:val="21"/>
              </w:rPr>
              <w:t>4</w:t>
            </w:r>
            <w:r>
              <w:rPr>
                <w:rFonts w:ascii="宋体" w:eastAsia="宋体" w:hAnsi="宋体"/>
                <w:sz w:val="21"/>
                <w:szCs w:val="21"/>
              </w:rPr>
              <w:t>》阶段的学习之后</w:t>
            </w:r>
            <w:r>
              <w:rPr>
                <w:rFonts w:ascii="宋体" w:eastAsia="宋体" w:hAnsi="宋体" w:hint="eastAsia"/>
                <w:sz w:val="21"/>
                <w:szCs w:val="21"/>
              </w:rPr>
              <w:t>，在词汇、结构、翻译与写作方面都有一定程度的进步，能够完成基本的写作、阅读任务，为今后所学的专业英语表达、考研和出国读书的语言要求打下坚实的基础。</w:t>
            </w:r>
          </w:p>
        </w:tc>
      </w:tr>
      <w:tr w:rsidR="000F5773">
        <w:trPr>
          <w:trHeight w:val="911"/>
        </w:trPr>
        <w:tc>
          <w:tcPr>
            <w:tcW w:w="1691" w:type="dxa"/>
            <w:tcBorders>
              <w:left w:val="single" w:sz="12" w:space="0" w:color="auto"/>
              <w:bottom w:val="double" w:sz="4" w:space="0" w:color="auto"/>
            </w:tcBorders>
            <w:shd w:val="clear" w:color="auto" w:fill="auto"/>
            <w:vAlign w:val="center"/>
          </w:tcPr>
          <w:p w:rsidR="000F5773" w:rsidRDefault="0004366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0F5773" w:rsidRDefault="00043661">
            <w:pPr>
              <w:spacing w:line="288" w:lineRule="auto"/>
              <w:rPr>
                <w:sz w:val="21"/>
                <w:szCs w:val="21"/>
              </w:rPr>
            </w:pPr>
            <w:r>
              <w:rPr>
                <w:rFonts w:hint="eastAsia"/>
                <w:sz w:val="20"/>
                <w:szCs w:val="20"/>
              </w:rPr>
              <w:t xml:space="preserve">   </w:t>
            </w:r>
            <w:r>
              <w:rPr>
                <w:rFonts w:ascii="Times New Roman" w:hAnsi="Times New Roman" w:cs="Times New Roman" w:hint="eastAsia"/>
                <w:color w:val="000000" w:themeColor="text1"/>
                <w:sz w:val="21"/>
                <w:szCs w:val="21"/>
              </w:rPr>
              <w:t>本课程适合机制（国教）专业二年级本科生第四学期学习，要求学生应具备与大学英语三级对对应的读、写、译等技能，同时具备一定的自主学习能力和跨文化交流能力。</w:t>
            </w:r>
          </w:p>
        </w:tc>
      </w:tr>
      <w:tr w:rsidR="000F5773">
        <w:trPr>
          <w:trHeight w:val="667"/>
        </w:trPr>
        <w:tc>
          <w:tcPr>
            <w:tcW w:w="1691" w:type="dxa"/>
            <w:tcBorders>
              <w:top w:val="double" w:sz="4" w:space="0" w:color="auto"/>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0F5773" w:rsidRDefault="00043661" w:rsidP="00043661">
            <w:pPr>
              <w:jc w:val="center"/>
              <w:rPr>
                <w:rFonts w:ascii="黑体" w:eastAsia="黑体" w:hAnsi="黑体"/>
                <w:color w:val="000000" w:themeColor="text1"/>
                <w:sz w:val="21"/>
                <w:szCs w:val="21"/>
              </w:rPr>
            </w:pPr>
            <w:r>
              <w:rPr>
                <w:rFonts w:hint="eastAsia"/>
                <w:sz w:val="21"/>
                <w:szCs w:val="21"/>
              </w:rPr>
              <w:t xml:space="preserve">      </w:t>
            </w:r>
            <w:r>
              <w:rPr>
                <w:noProof/>
                <w:sz w:val="21"/>
                <w:szCs w:val="21"/>
              </w:rPr>
              <w:drawing>
                <wp:inline distT="0" distB="0" distL="0" distR="0" wp14:anchorId="1DA47C26" wp14:editId="4A3B7CAB">
                  <wp:extent cx="572770" cy="213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213360"/>
                          </a:xfrm>
                          <a:prstGeom prst="rect">
                            <a:avLst/>
                          </a:prstGeom>
                          <a:noFill/>
                        </pic:spPr>
                      </pic:pic>
                    </a:graphicData>
                  </a:graphic>
                </wp:inline>
              </w:drawing>
            </w:r>
            <w:r>
              <w:rPr>
                <w:rFonts w:hint="eastAsia"/>
                <w:sz w:val="21"/>
                <w:szCs w:val="21"/>
              </w:rPr>
              <w:t xml:space="preserve">  </w:t>
            </w:r>
            <w:bookmarkStart w:id="0" w:name="_GoBack"/>
            <w:bookmarkEnd w:id="0"/>
            <w:r>
              <w:rPr>
                <w:rFonts w:hint="eastAsia"/>
                <w:sz w:val="21"/>
                <w:szCs w:val="21"/>
              </w:rPr>
              <w:t>（签名）</w:t>
            </w:r>
          </w:p>
        </w:tc>
        <w:tc>
          <w:tcPr>
            <w:tcW w:w="1425" w:type="dxa"/>
            <w:gridSpan w:val="2"/>
            <w:tcBorders>
              <w:top w:val="double" w:sz="4" w:space="0" w:color="auto"/>
            </w:tcBorders>
            <w:vAlign w:val="center"/>
          </w:tcPr>
          <w:p w:rsidR="000F5773" w:rsidRDefault="00043661">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0F5773" w:rsidRDefault="00043661">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1</w:t>
            </w:r>
            <w:r>
              <w:rPr>
                <w:rFonts w:ascii="Times New Roman" w:hAnsi="Times New Roman" w:hint="eastAsia"/>
                <w:color w:val="000000"/>
                <w:sz w:val="21"/>
                <w:szCs w:val="21"/>
              </w:rPr>
              <w:t>月</w:t>
            </w:r>
          </w:p>
        </w:tc>
      </w:tr>
      <w:tr w:rsidR="000F5773">
        <w:trPr>
          <w:trHeight w:val="510"/>
        </w:trPr>
        <w:tc>
          <w:tcPr>
            <w:tcW w:w="1691" w:type="dxa"/>
            <w:tcBorders>
              <w:left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0F5773" w:rsidRDefault="00043661" w:rsidP="00043661">
            <w:pPr>
              <w:ind w:right="735"/>
              <w:jc w:val="center"/>
              <w:rPr>
                <w:rFonts w:ascii="黑体" w:eastAsia="黑体" w:hAnsi="黑体"/>
                <w:color w:val="000000" w:themeColor="text1"/>
                <w:sz w:val="21"/>
                <w:szCs w:val="21"/>
              </w:rPr>
            </w:pPr>
            <w:r>
              <w:rPr>
                <w:rFonts w:hint="eastAsia"/>
                <w:sz w:val="21"/>
                <w:szCs w:val="21"/>
              </w:rPr>
              <w:t xml:space="preserve">          </w:t>
            </w:r>
            <w:r>
              <w:rPr>
                <w:noProof/>
                <w:sz w:val="21"/>
                <w:szCs w:val="21"/>
              </w:rPr>
              <w:drawing>
                <wp:inline distT="0" distB="0" distL="0" distR="0" wp14:anchorId="0FC7E852" wp14:editId="0328523B">
                  <wp:extent cx="304800" cy="250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50190"/>
                          </a:xfrm>
                          <a:prstGeom prst="rect">
                            <a:avLst/>
                          </a:prstGeom>
                          <a:noFill/>
                        </pic:spPr>
                      </pic:pic>
                    </a:graphicData>
                  </a:graphic>
                </wp:inline>
              </w:drawing>
            </w:r>
            <w:r>
              <w:rPr>
                <w:rFonts w:hint="eastAsia"/>
                <w:sz w:val="21"/>
                <w:szCs w:val="21"/>
              </w:rPr>
              <w:t xml:space="preserve">     </w:t>
            </w:r>
            <w:r>
              <w:rPr>
                <w:rFonts w:hint="eastAsia"/>
                <w:sz w:val="21"/>
                <w:szCs w:val="21"/>
              </w:rPr>
              <w:t>（签名）</w:t>
            </w:r>
          </w:p>
        </w:tc>
        <w:tc>
          <w:tcPr>
            <w:tcW w:w="1425" w:type="dxa"/>
            <w:gridSpan w:val="2"/>
            <w:vAlign w:val="center"/>
          </w:tcPr>
          <w:p w:rsidR="000F5773" w:rsidRDefault="0004366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0F5773" w:rsidRDefault="00043661">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0F5773">
        <w:trPr>
          <w:trHeight w:val="510"/>
        </w:trPr>
        <w:tc>
          <w:tcPr>
            <w:tcW w:w="1691" w:type="dxa"/>
            <w:tcBorders>
              <w:left w:val="single" w:sz="12" w:space="0" w:color="auto"/>
              <w:bottom w:val="single" w:sz="12" w:space="0" w:color="auto"/>
            </w:tcBorders>
            <w:shd w:val="clear" w:color="auto" w:fill="auto"/>
            <w:vAlign w:val="center"/>
          </w:tcPr>
          <w:p w:rsidR="000F5773" w:rsidRDefault="0004366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rsidR="000F5773" w:rsidRDefault="00043661" w:rsidP="00043661">
            <w:pPr>
              <w:ind w:right="420"/>
              <w:jc w:val="center"/>
              <w:rPr>
                <w:rFonts w:ascii="黑体" w:eastAsia="黑体" w:hAnsi="黑体"/>
                <w:color w:val="000000" w:themeColor="text1"/>
                <w:sz w:val="21"/>
                <w:szCs w:val="21"/>
              </w:rPr>
            </w:pPr>
            <w:r>
              <w:rPr>
                <w:rFonts w:hint="eastAsia"/>
                <w:sz w:val="21"/>
                <w:szCs w:val="21"/>
              </w:rPr>
              <w:t xml:space="preserve">    </w:t>
            </w:r>
            <w:r>
              <w:rPr>
                <w:noProof/>
                <w:sz w:val="21"/>
                <w:szCs w:val="21"/>
              </w:rPr>
              <w:drawing>
                <wp:inline distT="0" distB="0" distL="0" distR="0" wp14:anchorId="1E81AFBC">
                  <wp:extent cx="487680" cy="3352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pic:spPr>
                      </pic:pic>
                    </a:graphicData>
                  </a:graphic>
                </wp:inline>
              </w:drawing>
            </w:r>
            <w:r>
              <w:rPr>
                <w:rFonts w:hint="eastAsia"/>
                <w:sz w:val="21"/>
                <w:szCs w:val="21"/>
              </w:rPr>
              <w:t xml:space="preserve">  </w:t>
            </w:r>
            <w:r>
              <w:rPr>
                <w:rFonts w:hint="eastAsia"/>
                <w:sz w:val="21"/>
                <w:szCs w:val="21"/>
              </w:rPr>
              <w:t>（签名）</w:t>
            </w:r>
          </w:p>
        </w:tc>
        <w:tc>
          <w:tcPr>
            <w:tcW w:w="1425" w:type="dxa"/>
            <w:gridSpan w:val="2"/>
            <w:tcBorders>
              <w:bottom w:val="single" w:sz="12" w:space="0" w:color="auto"/>
            </w:tcBorders>
            <w:vAlign w:val="center"/>
          </w:tcPr>
          <w:p w:rsidR="000F5773" w:rsidRDefault="0004366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0F5773" w:rsidRDefault="00043661">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Pr>
                <w:rFonts w:ascii="Times New Roman" w:hAnsi="Times New Roman" w:hint="eastAsia"/>
                <w:color w:val="000000"/>
                <w:sz w:val="21"/>
                <w:szCs w:val="21"/>
              </w:rPr>
              <w:t>3</w:t>
            </w:r>
            <w:r>
              <w:rPr>
                <w:rFonts w:ascii="Times New Roman" w:hAnsi="Times New Roman" w:hint="eastAsia"/>
                <w:color w:val="000000"/>
                <w:sz w:val="21"/>
                <w:szCs w:val="21"/>
              </w:rPr>
              <w:t>月</w:t>
            </w:r>
          </w:p>
        </w:tc>
      </w:tr>
    </w:tbl>
    <w:p w:rsidR="000F5773" w:rsidRDefault="00043661">
      <w:pPr>
        <w:rPr>
          <w:rFonts w:ascii="Arial" w:eastAsia="黑体" w:hAnsi="Arial"/>
        </w:rPr>
      </w:pPr>
      <w:r>
        <w:rPr>
          <w:rFonts w:ascii="黑体" w:eastAsia="黑体" w:hAnsi="黑体" w:cs="黑体" w:hint="eastAsia"/>
          <w:sz w:val="28"/>
          <w:szCs w:val="28"/>
        </w:rPr>
        <w:t>二、课程目标与毕业要求</w:t>
      </w:r>
    </w:p>
    <w:p w:rsidR="000F5773" w:rsidRDefault="00043661">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0F5773">
        <w:trPr>
          <w:trHeight w:val="448"/>
          <w:jc w:val="center"/>
        </w:trPr>
        <w:tc>
          <w:tcPr>
            <w:tcW w:w="1236" w:type="dxa"/>
            <w:vAlign w:val="center"/>
          </w:tcPr>
          <w:p w:rsidR="000F5773" w:rsidRDefault="0004366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0F5773" w:rsidRDefault="0004366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rsidR="000F5773" w:rsidRDefault="0004366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F5773">
        <w:trPr>
          <w:trHeight w:val="636"/>
          <w:jc w:val="center"/>
        </w:trPr>
        <w:tc>
          <w:tcPr>
            <w:tcW w:w="1236" w:type="dxa"/>
            <w:vAlign w:val="center"/>
          </w:tcPr>
          <w:p w:rsidR="000F5773" w:rsidRDefault="00043661">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0F5773" w:rsidRDefault="0004366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掌握本课程教材所涉及到的四级词汇与语法句法知识，并能有效运用。</w:t>
            </w:r>
          </w:p>
        </w:tc>
      </w:tr>
      <w:tr w:rsidR="000F5773">
        <w:trPr>
          <w:trHeight w:val="2025"/>
          <w:jc w:val="center"/>
        </w:trPr>
        <w:tc>
          <w:tcPr>
            <w:tcW w:w="1236" w:type="dxa"/>
            <w:vMerge w:val="restart"/>
            <w:vAlign w:val="center"/>
          </w:tcPr>
          <w:p w:rsidR="000F5773" w:rsidRDefault="00043661">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0F5773" w:rsidRDefault="000436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阅读理解能力：</w:t>
            </w:r>
            <w:r>
              <w:rPr>
                <w:rFonts w:asciiTheme="minorEastAsia" w:eastAsiaTheme="minorEastAsia" w:hAnsiTheme="minorEastAsia" w:hint="eastAsia"/>
                <w:sz w:val="21"/>
                <w:szCs w:val="21"/>
              </w:rPr>
              <w:t>能基本读懂一般性题材的英文文章，阅读速度达到每分钟</w:t>
            </w:r>
            <w:r>
              <w:rPr>
                <w:rFonts w:asciiTheme="minorEastAsia" w:eastAsiaTheme="minorEastAsia" w:hAnsiTheme="minorEastAsia" w:hint="eastAsia"/>
                <w:sz w:val="21"/>
                <w:szCs w:val="21"/>
              </w:rPr>
              <w:t>70</w:t>
            </w:r>
            <w:r>
              <w:rPr>
                <w:rFonts w:asciiTheme="minorEastAsia" w:eastAsiaTheme="minorEastAsia" w:hAnsiTheme="minorEastAsia" w:hint="eastAsia"/>
                <w:sz w:val="21"/>
                <w:szCs w:val="21"/>
              </w:rPr>
              <w:t>词。在快速阅读篇幅较长、难度略低的材料时，阅读速度达到每分钟</w:t>
            </w:r>
            <w:r>
              <w:rPr>
                <w:rFonts w:asciiTheme="minorEastAsia" w:eastAsiaTheme="minorEastAsia" w:hAnsiTheme="minorEastAsia" w:hint="eastAsia"/>
                <w:sz w:val="21"/>
                <w:szCs w:val="21"/>
              </w:rPr>
              <w:t>110</w:t>
            </w:r>
            <w:r>
              <w:rPr>
                <w:rFonts w:asciiTheme="minorEastAsia" w:eastAsiaTheme="minorEastAsia" w:hAnsiTheme="minorEastAsia" w:hint="eastAsia"/>
                <w:sz w:val="21"/>
                <w:szCs w:val="21"/>
              </w:rPr>
              <w:t>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rsidR="000F5773">
        <w:trPr>
          <w:trHeight w:val="340"/>
          <w:jc w:val="center"/>
        </w:trPr>
        <w:tc>
          <w:tcPr>
            <w:tcW w:w="1236" w:type="dxa"/>
            <w:vMerge/>
            <w:vAlign w:val="center"/>
          </w:tcPr>
          <w:p w:rsidR="000F5773" w:rsidRDefault="000F5773">
            <w:pPr>
              <w:pStyle w:val="DG0"/>
            </w:pPr>
          </w:p>
        </w:tc>
        <w:tc>
          <w:tcPr>
            <w:tcW w:w="782" w:type="dxa"/>
            <w:shd w:val="clear" w:color="auto" w:fill="auto"/>
            <w:vAlign w:val="center"/>
          </w:tcPr>
          <w:p w:rsidR="000F5773" w:rsidRDefault="000436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w:t>
            </w:r>
            <w:r>
              <w:rPr>
                <w:rFonts w:asciiTheme="minorEastAsia" w:eastAsiaTheme="minorEastAsia" w:hAnsiTheme="minorEastAsia" w:hint="eastAsia"/>
                <w:sz w:val="21"/>
                <w:szCs w:val="21"/>
              </w:rPr>
              <w:t>120</w:t>
            </w:r>
            <w:r>
              <w:rPr>
                <w:rFonts w:asciiTheme="minorEastAsia" w:eastAsiaTheme="minorEastAsia" w:hAnsiTheme="minorEastAsia" w:hint="eastAsia"/>
                <w:sz w:val="21"/>
                <w:szCs w:val="21"/>
              </w:rPr>
              <w:t>词的短文，内容基本完整，中心思想明确，用词恰当，语意连贯，能掌握基本的写作技能。</w:t>
            </w:r>
          </w:p>
        </w:tc>
      </w:tr>
      <w:tr w:rsidR="000F5773">
        <w:trPr>
          <w:trHeight w:val="340"/>
          <w:jc w:val="center"/>
        </w:trPr>
        <w:tc>
          <w:tcPr>
            <w:tcW w:w="1236" w:type="dxa"/>
            <w:vMerge/>
            <w:vAlign w:val="center"/>
          </w:tcPr>
          <w:p w:rsidR="000F5773" w:rsidRDefault="000F5773">
            <w:pPr>
              <w:pStyle w:val="DG0"/>
            </w:pPr>
          </w:p>
        </w:tc>
        <w:tc>
          <w:tcPr>
            <w:tcW w:w="782" w:type="dxa"/>
            <w:shd w:val="clear" w:color="auto" w:fill="auto"/>
            <w:vAlign w:val="center"/>
          </w:tcPr>
          <w:p w:rsidR="000F5773" w:rsidRDefault="000436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w:t>
            </w:r>
            <w:r>
              <w:rPr>
                <w:rFonts w:asciiTheme="minorEastAsia" w:eastAsiaTheme="minorEastAsia" w:hAnsiTheme="minorEastAsia" w:hint="eastAsia"/>
                <w:sz w:val="21"/>
                <w:szCs w:val="21"/>
              </w:rPr>
              <w:t>300</w:t>
            </w:r>
            <w:r>
              <w:rPr>
                <w:rFonts w:asciiTheme="minorEastAsia" w:eastAsiaTheme="minorEastAsia" w:hAnsiTheme="minorEastAsia" w:hint="eastAsia"/>
                <w:sz w:val="21"/>
                <w:szCs w:val="21"/>
              </w:rPr>
              <w:t>个英语单词，汉英译速为每小时约</w:t>
            </w:r>
            <w:r>
              <w:rPr>
                <w:rFonts w:asciiTheme="minorEastAsia" w:eastAsiaTheme="minorEastAsia" w:hAnsiTheme="minorEastAsia" w:hint="eastAsia"/>
                <w:sz w:val="21"/>
                <w:szCs w:val="21"/>
              </w:rPr>
              <w:t>250</w:t>
            </w:r>
            <w:r>
              <w:rPr>
                <w:rFonts w:asciiTheme="minorEastAsia" w:eastAsiaTheme="minorEastAsia" w:hAnsiTheme="minorEastAsia" w:hint="eastAsia"/>
                <w:sz w:val="21"/>
                <w:szCs w:val="21"/>
              </w:rPr>
              <w:t>个汉字。译文基本准确，无重大的理解和语言表达错误。</w:t>
            </w:r>
          </w:p>
        </w:tc>
      </w:tr>
      <w:tr w:rsidR="000F5773">
        <w:trPr>
          <w:trHeight w:val="340"/>
          <w:jc w:val="center"/>
        </w:trPr>
        <w:tc>
          <w:tcPr>
            <w:tcW w:w="1236" w:type="dxa"/>
            <w:vAlign w:val="center"/>
          </w:tcPr>
          <w:p w:rsidR="000F5773" w:rsidRDefault="000436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0F5773" w:rsidRDefault="00043661">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rsidR="000F5773" w:rsidRDefault="0004366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加深学生对不同文化的理解，增强文化自信和人文素养，弘扬社会主义核心价值观，树立家国情怀。</w:t>
            </w:r>
          </w:p>
        </w:tc>
      </w:tr>
    </w:tbl>
    <w:p w:rsidR="000F5773" w:rsidRDefault="00043661">
      <w:pPr>
        <w:pStyle w:val="DG2"/>
        <w:spacing w:beforeLines="50" w:before="163" w:after="163"/>
      </w:pPr>
      <w:r>
        <w:rPr>
          <w:rFonts w:hint="eastAsia"/>
        </w:rPr>
        <w:t>（二）课程支撑的毕业要求</w:t>
      </w:r>
    </w:p>
    <w:tbl>
      <w:tblPr>
        <w:tblStyle w:val="a9"/>
        <w:tblW w:w="5000" w:type="pct"/>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6"/>
      </w:tblGrid>
      <w:tr w:rsidR="000F5773">
        <w:tc>
          <w:tcPr>
            <w:tcW w:w="8296" w:type="dxa"/>
            <w:tcMar>
              <w:top w:w="57" w:type="dxa"/>
              <w:left w:w="85" w:type="dxa"/>
              <w:bottom w:w="57" w:type="dxa"/>
              <w:right w:w="85" w:type="dxa"/>
            </w:tcMar>
          </w:tcPr>
          <w:p w:rsidR="000F5773" w:rsidRDefault="00043661">
            <w:pPr>
              <w:pStyle w:val="DG0"/>
              <w:rPr>
                <w:rFonts w:ascii="宋体" w:eastAsia="宋体" w:hAnsi="宋体"/>
                <w:sz w:val="21"/>
                <w:szCs w:val="21"/>
              </w:rPr>
            </w:pPr>
            <w:r>
              <w:rPr>
                <w:rFonts w:ascii="宋体" w:eastAsia="宋体" w:hAnsi="宋体" w:hint="eastAsia"/>
                <w:sz w:val="21"/>
                <w:szCs w:val="21"/>
              </w:rPr>
              <w:t>LO1</w:t>
            </w:r>
            <w:r>
              <w:rPr>
                <w:rFonts w:ascii="宋体" w:eastAsia="宋体" w:hAnsi="宋体" w:hint="eastAsia"/>
                <w:sz w:val="21"/>
                <w:szCs w:val="21"/>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rsidR="000F5773" w:rsidRDefault="00043661">
            <w:pPr>
              <w:pStyle w:val="DG0"/>
              <w:rPr>
                <w:rFonts w:ascii="宋体" w:eastAsia="宋体" w:hAnsi="宋体"/>
                <w:sz w:val="21"/>
                <w:szCs w:val="21"/>
              </w:rPr>
            </w:pPr>
            <w:r>
              <w:rPr>
                <w:rFonts w:ascii="宋体" w:eastAsia="宋体" w:hAnsi="宋体" w:hint="eastAsia"/>
                <w:sz w:val="21"/>
                <w:szCs w:val="21"/>
              </w:rPr>
              <w:t>①爱党爱国，坚决拥护党的领导，热爱祖国的大好河山、悠久历史、灿烂文化，自觉维护民族利益和国家尊严。</w:t>
            </w:r>
          </w:p>
        </w:tc>
      </w:tr>
      <w:tr w:rsidR="000F5773">
        <w:tc>
          <w:tcPr>
            <w:tcW w:w="8296" w:type="dxa"/>
            <w:tcMar>
              <w:top w:w="57" w:type="dxa"/>
              <w:left w:w="85" w:type="dxa"/>
              <w:bottom w:w="57" w:type="dxa"/>
              <w:right w:w="85" w:type="dxa"/>
            </w:tcMar>
          </w:tcPr>
          <w:p w:rsidR="000F5773" w:rsidRDefault="00043661">
            <w:pPr>
              <w:pStyle w:val="DG0"/>
              <w:rPr>
                <w:rFonts w:ascii="宋体" w:eastAsia="宋体" w:hAnsi="宋体"/>
                <w:sz w:val="21"/>
                <w:szCs w:val="21"/>
              </w:rPr>
            </w:pPr>
            <w:r>
              <w:rPr>
                <w:rFonts w:ascii="宋体" w:eastAsia="宋体" w:hAnsi="宋体" w:hint="eastAsia"/>
                <w:sz w:val="21"/>
                <w:szCs w:val="21"/>
              </w:rPr>
              <w:t xml:space="preserve">LO3 </w:t>
            </w:r>
            <w:r>
              <w:rPr>
                <w:rFonts w:ascii="宋体" w:eastAsia="宋体" w:hAnsi="宋体" w:hint="eastAsia"/>
                <w:sz w:val="21"/>
                <w:szCs w:val="21"/>
              </w:rPr>
              <w:t>表达沟通</w:t>
            </w:r>
            <w:r>
              <w:rPr>
                <w:rFonts w:ascii="宋体" w:eastAsia="宋体" w:hAnsi="宋体" w:hint="eastAsia"/>
                <w:sz w:val="21"/>
                <w:szCs w:val="21"/>
              </w:rPr>
              <w:t>:</w:t>
            </w:r>
            <w:r>
              <w:rPr>
                <w:rFonts w:ascii="宋体" w:eastAsia="宋体" w:hAnsi="宋体" w:hint="eastAsia"/>
                <w:sz w:val="21"/>
                <w:szCs w:val="21"/>
              </w:rPr>
              <w:t>理解他人的观点，尊重他人的价值观，能在不同场合用书面或口头形式进行有效沟通。</w:t>
            </w:r>
          </w:p>
          <w:p w:rsidR="000F5773" w:rsidRDefault="00043661">
            <w:pPr>
              <w:pStyle w:val="DG0"/>
              <w:rPr>
                <w:rFonts w:ascii="宋体" w:eastAsia="宋体" w:hAnsi="宋体"/>
                <w:sz w:val="21"/>
                <w:szCs w:val="21"/>
              </w:rPr>
            </w:pPr>
            <w:r>
              <w:rPr>
                <w:rFonts w:ascii="宋体" w:eastAsia="宋体" w:hAnsi="宋体" w:hint="eastAsia"/>
                <w:sz w:val="21"/>
                <w:szCs w:val="21"/>
              </w:rPr>
              <w:t>②应用书面或口头形式，阐释自己的观点，有效沟通。</w:t>
            </w:r>
          </w:p>
        </w:tc>
      </w:tr>
      <w:tr w:rsidR="000F5773">
        <w:trPr>
          <w:trHeight w:val="395"/>
        </w:trPr>
        <w:tc>
          <w:tcPr>
            <w:tcW w:w="8296" w:type="dxa"/>
            <w:tcMar>
              <w:top w:w="57" w:type="dxa"/>
              <w:left w:w="85" w:type="dxa"/>
              <w:bottom w:w="57" w:type="dxa"/>
              <w:right w:w="85" w:type="dxa"/>
            </w:tcMar>
          </w:tcPr>
          <w:p w:rsidR="000F5773" w:rsidRDefault="00043661">
            <w:pPr>
              <w:pStyle w:val="DG0"/>
              <w:rPr>
                <w:rFonts w:ascii="宋体" w:eastAsia="宋体" w:hAnsi="宋体"/>
                <w:sz w:val="21"/>
                <w:szCs w:val="21"/>
              </w:rPr>
            </w:pPr>
            <w:r>
              <w:rPr>
                <w:rFonts w:ascii="宋体" w:eastAsia="宋体" w:hAnsi="宋体" w:hint="eastAsia"/>
                <w:sz w:val="21"/>
                <w:szCs w:val="21"/>
              </w:rPr>
              <w:t xml:space="preserve">LO4 </w:t>
            </w:r>
            <w:r>
              <w:rPr>
                <w:rFonts w:ascii="宋体" w:eastAsia="宋体" w:hAnsi="宋体" w:hint="eastAsia"/>
                <w:sz w:val="21"/>
                <w:szCs w:val="21"/>
              </w:rPr>
              <w:t>自主学习</w:t>
            </w:r>
            <w:r>
              <w:rPr>
                <w:rFonts w:ascii="宋体" w:eastAsia="宋体" w:hAnsi="宋体" w:hint="eastAsia"/>
                <w:sz w:val="21"/>
                <w:szCs w:val="21"/>
              </w:rPr>
              <w:t>:</w:t>
            </w:r>
            <w:r>
              <w:rPr>
                <w:rFonts w:ascii="宋体" w:eastAsia="宋体" w:hAnsi="宋体" w:hint="eastAsia"/>
                <w:sz w:val="21"/>
                <w:szCs w:val="21"/>
              </w:rPr>
              <w:t>能根据环境需要确定自己的学习目标，并主动地通过搜集信息、分析信息、讨论、实践、质疑、创造等方法来实现学习目标。</w:t>
            </w:r>
          </w:p>
          <w:p w:rsidR="000F5773" w:rsidRDefault="00043661">
            <w:pPr>
              <w:pStyle w:val="DG0"/>
              <w:rPr>
                <w:rFonts w:ascii="宋体" w:eastAsia="宋体" w:hAnsi="宋体"/>
                <w:sz w:val="21"/>
                <w:szCs w:val="21"/>
              </w:rPr>
            </w:pPr>
            <w:r>
              <w:rPr>
                <w:rFonts w:ascii="宋体" w:eastAsia="宋体" w:hAnsi="宋体" w:hint="eastAsia"/>
                <w:sz w:val="21"/>
                <w:szCs w:val="21"/>
              </w:rPr>
              <w:t>②能搜集、获取达到目标所需要的学习资源，实施学习计划、反思学习计划、持续改进，达</w:t>
            </w:r>
            <w:r>
              <w:rPr>
                <w:rFonts w:ascii="宋体" w:eastAsia="宋体" w:hAnsi="宋体" w:hint="eastAsia"/>
                <w:sz w:val="21"/>
                <w:szCs w:val="21"/>
              </w:rPr>
              <w:lastRenderedPageBreak/>
              <w:t>到学习目标。</w:t>
            </w:r>
          </w:p>
        </w:tc>
      </w:tr>
      <w:tr w:rsidR="000F5773">
        <w:tc>
          <w:tcPr>
            <w:tcW w:w="8296" w:type="dxa"/>
            <w:tcMar>
              <w:top w:w="57" w:type="dxa"/>
              <w:left w:w="85" w:type="dxa"/>
              <w:bottom w:w="57" w:type="dxa"/>
              <w:right w:w="85" w:type="dxa"/>
            </w:tcMar>
          </w:tcPr>
          <w:p w:rsidR="000F5773" w:rsidRDefault="00043661">
            <w:pPr>
              <w:pStyle w:val="DG0"/>
              <w:rPr>
                <w:rFonts w:ascii="宋体" w:eastAsia="宋体" w:hAnsi="宋体"/>
                <w:sz w:val="21"/>
                <w:szCs w:val="21"/>
              </w:rPr>
            </w:pPr>
            <w:r>
              <w:rPr>
                <w:rFonts w:ascii="宋体" w:eastAsia="宋体" w:hAnsi="宋体" w:hint="eastAsia"/>
                <w:sz w:val="21"/>
                <w:szCs w:val="21"/>
              </w:rPr>
              <w:lastRenderedPageBreak/>
              <w:t xml:space="preserve">LO8 </w:t>
            </w:r>
            <w:r>
              <w:rPr>
                <w:rFonts w:ascii="宋体" w:eastAsia="宋体" w:hAnsi="宋体" w:hint="eastAsia"/>
                <w:sz w:val="21"/>
                <w:szCs w:val="21"/>
              </w:rPr>
              <w:t>国际视野</w:t>
            </w:r>
            <w:r>
              <w:rPr>
                <w:rFonts w:ascii="宋体" w:eastAsia="宋体" w:hAnsi="宋体" w:hint="eastAsia"/>
                <w:sz w:val="21"/>
                <w:szCs w:val="21"/>
              </w:rPr>
              <w:t>:</w:t>
            </w:r>
            <w:r>
              <w:rPr>
                <w:rFonts w:ascii="宋体" w:eastAsia="宋体" w:hAnsi="宋体" w:hint="eastAsia"/>
                <w:sz w:val="21"/>
                <w:szCs w:val="21"/>
              </w:rPr>
              <w:t>具有基本的外语表达沟通能力与跨文化理解能力，有国际竞争与合作的意识。</w:t>
            </w:r>
          </w:p>
          <w:p w:rsidR="000F5773" w:rsidRDefault="00043661">
            <w:pPr>
              <w:pStyle w:val="DG0"/>
              <w:rPr>
                <w:rFonts w:ascii="宋体" w:eastAsia="宋体" w:hAnsi="宋体"/>
                <w:sz w:val="21"/>
                <w:szCs w:val="21"/>
              </w:rPr>
            </w:pPr>
            <w:r>
              <w:rPr>
                <w:rFonts w:ascii="宋体" w:eastAsia="宋体" w:hAnsi="宋体" w:hint="eastAsia"/>
                <w:sz w:val="21"/>
                <w:szCs w:val="21"/>
              </w:rPr>
              <w:t>②理解其他国家历史文化，有跨文化交流能力。</w:t>
            </w:r>
          </w:p>
        </w:tc>
      </w:tr>
    </w:tbl>
    <w:p w:rsidR="000F5773" w:rsidRDefault="00043661">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57" w:type="dxa"/>
          <w:left w:w="85" w:type="dxa"/>
          <w:bottom w:w="57" w:type="dxa"/>
          <w:right w:w="85" w:type="dxa"/>
        </w:tblCellMar>
        <w:tblLook w:val="04A0" w:firstRow="1" w:lastRow="0" w:firstColumn="1" w:lastColumn="0" w:noHBand="0" w:noVBand="1"/>
      </w:tblPr>
      <w:tblGrid>
        <w:gridCol w:w="697"/>
        <w:gridCol w:w="704"/>
        <w:gridCol w:w="651"/>
        <w:gridCol w:w="5177"/>
        <w:gridCol w:w="1247"/>
      </w:tblGrid>
      <w:tr w:rsidR="000F5773">
        <w:trPr>
          <w:trHeight w:val="642"/>
          <w:jc w:val="center"/>
        </w:trPr>
        <w:tc>
          <w:tcPr>
            <w:tcW w:w="697" w:type="dxa"/>
            <w:tcBorders>
              <w:tl2br w:val="nil"/>
              <w:tr2bl w:val="nil"/>
            </w:tcBorders>
            <w:shd w:val="clear" w:color="auto" w:fill="auto"/>
            <w:vAlign w:val="center"/>
          </w:tcPr>
          <w:p w:rsidR="000F5773" w:rsidRDefault="00043661">
            <w:pPr>
              <w:pStyle w:val="DG"/>
              <w:rPr>
                <w:szCs w:val="16"/>
              </w:rPr>
            </w:pPr>
            <w:r>
              <w:rPr>
                <w:rFonts w:ascii="黑体" w:hAnsi="黑体" w:hint="eastAsia"/>
                <w:szCs w:val="18"/>
              </w:rPr>
              <w:t>毕业要求</w:t>
            </w:r>
          </w:p>
        </w:tc>
        <w:tc>
          <w:tcPr>
            <w:tcW w:w="704" w:type="dxa"/>
            <w:tcBorders>
              <w:tl2br w:val="nil"/>
              <w:tr2bl w:val="nil"/>
            </w:tcBorders>
            <w:vAlign w:val="center"/>
          </w:tcPr>
          <w:p w:rsidR="000F5773" w:rsidRDefault="00043661">
            <w:pPr>
              <w:pStyle w:val="DG"/>
              <w:rPr>
                <w:szCs w:val="16"/>
              </w:rPr>
            </w:pPr>
            <w:r>
              <w:rPr>
                <w:rFonts w:hint="eastAsia"/>
                <w:szCs w:val="16"/>
              </w:rPr>
              <w:t>指标点</w:t>
            </w:r>
          </w:p>
        </w:tc>
        <w:tc>
          <w:tcPr>
            <w:tcW w:w="651" w:type="dxa"/>
            <w:tcBorders>
              <w:tl2br w:val="nil"/>
              <w:tr2bl w:val="nil"/>
            </w:tcBorders>
            <w:shd w:val="clear" w:color="auto" w:fill="auto"/>
            <w:vAlign w:val="center"/>
          </w:tcPr>
          <w:p w:rsidR="000F5773" w:rsidRDefault="00043661">
            <w:pPr>
              <w:pStyle w:val="DG"/>
              <w:rPr>
                <w:szCs w:val="16"/>
              </w:rPr>
            </w:pPr>
            <w:r>
              <w:rPr>
                <w:rFonts w:hint="eastAsia"/>
                <w:szCs w:val="16"/>
              </w:rPr>
              <w:t>支撑度</w:t>
            </w:r>
          </w:p>
        </w:tc>
        <w:tc>
          <w:tcPr>
            <w:tcW w:w="5177" w:type="dxa"/>
            <w:tcBorders>
              <w:tl2br w:val="nil"/>
              <w:tr2bl w:val="nil"/>
            </w:tcBorders>
            <w:vAlign w:val="center"/>
          </w:tcPr>
          <w:p w:rsidR="000F5773" w:rsidRDefault="00043661">
            <w:pPr>
              <w:pStyle w:val="DG"/>
              <w:rPr>
                <w:szCs w:val="16"/>
              </w:rPr>
            </w:pPr>
            <w:r>
              <w:rPr>
                <w:rFonts w:hint="eastAsia"/>
                <w:szCs w:val="16"/>
              </w:rPr>
              <w:t>课程目标</w:t>
            </w:r>
          </w:p>
        </w:tc>
        <w:tc>
          <w:tcPr>
            <w:tcW w:w="1247" w:type="dxa"/>
            <w:tcBorders>
              <w:tl2br w:val="nil"/>
              <w:tr2bl w:val="nil"/>
            </w:tcBorders>
            <w:vAlign w:val="center"/>
          </w:tcPr>
          <w:p w:rsidR="000F5773" w:rsidRDefault="00043661">
            <w:pPr>
              <w:pStyle w:val="DG"/>
              <w:rPr>
                <w:szCs w:val="16"/>
              </w:rPr>
            </w:pPr>
            <w:r>
              <w:rPr>
                <w:rFonts w:hint="eastAsia"/>
                <w:szCs w:val="16"/>
              </w:rPr>
              <w:t>对指标点的</w:t>
            </w:r>
          </w:p>
          <w:p w:rsidR="000F5773" w:rsidRDefault="00043661">
            <w:pPr>
              <w:pStyle w:val="DG"/>
              <w:rPr>
                <w:szCs w:val="16"/>
              </w:rPr>
            </w:pPr>
            <w:r>
              <w:rPr>
                <w:rFonts w:hint="eastAsia"/>
                <w:szCs w:val="16"/>
              </w:rPr>
              <w:t>贡献度</w:t>
            </w:r>
          </w:p>
        </w:tc>
      </w:tr>
      <w:tr w:rsidR="000F5773">
        <w:trPr>
          <w:trHeight w:val="340"/>
          <w:jc w:val="center"/>
        </w:trPr>
        <w:tc>
          <w:tcPr>
            <w:tcW w:w="697"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LO1</w:t>
            </w:r>
          </w:p>
        </w:tc>
        <w:tc>
          <w:tcPr>
            <w:tcW w:w="704" w:type="dxa"/>
            <w:tcBorders>
              <w:tl2br w:val="nil"/>
              <w:tr2bl w:val="nil"/>
            </w:tcBorders>
            <w:vAlign w:val="center"/>
          </w:tcPr>
          <w:p w:rsidR="000F5773" w:rsidRDefault="00043661">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51"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77" w:type="dxa"/>
            <w:tcBorders>
              <w:tl2br w:val="nil"/>
              <w:tr2bl w:val="nil"/>
            </w:tcBorders>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4.</w:t>
            </w: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w:t>
            </w:r>
            <w:r>
              <w:rPr>
                <w:rFonts w:asciiTheme="minorEastAsia" w:eastAsiaTheme="minorEastAsia" w:hAnsiTheme="minorEastAsia" w:hint="eastAsia"/>
                <w:sz w:val="21"/>
                <w:szCs w:val="21"/>
              </w:rPr>
              <w:t>300</w:t>
            </w:r>
            <w:r>
              <w:rPr>
                <w:rFonts w:asciiTheme="minorEastAsia" w:eastAsiaTheme="minorEastAsia" w:hAnsiTheme="minorEastAsia" w:hint="eastAsia"/>
                <w:sz w:val="21"/>
                <w:szCs w:val="21"/>
              </w:rPr>
              <w:t>个英语单词，汉英译速为每小时约</w:t>
            </w:r>
            <w:r>
              <w:rPr>
                <w:rFonts w:asciiTheme="minorEastAsia" w:eastAsiaTheme="minorEastAsia" w:hAnsiTheme="minorEastAsia" w:hint="eastAsia"/>
                <w:sz w:val="21"/>
                <w:szCs w:val="21"/>
              </w:rPr>
              <w:t>250</w:t>
            </w:r>
            <w:r>
              <w:rPr>
                <w:rFonts w:asciiTheme="minorEastAsia" w:eastAsiaTheme="minorEastAsia" w:hAnsiTheme="minorEastAsia" w:hint="eastAsia"/>
                <w:sz w:val="21"/>
                <w:szCs w:val="21"/>
              </w:rPr>
              <w:t>个汉字。译文基本准确，无重大的理解和语言表达错误。</w:t>
            </w:r>
          </w:p>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5.</w:t>
            </w:r>
            <w:r>
              <w:rPr>
                <w:rFonts w:asciiTheme="minorEastAsia" w:eastAsiaTheme="minorEastAsia" w:hAnsiTheme="minorEastAsia" w:hint="eastAsia"/>
                <w:sz w:val="21"/>
                <w:szCs w:val="21"/>
              </w:rPr>
              <w:t>加深学生对不同文化的理解，增强文化自信和人文素养，弘扬社会主义核心价值观，树立家国情怀。</w:t>
            </w:r>
          </w:p>
        </w:tc>
        <w:tc>
          <w:tcPr>
            <w:tcW w:w="1247" w:type="dxa"/>
            <w:tcBorders>
              <w:tl2br w:val="nil"/>
              <w:tr2bl w:val="nil"/>
            </w:tcBorders>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0F5773">
        <w:trPr>
          <w:trHeight w:val="1753"/>
          <w:jc w:val="center"/>
        </w:trPr>
        <w:tc>
          <w:tcPr>
            <w:tcW w:w="697"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LO3</w:t>
            </w:r>
          </w:p>
        </w:tc>
        <w:tc>
          <w:tcPr>
            <w:tcW w:w="704" w:type="dxa"/>
            <w:tcBorders>
              <w:tl2br w:val="nil"/>
              <w:tr2bl w:val="nil"/>
            </w:tcBorders>
            <w:vAlign w:val="center"/>
          </w:tcPr>
          <w:p w:rsidR="000F5773" w:rsidRDefault="00043661">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51"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77" w:type="dxa"/>
            <w:tcBorders>
              <w:tl2br w:val="nil"/>
              <w:tr2bl w:val="nil"/>
            </w:tcBorders>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w:t>
            </w:r>
            <w:r>
              <w:rPr>
                <w:rFonts w:asciiTheme="minorEastAsia" w:eastAsiaTheme="minorEastAsia" w:hAnsiTheme="minorEastAsia" w:hint="eastAsia"/>
                <w:sz w:val="21"/>
                <w:szCs w:val="21"/>
              </w:rPr>
              <w:t>120</w:t>
            </w:r>
            <w:r>
              <w:rPr>
                <w:rFonts w:asciiTheme="minorEastAsia" w:eastAsiaTheme="minorEastAsia" w:hAnsiTheme="minorEastAsia" w:hint="eastAsia"/>
                <w:sz w:val="21"/>
                <w:szCs w:val="21"/>
              </w:rPr>
              <w:t>词的短文，内容基本完整，中心思想明确，用词恰当，语意连贯，能掌握基本的写作技能。</w:t>
            </w:r>
          </w:p>
        </w:tc>
        <w:tc>
          <w:tcPr>
            <w:tcW w:w="1247" w:type="dxa"/>
            <w:tcBorders>
              <w:tl2br w:val="nil"/>
              <w:tr2bl w:val="nil"/>
            </w:tcBorders>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0F5773">
        <w:trPr>
          <w:trHeight w:val="340"/>
          <w:jc w:val="center"/>
        </w:trPr>
        <w:tc>
          <w:tcPr>
            <w:tcW w:w="697"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LO4</w:t>
            </w:r>
          </w:p>
        </w:tc>
        <w:tc>
          <w:tcPr>
            <w:tcW w:w="704" w:type="dxa"/>
            <w:tcBorders>
              <w:tl2br w:val="nil"/>
              <w:tr2bl w:val="nil"/>
            </w:tcBorders>
            <w:vAlign w:val="center"/>
          </w:tcPr>
          <w:p w:rsidR="000F5773" w:rsidRDefault="00043661">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51"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77" w:type="dxa"/>
            <w:tcBorders>
              <w:tl2br w:val="nil"/>
              <w:tr2bl w:val="nil"/>
            </w:tcBorders>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1.</w:t>
            </w:r>
            <w:r>
              <w:rPr>
                <w:rFonts w:asciiTheme="minorEastAsia" w:eastAsiaTheme="minorEastAsia" w:hAnsiTheme="minorEastAsia" w:hint="eastAsia"/>
                <w:sz w:val="21"/>
                <w:szCs w:val="21"/>
              </w:rPr>
              <w:t>掌握本课程教材所涉及到的四级词汇与语法句法知识，并能有效运用。</w:t>
            </w:r>
          </w:p>
        </w:tc>
        <w:tc>
          <w:tcPr>
            <w:tcW w:w="1247" w:type="dxa"/>
            <w:tcBorders>
              <w:tl2br w:val="nil"/>
              <w:tr2bl w:val="nil"/>
            </w:tcBorders>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0F5773">
        <w:trPr>
          <w:trHeight w:val="2386"/>
          <w:jc w:val="center"/>
        </w:trPr>
        <w:tc>
          <w:tcPr>
            <w:tcW w:w="697"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LO8</w:t>
            </w:r>
          </w:p>
        </w:tc>
        <w:tc>
          <w:tcPr>
            <w:tcW w:w="704" w:type="dxa"/>
            <w:tcBorders>
              <w:tl2br w:val="nil"/>
              <w:tr2bl w:val="nil"/>
            </w:tcBorders>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②</w:t>
            </w:r>
          </w:p>
        </w:tc>
        <w:tc>
          <w:tcPr>
            <w:tcW w:w="651" w:type="dxa"/>
            <w:tcBorders>
              <w:tl2br w:val="nil"/>
              <w:tr2bl w:val="nil"/>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77" w:type="dxa"/>
            <w:tcBorders>
              <w:tl2br w:val="nil"/>
              <w:tr2bl w:val="nil"/>
            </w:tcBorders>
            <w:vAlign w:val="center"/>
          </w:tcPr>
          <w:p w:rsidR="000F5773" w:rsidRDefault="00043661">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hint="eastAsia"/>
                <w:b/>
                <w:bCs/>
                <w:sz w:val="21"/>
                <w:szCs w:val="21"/>
              </w:rPr>
              <w:t>阅读理解能力</w:t>
            </w:r>
            <w:r>
              <w:rPr>
                <w:rFonts w:asciiTheme="minorEastAsia" w:eastAsiaTheme="minorEastAsia" w:hAnsiTheme="minorEastAsia" w:hint="eastAsia"/>
                <w:sz w:val="21"/>
                <w:szCs w:val="21"/>
              </w:rPr>
              <w:t>：能基本读懂一般性题材的英文文章，阅读速度达到每分钟</w:t>
            </w:r>
            <w:r>
              <w:rPr>
                <w:rFonts w:asciiTheme="minorEastAsia" w:eastAsiaTheme="minorEastAsia" w:hAnsiTheme="minorEastAsia" w:hint="eastAsia"/>
                <w:sz w:val="21"/>
                <w:szCs w:val="21"/>
              </w:rPr>
              <w:t>70</w:t>
            </w:r>
            <w:r>
              <w:rPr>
                <w:rFonts w:asciiTheme="minorEastAsia" w:eastAsiaTheme="minorEastAsia" w:hAnsiTheme="minorEastAsia" w:hint="eastAsia"/>
                <w:sz w:val="21"/>
                <w:szCs w:val="21"/>
              </w:rPr>
              <w:t>词。在快速阅读篇幅较长、难度略低的材料时，阅读速度达到每分钟</w:t>
            </w:r>
            <w:r>
              <w:rPr>
                <w:rFonts w:asciiTheme="minorEastAsia" w:eastAsiaTheme="minorEastAsia" w:hAnsiTheme="minorEastAsia" w:hint="eastAsia"/>
                <w:sz w:val="21"/>
                <w:szCs w:val="21"/>
              </w:rPr>
              <w:t>110</w:t>
            </w:r>
            <w:r>
              <w:rPr>
                <w:rFonts w:asciiTheme="minorEastAsia" w:eastAsiaTheme="minorEastAsia" w:hAnsiTheme="minorEastAsia" w:hint="eastAsia"/>
                <w:sz w:val="21"/>
                <w:szCs w:val="21"/>
              </w:rPr>
              <w:t>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7" w:type="dxa"/>
            <w:tcBorders>
              <w:tl2br w:val="nil"/>
              <w:tr2bl w:val="nil"/>
            </w:tcBorders>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bl>
    <w:p w:rsidR="000F5773" w:rsidRDefault="0004366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0F5773" w:rsidRDefault="00043661">
      <w:pPr>
        <w:pStyle w:val="DG2"/>
        <w:spacing w:before="81" w:after="163"/>
      </w:pPr>
      <w:r>
        <w:rPr>
          <w:rFonts w:hint="eastAsia"/>
        </w:rPr>
        <w:t>（一）各教学单元预期学习成果与教学内容</w:t>
      </w:r>
    </w:p>
    <w:p w:rsidR="000F5773" w:rsidRDefault="00043661">
      <w:pPr>
        <w:pStyle w:val="DG2"/>
        <w:spacing w:before="81" w:after="163"/>
      </w:pPr>
      <w:r>
        <w:rPr>
          <w:rFonts w:hint="eastAsia"/>
        </w:rPr>
        <w:t>（二）教学单元对课程目标的支撑关系</w:t>
      </w:r>
    </w:p>
    <w:tbl>
      <w:tblPr>
        <w:tblW w:w="4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9"/>
        <w:gridCol w:w="1091"/>
        <w:gridCol w:w="1057"/>
        <w:gridCol w:w="1081"/>
        <w:gridCol w:w="1016"/>
        <w:gridCol w:w="1171"/>
      </w:tblGrid>
      <w:tr w:rsidR="000F5773">
        <w:trPr>
          <w:trHeight w:val="794"/>
          <w:jc w:val="center"/>
        </w:trPr>
        <w:tc>
          <w:tcPr>
            <w:tcW w:w="1799" w:type="dxa"/>
            <w:tcBorders>
              <w:top w:val="single" w:sz="12" w:space="0" w:color="auto"/>
              <w:left w:val="single" w:sz="12" w:space="0" w:color="auto"/>
              <w:tl2br w:val="single" w:sz="4" w:space="0" w:color="auto"/>
            </w:tcBorders>
          </w:tcPr>
          <w:p w:rsidR="000F5773" w:rsidRDefault="00043661">
            <w:pPr>
              <w:pStyle w:val="DG"/>
              <w:ind w:firstLine="489"/>
              <w:jc w:val="right"/>
              <w:rPr>
                <w:szCs w:val="16"/>
              </w:rPr>
            </w:pPr>
            <w:r>
              <w:rPr>
                <w:rFonts w:hint="eastAsia"/>
                <w:szCs w:val="16"/>
              </w:rPr>
              <w:t>课程目标</w:t>
            </w:r>
          </w:p>
          <w:p w:rsidR="000F5773" w:rsidRDefault="000F5773">
            <w:pPr>
              <w:pStyle w:val="DG"/>
              <w:ind w:right="210"/>
              <w:jc w:val="left"/>
              <w:rPr>
                <w:szCs w:val="16"/>
              </w:rPr>
            </w:pPr>
          </w:p>
          <w:p w:rsidR="000F5773" w:rsidRDefault="00043661">
            <w:pPr>
              <w:pStyle w:val="DG"/>
              <w:ind w:right="210"/>
              <w:jc w:val="left"/>
              <w:rPr>
                <w:szCs w:val="16"/>
              </w:rPr>
            </w:pPr>
            <w:r>
              <w:rPr>
                <w:rFonts w:hint="eastAsia"/>
                <w:szCs w:val="16"/>
              </w:rPr>
              <w:t>教学单元</w:t>
            </w:r>
          </w:p>
        </w:tc>
        <w:tc>
          <w:tcPr>
            <w:tcW w:w="1091" w:type="dxa"/>
            <w:tcBorders>
              <w:top w:val="single" w:sz="12" w:space="0" w:color="auto"/>
            </w:tcBorders>
            <w:vAlign w:val="center"/>
          </w:tcPr>
          <w:p w:rsidR="000F5773" w:rsidRDefault="00043661">
            <w:pPr>
              <w:pStyle w:val="DG"/>
              <w:rPr>
                <w:szCs w:val="16"/>
              </w:rPr>
            </w:pPr>
            <w:r>
              <w:rPr>
                <w:rFonts w:hint="eastAsia"/>
                <w:szCs w:val="16"/>
              </w:rPr>
              <w:t>1</w:t>
            </w:r>
          </w:p>
          <w:p w:rsidR="000F5773" w:rsidRDefault="00043661">
            <w:pPr>
              <w:pStyle w:val="DG"/>
              <w:rPr>
                <w:szCs w:val="16"/>
              </w:rPr>
            </w:pPr>
            <w:r>
              <w:rPr>
                <w:rFonts w:hint="eastAsia"/>
                <w:szCs w:val="16"/>
              </w:rPr>
              <w:t>词汇语法</w:t>
            </w:r>
          </w:p>
        </w:tc>
        <w:tc>
          <w:tcPr>
            <w:tcW w:w="1057" w:type="dxa"/>
            <w:tcBorders>
              <w:top w:val="single" w:sz="12" w:space="0" w:color="auto"/>
            </w:tcBorders>
            <w:vAlign w:val="center"/>
          </w:tcPr>
          <w:p w:rsidR="000F5773" w:rsidRDefault="00043661">
            <w:pPr>
              <w:pStyle w:val="DG"/>
              <w:rPr>
                <w:szCs w:val="16"/>
              </w:rPr>
            </w:pPr>
            <w:r>
              <w:rPr>
                <w:rFonts w:hint="eastAsia"/>
                <w:szCs w:val="16"/>
              </w:rPr>
              <w:t>2</w:t>
            </w:r>
          </w:p>
          <w:p w:rsidR="000F5773" w:rsidRDefault="00043661">
            <w:pPr>
              <w:pStyle w:val="DG"/>
              <w:rPr>
                <w:szCs w:val="16"/>
              </w:rPr>
            </w:pPr>
            <w:r>
              <w:rPr>
                <w:rFonts w:hint="eastAsia"/>
                <w:szCs w:val="16"/>
              </w:rPr>
              <w:t>阅读理解</w:t>
            </w:r>
          </w:p>
        </w:tc>
        <w:tc>
          <w:tcPr>
            <w:tcW w:w="1081" w:type="dxa"/>
            <w:tcBorders>
              <w:top w:val="single" w:sz="12" w:space="0" w:color="auto"/>
            </w:tcBorders>
            <w:vAlign w:val="center"/>
          </w:tcPr>
          <w:p w:rsidR="000F5773" w:rsidRDefault="00043661">
            <w:pPr>
              <w:pStyle w:val="DG"/>
              <w:rPr>
                <w:szCs w:val="16"/>
              </w:rPr>
            </w:pPr>
            <w:r>
              <w:rPr>
                <w:rFonts w:hint="eastAsia"/>
                <w:szCs w:val="16"/>
              </w:rPr>
              <w:t>3</w:t>
            </w:r>
          </w:p>
          <w:p w:rsidR="000F5773" w:rsidRDefault="00043661">
            <w:pPr>
              <w:pStyle w:val="DG"/>
              <w:rPr>
                <w:szCs w:val="16"/>
              </w:rPr>
            </w:pPr>
            <w:r>
              <w:rPr>
                <w:rFonts w:hint="eastAsia"/>
                <w:szCs w:val="16"/>
              </w:rPr>
              <w:t>写作能力</w:t>
            </w:r>
          </w:p>
        </w:tc>
        <w:tc>
          <w:tcPr>
            <w:tcW w:w="1016" w:type="dxa"/>
            <w:tcBorders>
              <w:top w:val="single" w:sz="12" w:space="0" w:color="auto"/>
            </w:tcBorders>
            <w:vAlign w:val="center"/>
          </w:tcPr>
          <w:p w:rsidR="000F5773" w:rsidRDefault="00043661">
            <w:pPr>
              <w:pStyle w:val="DG"/>
              <w:rPr>
                <w:szCs w:val="16"/>
              </w:rPr>
            </w:pPr>
            <w:r>
              <w:rPr>
                <w:rFonts w:hint="eastAsia"/>
                <w:szCs w:val="16"/>
              </w:rPr>
              <w:t>4</w:t>
            </w:r>
          </w:p>
          <w:p w:rsidR="000F5773" w:rsidRDefault="00043661">
            <w:pPr>
              <w:pStyle w:val="DG"/>
              <w:rPr>
                <w:szCs w:val="16"/>
              </w:rPr>
            </w:pPr>
            <w:r>
              <w:rPr>
                <w:rFonts w:hint="eastAsia"/>
                <w:szCs w:val="16"/>
              </w:rPr>
              <w:t>翻译能力</w:t>
            </w:r>
          </w:p>
        </w:tc>
        <w:tc>
          <w:tcPr>
            <w:tcW w:w="1171" w:type="dxa"/>
            <w:tcBorders>
              <w:top w:val="single" w:sz="12" w:space="0" w:color="auto"/>
              <w:right w:val="single" w:sz="12" w:space="0" w:color="auto"/>
            </w:tcBorders>
            <w:shd w:val="clear" w:color="auto" w:fill="auto"/>
            <w:vAlign w:val="center"/>
          </w:tcPr>
          <w:p w:rsidR="000F5773" w:rsidRDefault="00043661">
            <w:pPr>
              <w:pStyle w:val="DG"/>
              <w:rPr>
                <w:szCs w:val="16"/>
              </w:rPr>
            </w:pPr>
            <w:r>
              <w:rPr>
                <w:rFonts w:hint="eastAsia"/>
                <w:szCs w:val="16"/>
              </w:rPr>
              <w:t>5</w:t>
            </w:r>
          </w:p>
          <w:p w:rsidR="000F5773" w:rsidRDefault="00043661">
            <w:pPr>
              <w:pStyle w:val="DG"/>
              <w:rPr>
                <w:szCs w:val="16"/>
              </w:rPr>
            </w:pPr>
            <w:r>
              <w:rPr>
                <w:rFonts w:hint="eastAsia"/>
                <w:szCs w:val="16"/>
              </w:rPr>
              <w:t>人文素养</w:t>
            </w:r>
          </w:p>
        </w:tc>
      </w:tr>
      <w:tr w:rsidR="000F5773">
        <w:trPr>
          <w:trHeight w:val="388"/>
          <w:jc w:val="center"/>
        </w:trPr>
        <w:tc>
          <w:tcPr>
            <w:tcW w:w="1799" w:type="dxa"/>
            <w:tcBorders>
              <w:left w:val="single" w:sz="12" w:space="0" w:color="auto"/>
            </w:tcBorders>
          </w:tcPr>
          <w:p w:rsidR="000F5773" w:rsidRDefault="00043661">
            <w:pPr>
              <w:pStyle w:val="DG0"/>
              <w:rPr>
                <w:rFonts w:ascii="Times New Roman" w:eastAsiaTheme="minorEastAsia"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hint="eastAsia"/>
                <w:sz w:val="21"/>
                <w:szCs w:val="21"/>
              </w:rPr>
              <w:t xml:space="preserve">    </w:t>
            </w:r>
            <w:r>
              <w:rPr>
                <w:rFonts w:ascii="Times New Roman" w:eastAsiaTheme="minorEastAsia" w:hAnsi="Times New Roman" w:cs="Times New Roman"/>
                <w:sz w:val="21"/>
                <w:szCs w:val="21"/>
              </w:rPr>
              <w:t xml:space="preserve">Unit </w:t>
            </w:r>
            <w:r>
              <w:rPr>
                <w:rFonts w:ascii="Times New Roman" w:eastAsiaTheme="minorEastAsia" w:hAnsi="Times New Roman" w:cs="Times New Roman" w:hint="eastAsia"/>
                <w:sz w:val="21"/>
                <w:szCs w:val="21"/>
              </w:rPr>
              <w:t>1</w:t>
            </w:r>
          </w:p>
          <w:p w:rsidR="000F5773" w:rsidRDefault="00043661">
            <w:pPr>
              <w:pStyle w:val="DG0"/>
              <w:rPr>
                <w:rFonts w:ascii="Times New Roman" w:eastAsiaTheme="minorEastAsia" w:hAnsi="Times New Roman" w:cs="Times New Roman"/>
                <w:sz w:val="21"/>
                <w:szCs w:val="21"/>
              </w:rPr>
            </w:pPr>
            <w:r>
              <w:rPr>
                <w:rFonts w:ascii="Times New Roman" w:hAnsi="Times New Roman" w:cs="Times New Roman"/>
                <w:sz w:val="21"/>
                <w:szCs w:val="21"/>
              </w:rPr>
              <w:lastRenderedPageBreak/>
              <w:t>Ocean Exploration</w:t>
            </w:r>
          </w:p>
        </w:tc>
        <w:tc>
          <w:tcPr>
            <w:tcW w:w="109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p>
        </w:tc>
        <w:tc>
          <w:tcPr>
            <w:tcW w:w="1057"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0F5773">
        <w:trPr>
          <w:trHeight w:val="340"/>
          <w:jc w:val="center"/>
        </w:trPr>
        <w:tc>
          <w:tcPr>
            <w:tcW w:w="1799" w:type="dxa"/>
            <w:tcBorders>
              <w:left w:val="single" w:sz="12" w:space="0" w:color="auto"/>
            </w:tcBorders>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Unit 3</w:t>
            </w:r>
          </w:p>
          <w:p w:rsidR="000F5773" w:rsidRDefault="00043661">
            <w:pPr>
              <w:pStyle w:val="DG0"/>
              <w:jc w:val="center"/>
              <w:rPr>
                <w:rFonts w:asciiTheme="minorEastAsia" w:eastAsiaTheme="minorEastAsia" w:hAnsiTheme="minorEastAsia"/>
                <w:sz w:val="21"/>
                <w:szCs w:val="21"/>
              </w:rPr>
            </w:pPr>
            <w:r>
              <w:rPr>
                <w:rFonts w:ascii="Times New Roman" w:hAnsi="Times New Roman" w:cs="Times New Roman"/>
                <w:sz w:val="21"/>
                <w:szCs w:val="21"/>
              </w:rPr>
              <w:t xml:space="preserve"> Job Hunting</w:t>
            </w:r>
          </w:p>
        </w:tc>
        <w:tc>
          <w:tcPr>
            <w:tcW w:w="109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0F5773" w:rsidRDefault="00043661">
            <w:pPr>
              <w:pStyle w:val="DG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0F5773">
        <w:trPr>
          <w:trHeight w:val="384"/>
          <w:jc w:val="center"/>
        </w:trPr>
        <w:tc>
          <w:tcPr>
            <w:tcW w:w="1799" w:type="dxa"/>
            <w:tcBorders>
              <w:left w:val="single" w:sz="12" w:space="0" w:color="auto"/>
            </w:tcBorders>
          </w:tcPr>
          <w:p w:rsidR="000F5773" w:rsidRDefault="00043661">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期中测试</w:t>
            </w:r>
          </w:p>
        </w:tc>
        <w:tc>
          <w:tcPr>
            <w:tcW w:w="109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0F5773">
        <w:trPr>
          <w:trHeight w:val="340"/>
          <w:jc w:val="center"/>
        </w:trPr>
        <w:tc>
          <w:tcPr>
            <w:tcW w:w="1799" w:type="dxa"/>
            <w:tcBorders>
              <w:left w:val="single" w:sz="12" w:space="0" w:color="auto"/>
            </w:tcBorders>
          </w:tcPr>
          <w:p w:rsidR="000F5773" w:rsidRDefault="00043661">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Unit 4</w:t>
            </w:r>
            <w:r>
              <w:rPr>
                <w:rFonts w:ascii="Times New Roman" w:hAnsi="Times New Roman" w:cs="Times New Roman"/>
                <w:sz w:val="21"/>
                <w:szCs w:val="21"/>
              </w:rPr>
              <w:t xml:space="preserve"> </w:t>
            </w:r>
          </w:p>
          <w:p w:rsidR="000F5773" w:rsidRDefault="00043661">
            <w:pPr>
              <w:pStyle w:val="DG0"/>
              <w:jc w:val="center"/>
              <w:rPr>
                <w:rFonts w:ascii="Times New Roman" w:hAnsi="Times New Roman" w:cs="Times New Roman"/>
                <w:sz w:val="21"/>
                <w:szCs w:val="21"/>
              </w:rPr>
            </w:pPr>
            <w:r>
              <w:rPr>
                <w:rFonts w:ascii="Times New Roman" w:hAnsi="Times New Roman" w:cs="Times New Roman"/>
                <w:sz w:val="21"/>
                <w:szCs w:val="21"/>
              </w:rPr>
              <w:t>Women Nobel Prize Winner</w:t>
            </w:r>
          </w:p>
        </w:tc>
        <w:tc>
          <w:tcPr>
            <w:tcW w:w="109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0F5773">
        <w:trPr>
          <w:trHeight w:val="340"/>
          <w:jc w:val="center"/>
        </w:trPr>
        <w:tc>
          <w:tcPr>
            <w:tcW w:w="1799" w:type="dxa"/>
            <w:tcBorders>
              <w:left w:val="single" w:sz="12" w:space="0" w:color="auto"/>
            </w:tcBorders>
          </w:tcPr>
          <w:p w:rsidR="000F5773" w:rsidRDefault="00043661">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Unit 5</w:t>
            </w:r>
            <w:r>
              <w:rPr>
                <w:rFonts w:ascii="Times New Roman" w:hAnsi="Times New Roman" w:cs="Times New Roman"/>
                <w:sz w:val="21"/>
                <w:szCs w:val="21"/>
              </w:rPr>
              <w:t xml:space="preserve"> </w:t>
            </w:r>
          </w:p>
          <w:p w:rsidR="000F5773" w:rsidRDefault="00043661">
            <w:pPr>
              <w:pStyle w:val="DG0"/>
              <w:jc w:val="center"/>
              <w:rPr>
                <w:rFonts w:ascii="Times New Roman" w:hAnsi="Times New Roman" w:cs="Times New Roman"/>
                <w:sz w:val="21"/>
                <w:szCs w:val="21"/>
              </w:rPr>
            </w:pPr>
            <w:r>
              <w:rPr>
                <w:rFonts w:ascii="Times New Roman" w:hAnsi="Times New Roman" w:cs="Times New Roman"/>
                <w:sz w:val="21"/>
                <w:szCs w:val="21"/>
              </w:rPr>
              <w:t>Cyber Language</w:t>
            </w:r>
          </w:p>
        </w:tc>
        <w:tc>
          <w:tcPr>
            <w:tcW w:w="109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0F5773">
        <w:trPr>
          <w:trHeight w:val="340"/>
          <w:jc w:val="center"/>
        </w:trPr>
        <w:tc>
          <w:tcPr>
            <w:tcW w:w="1799" w:type="dxa"/>
            <w:tcBorders>
              <w:left w:val="single" w:sz="12" w:space="0" w:color="auto"/>
            </w:tcBorders>
          </w:tcPr>
          <w:p w:rsidR="000F5773" w:rsidRDefault="00043661">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四级读写强化训练</w:t>
            </w:r>
            <w:r>
              <w:rPr>
                <w:rFonts w:asciiTheme="minorEastAsia" w:eastAsiaTheme="minorEastAsia" w:hAnsiTheme="minorEastAsia" w:hint="eastAsia"/>
                <w:sz w:val="21"/>
                <w:szCs w:val="21"/>
              </w:rPr>
              <w:t>1-6</w:t>
            </w:r>
          </w:p>
        </w:tc>
        <w:tc>
          <w:tcPr>
            <w:tcW w:w="109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57"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81"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16" w:type="dxa"/>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71" w:type="dxa"/>
            <w:tcBorders>
              <w:right w:val="single" w:sz="12" w:space="0" w:color="auto"/>
            </w:tcBorders>
            <w:shd w:val="clear" w:color="auto" w:fill="auto"/>
            <w:vAlign w:val="center"/>
          </w:tcPr>
          <w:p w:rsidR="000F5773" w:rsidRDefault="00043661">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rsidR="000F5773" w:rsidRDefault="00043661">
      <w:pPr>
        <w:pStyle w:val="DG2"/>
        <w:spacing w:beforeLines="100" w:before="326" w:after="163"/>
      </w:pPr>
      <w:r>
        <w:rPr>
          <w:rFonts w:hint="eastAsia"/>
        </w:rPr>
        <w:t>（三）课程教学方法与学时分配</w:t>
      </w:r>
    </w:p>
    <w:tbl>
      <w:tblPr>
        <w:tblStyle w:val="a9"/>
        <w:tblW w:w="5000" w:type="pct"/>
        <w:jc w:val="center"/>
        <w:tblCellMar>
          <w:left w:w="85" w:type="dxa"/>
          <w:right w:w="85" w:type="dxa"/>
        </w:tblCellMar>
        <w:tblLook w:val="04A0" w:firstRow="1" w:lastRow="0" w:firstColumn="1" w:lastColumn="0" w:noHBand="0" w:noVBand="1"/>
      </w:tblPr>
      <w:tblGrid>
        <w:gridCol w:w="1872"/>
        <w:gridCol w:w="2521"/>
        <w:gridCol w:w="1972"/>
        <w:gridCol w:w="725"/>
        <w:gridCol w:w="669"/>
        <w:gridCol w:w="717"/>
      </w:tblGrid>
      <w:tr w:rsidR="000F5773">
        <w:trPr>
          <w:trHeight w:val="340"/>
          <w:jc w:val="center"/>
        </w:trPr>
        <w:tc>
          <w:tcPr>
            <w:tcW w:w="1872" w:type="dxa"/>
            <w:vMerge w:val="restart"/>
            <w:tcBorders>
              <w:top w:val="single" w:sz="12" w:space="0" w:color="auto"/>
              <w:left w:val="single" w:sz="12" w:space="0" w:color="auto"/>
            </w:tcBorders>
            <w:tcMar>
              <w:top w:w="57" w:type="dxa"/>
              <w:left w:w="85" w:type="dxa"/>
              <w:bottom w:w="57" w:type="dxa"/>
              <w:right w:w="85" w:type="dxa"/>
            </w:tcMar>
            <w:vAlign w:val="center"/>
          </w:tcPr>
          <w:p w:rsidR="000F5773" w:rsidRDefault="0004366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21" w:type="dxa"/>
            <w:vMerge w:val="restart"/>
            <w:tcBorders>
              <w:top w:val="single" w:sz="12" w:space="0" w:color="auto"/>
            </w:tcBorders>
            <w:tcMar>
              <w:top w:w="57" w:type="dxa"/>
              <w:left w:w="85" w:type="dxa"/>
              <w:bottom w:w="57" w:type="dxa"/>
              <w:right w:w="85" w:type="dxa"/>
            </w:tcMar>
            <w:vAlign w:val="center"/>
          </w:tcPr>
          <w:p w:rsidR="000F5773" w:rsidRDefault="00043661">
            <w:pPr>
              <w:pStyle w:val="DG"/>
              <w:rPr>
                <w:szCs w:val="21"/>
              </w:rPr>
            </w:pPr>
            <w:r>
              <w:rPr>
                <w:rFonts w:ascii="黑体" w:hAnsi="黑体" w:hint="eastAsia"/>
                <w:szCs w:val="21"/>
              </w:rPr>
              <w:t>教与学方式</w:t>
            </w:r>
          </w:p>
        </w:tc>
        <w:tc>
          <w:tcPr>
            <w:tcW w:w="1972" w:type="dxa"/>
            <w:vMerge w:val="restart"/>
            <w:tcBorders>
              <w:top w:val="single" w:sz="12" w:space="0" w:color="auto"/>
            </w:tcBorders>
            <w:tcMar>
              <w:top w:w="57" w:type="dxa"/>
              <w:left w:w="85" w:type="dxa"/>
              <w:bottom w:w="57" w:type="dxa"/>
              <w:right w:w="85" w:type="dxa"/>
            </w:tcMar>
            <w:vAlign w:val="center"/>
          </w:tcPr>
          <w:p w:rsidR="000F5773" w:rsidRDefault="00043661">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57" w:type="dxa"/>
              <w:left w:w="85" w:type="dxa"/>
              <w:bottom w:w="57" w:type="dxa"/>
              <w:right w:w="85" w:type="dxa"/>
            </w:tcMar>
            <w:vAlign w:val="center"/>
          </w:tcPr>
          <w:p w:rsidR="000F5773" w:rsidRDefault="0004366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0F5773">
        <w:trPr>
          <w:trHeight w:val="340"/>
          <w:jc w:val="center"/>
        </w:trPr>
        <w:tc>
          <w:tcPr>
            <w:tcW w:w="1872" w:type="dxa"/>
            <w:vMerge/>
            <w:tcBorders>
              <w:left w:val="single" w:sz="12" w:space="0" w:color="auto"/>
            </w:tcBorders>
            <w:tcMar>
              <w:top w:w="57" w:type="dxa"/>
              <w:left w:w="85" w:type="dxa"/>
              <w:bottom w:w="57" w:type="dxa"/>
              <w:right w:w="85" w:type="dxa"/>
            </w:tcMar>
          </w:tcPr>
          <w:p w:rsidR="000F5773" w:rsidRDefault="000F5773">
            <w:pPr>
              <w:snapToGrid w:val="0"/>
              <w:jc w:val="center"/>
              <w:rPr>
                <w:rFonts w:ascii="黑体" w:eastAsia="黑体" w:hAnsi="黑体"/>
                <w:bCs/>
                <w:sz w:val="21"/>
                <w:szCs w:val="21"/>
              </w:rPr>
            </w:pPr>
          </w:p>
        </w:tc>
        <w:tc>
          <w:tcPr>
            <w:tcW w:w="2521" w:type="dxa"/>
            <w:vMerge/>
            <w:tcMar>
              <w:top w:w="57" w:type="dxa"/>
              <w:left w:w="85" w:type="dxa"/>
              <w:bottom w:w="57" w:type="dxa"/>
              <w:right w:w="85" w:type="dxa"/>
            </w:tcMar>
          </w:tcPr>
          <w:p w:rsidR="000F5773" w:rsidRDefault="000F5773">
            <w:pPr>
              <w:snapToGrid w:val="0"/>
              <w:jc w:val="center"/>
              <w:rPr>
                <w:rFonts w:ascii="黑体" w:eastAsia="黑体" w:hAnsi="黑体"/>
                <w:bCs/>
                <w:sz w:val="21"/>
                <w:szCs w:val="21"/>
              </w:rPr>
            </w:pPr>
          </w:p>
        </w:tc>
        <w:tc>
          <w:tcPr>
            <w:tcW w:w="1972" w:type="dxa"/>
            <w:vMerge/>
            <w:tcMar>
              <w:top w:w="57" w:type="dxa"/>
              <w:left w:w="85" w:type="dxa"/>
              <w:bottom w:w="57" w:type="dxa"/>
              <w:right w:w="85" w:type="dxa"/>
            </w:tcMar>
          </w:tcPr>
          <w:p w:rsidR="000F5773" w:rsidRDefault="000F5773">
            <w:pPr>
              <w:snapToGrid w:val="0"/>
              <w:jc w:val="center"/>
              <w:rPr>
                <w:rFonts w:ascii="黑体" w:eastAsia="黑体" w:hAnsi="黑体"/>
                <w:bCs/>
                <w:sz w:val="21"/>
                <w:szCs w:val="21"/>
              </w:rPr>
            </w:pPr>
          </w:p>
        </w:tc>
        <w:tc>
          <w:tcPr>
            <w:tcW w:w="725" w:type="dxa"/>
            <w:tcMar>
              <w:top w:w="57" w:type="dxa"/>
              <w:left w:w="85" w:type="dxa"/>
              <w:bottom w:w="57" w:type="dxa"/>
              <w:right w:w="85" w:type="dxa"/>
            </w:tcMar>
            <w:vAlign w:val="center"/>
          </w:tcPr>
          <w:p w:rsidR="000F5773" w:rsidRDefault="00043661">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57" w:type="dxa"/>
              <w:left w:w="85" w:type="dxa"/>
              <w:bottom w:w="57" w:type="dxa"/>
              <w:right w:w="85" w:type="dxa"/>
            </w:tcMar>
            <w:vAlign w:val="center"/>
          </w:tcPr>
          <w:p w:rsidR="000F5773" w:rsidRDefault="00043661">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57" w:type="dxa"/>
              <w:left w:w="85" w:type="dxa"/>
              <w:bottom w:w="57" w:type="dxa"/>
              <w:right w:w="85" w:type="dxa"/>
            </w:tcMar>
            <w:vAlign w:val="center"/>
          </w:tcPr>
          <w:p w:rsidR="000F5773" w:rsidRDefault="00043661">
            <w:pPr>
              <w:snapToGrid w:val="0"/>
              <w:jc w:val="center"/>
              <w:rPr>
                <w:rFonts w:ascii="黑体" w:eastAsia="黑体" w:hAnsi="黑体"/>
                <w:bCs/>
                <w:sz w:val="21"/>
                <w:szCs w:val="21"/>
              </w:rPr>
            </w:pPr>
            <w:r>
              <w:rPr>
                <w:rFonts w:ascii="黑体" w:eastAsia="黑体" w:hAnsi="黑体" w:hint="eastAsia"/>
                <w:bCs/>
                <w:sz w:val="21"/>
                <w:szCs w:val="21"/>
              </w:rPr>
              <w:t>小计</w:t>
            </w:r>
          </w:p>
        </w:tc>
      </w:tr>
      <w:tr w:rsidR="000F5773">
        <w:trPr>
          <w:trHeight w:val="454"/>
          <w:jc w:val="center"/>
        </w:trPr>
        <w:tc>
          <w:tcPr>
            <w:tcW w:w="1872" w:type="dxa"/>
            <w:tcBorders>
              <w:lef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sz w:val="21"/>
                <w:szCs w:val="21"/>
              </w:rPr>
            </w:pPr>
            <w:r>
              <w:rPr>
                <w:rFonts w:ascii="Times New Roman" w:hAnsi="Times New Roman" w:cs="Times New Roman"/>
                <w:sz w:val="21"/>
                <w:szCs w:val="21"/>
              </w:rPr>
              <w:t>Unit 1</w:t>
            </w:r>
            <w:r>
              <w:rPr>
                <w:rFonts w:ascii="Times New Roman" w:hAnsi="Times New Roman" w:hint="eastAsia"/>
                <w:sz w:val="21"/>
                <w:szCs w:val="21"/>
              </w:rPr>
              <w:t xml:space="preserve"> </w:t>
            </w:r>
          </w:p>
          <w:p w:rsidR="000F5773" w:rsidRDefault="00043661">
            <w:pPr>
              <w:snapToGrid w:val="0"/>
              <w:jc w:val="center"/>
              <w:rPr>
                <w:rFonts w:ascii="Times New Roman" w:hAnsi="Times New Roman" w:cs="Times New Roman"/>
                <w:bCs/>
                <w:sz w:val="21"/>
                <w:szCs w:val="21"/>
              </w:rPr>
            </w:pPr>
            <w:r>
              <w:rPr>
                <w:rFonts w:ascii="Times New Roman" w:hAnsi="Times New Roman" w:hint="eastAsia"/>
                <w:sz w:val="21"/>
                <w:szCs w:val="21"/>
              </w:rPr>
              <w:t>Ocean</w:t>
            </w:r>
            <w:r>
              <w:rPr>
                <w:rFonts w:ascii="Times New Roman" w:hAnsi="Times New Roman"/>
                <w:sz w:val="21"/>
                <w:szCs w:val="21"/>
              </w:rPr>
              <w:t xml:space="preserve"> Exploration</w:t>
            </w:r>
          </w:p>
        </w:tc>
        <w:tc>
          <w:tcPr>
            <w:tcW w:w="2521" w:type="dxa"/>
            <w:tcMar>
              <w:top w:w="57" w:type="dxa"/>
              <w:left w:w="85" w:type="dxa"/>
              <w:bottom w:w="57" w:type="dxa"/>
              <w:right w:w="85" w:type="dxa"/>
            </w:tcMar>
            <w:vAlign w:val="center"/>
          </w:tcPr>
          <w:p w:rsidR="000F5773" w:rsidRDefault="00043661">
            <w:pPr>
              <w:snapToGrid w:val="0"/>
              <w:spacing w:line="288" w:lineRule="auto"/>
              <w:jc w:val="center"/>
              <w:rPr>
                <w:sz w:val="21"/>
                <w:szCs w:val="21"/>
              </w:rPr>
            </w:pPr>
            <w:r>
              <w:rPr>
                <w:rFonts w:hint="eastAsia"/>
                <w:sz w:val="21"/>
                <w:szCs w:val="21"/>
              </w:rPr>
              <w:t>讲述教学法、讨论教学法、</w:t>
            </w:r>
            <w:r>
              <w:rPr>
                <w:rFonts w:hint="eastAsia"/>
                <w:sz w:val="21"/>
                <w:szCs w:val="21"/>
              </w:rPr>
              <w:t>P</w:t>
            </w:r>
            <w:r>
              <w:rPr>
                <w:sz w:val="21"/>
                <w:szCs w:val="21"/>
              </w:rPr>
              <w:t>BL</w:t>
            </w:r>
          </w:p>
        </w:tc>
        <w:tc>
          <w:tcPr>
            <w:tcW w:w="1972" w:type="dxa"/>
            <w:tcMar>
              <w:top w:w="57" w:type="dxa"/>
              <w:left w:w="85" w:type="dxa"/>
              <w:bottom w:w="57" w:type="dxa"/>
              <w:right w:w="85" w:type="dxa"/>
            </w:tcMar>
            <w:vAlign w:val="center"/>
          </w:tcPr>
          <w:p w:rsidR="000F5773" w:rsidRDefault="00043661">
            <w:pPr>
              <w:snapToGrid w:val="0"/>
              <w:spacing w:line="288" w:lineRule="auto"/>
              <w:jc w:val="center"/>
              <w:rPr>
                <w:sz w:val="21"/>
                <w:szCs w:val="21"/>
              </w:rPr>
            </w:pPr>
            <w:r>
              <w:rPr>
                <w:rFonts w:hint="eastAsia"/>
                <w:sz w:val="21"/>
                <w:szCs w:val="21"/>
              </w:rPr>
              <w:t>期末笔试、线上学习、线下作业、期中测试</w:t>
            </w:r>
          </w:p>
        </w:tc>
        <w:tc>
          <w:tcPr>
            <w:tcW w:w="725"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0F5773" w:rsidRDefault="000F5773">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r>
      <w:tr w:rsidR="000F5773">
        <w:trPr>
          <w:trHeight w:val="454"/>
          <w:jc w:val="center"/>
        </w:trPr>
        <w:tc>
          <w:tcPr>
            <w:tcW w:w="1872" w:type="dxa"/>
            <w:tcBorders>
              <w:lef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w:t>
            </w:r>
            <w:r>
              <w:rPr>
                <w:rFonts w:ascii="Times New Roman" w:hAnsi="Times New Roman" w:cs="Times New Roman" w:hint="eastAsia"/>
                <w:sz w:val="21"/>
                <w:szCs w:val="21"/>
              </w:rPr>
              <w:t>3</w:t>
            </w:r>
          </w:p>
          <w:p w:rsidR="000F5773" w:rsidRDefault="00043661">
            <w:pPr>
              <w:snapToGrid w:val="0"/>
              <w:jc w:val="center"/>
              <w:rPr>
                <w:rFonts w:ascii="Times New Roman" w:hAnsi="Times New Roman" w:cs="Times New Roman"/>
                <w:bCs/>
                <w:sz w:val="21"/>
                <w:szCs w:val="21"/>
              </w:rPr>
            </w:pPr>
            <w:r>
              <w:rPr>
                <w:rFonts w:ascii="Times New Roman" w:hAnsi="Times New Roman" w:hint="eastAsia"/>
                <w:sz w:val="21"/>
                <w:szCs w:val="21"/>
              </w:rPr>
              <w:t>Job Hunting</w:t>
            </w:r>
          </w:p>
        </w:tc>
        <w:tc>
          <w:tcPr>
            <w:tcW w:w="2521"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期末笔试、线上学习、线下作业、期中测试</w:t>
            </w:r>
          </w:p>
        </w:tc>
        <w:tc>
          <w:tcPr>
            <w:tcW w:w="725"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0F5773" w:rsidRDefault="000F5773">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r>
      <w:tr w:rsidR="000F5773">
        <w:trPr>
          <w:trHeight w:val="562"/>
          <w:jc w:val="center"/>
        </w:trPr>
        <w:tc>
          <w:tcPr>
            <w:tcW w:w="1872" w:type="dxa"/>
            <w:tcBorders>
              <w:left w:val="single" w:sz="12" w:space="0" w:color="auto"/>
            </w:tcBorders>
            <w:tcMar>
              <w:top w:w="57" w:type="dxa"/>
              <w:left w:w="85" w:type="dxa"/>
              <w:bottom w:w="57" w:type="dxa"/>
              <w:right w:w="85" w:type="dxa"/>
            </w:tcMar>
            <w:vAlign w:val="center"/>
          </w:tcPr>
          <w:p w:rsidR="000F5773" w:rsidRDefault="00043661">
            <w:pPr>
              <w:snapToGrid w:val="0"/>
              <w:jc w:val="center"/>
              <w:rPr>
                <w:sz w:val="21"/>
                <w:szCs w:val="21"/>
              </w:rPr>
            </w:pPr>
            <w:r>
              <w:rPr>
                <w:rFonts w:hint="eastAsia"/>
                <w:sz w:val="21"/>
                <w:szCs w:val="21"/>
              </w:rPr>
              <w:t>期中测试</w:t>
            </w:r>
          </w:p>
        </w:tc>
        <w:tc>
          <w:tcPr>
            <w:tcW w:w="2521"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线下作业</w:t>
            </w:r>
          </w:p>
        </w:tc>
        <w:tc>
          <w:tcPr>
            <w:tcW w:w="725"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0F5773" w:rsidRDefault="000F5773">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bCs/>
                <w:sz w:val="21"/>
                <w:szCs w:val="21"/>
              </w:rPr>
              <w:t>4</w:t>
            </w:r>
          </w:p>
        </w:tc>
      </w:tr>
      <w:tr w:rsidR="000F5773">
        <w:trPr>
          <w:trHeight w:val="454"/>
          <w:jc w:val="center"/>
        </w:trPr>
        <w:tc>
          <w:tcPr>
            <w:tcW w:w="1872" w:type="dxa"/>
            <w:tcBorders>
              <w:lef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cs="Times New Roman"/>
                <w:sz w:val="21"/>
                <w:szCs w:val="21"/>
              </w:rPr>
            </w:pPr>
            <w:r>
              <w:rPr>
                <w:rFonts w:ascii="Times New Roman" w:hAnsi="Times New Roman" w:cs="Times New Roman" w:hint="eastAsia"/>
                <w:sz w:val="21"/>
                <w:szCs w:val="21"/>
              </w:rPr>
              <w:t>Unit 4</w:t>
            </w:r>
          </w:p>
          <w:p w:rsidR="000F5773" w:rsidRDefault="00043661">
            <w:pPr>
              <w:snapToGrid w:val="0"/>
              <w:jc w:val="center"/>
              <w:rPr>
                <w:rFonts w:ascii="Times New Roman" w:hAnsi="Times New Roman" w:cs="Times New Roman"/>
                <w:sz w:val="21"/>
                <w:szCs w:val="21"/>
              </w:rPr>
            </w:pPr>
            <w:r>
              <w:rPr>
                <w:rFonts w:ascii="Times New Roman" w:hAnsi="Times New Roman" w:hint="eastAsia"/>
                <w:sz w:val="21"/>
                <w:szCs w:val="21"/>
              </w:rPr>
              <w:t>Wome</w:t>
            </w:r>
            <w:r>
              <w:rPr>
                <w:rFonts w:ascii="Times New Roman" w:hAnsi="Times New Roman"/>
                <w:sz w:val="21"/>
                <w:szCs w:val="21"/>
              </w:rPr>
              <w:t>n Nobel Prize Winners</w:t>
            </w:r>
          </w:p>
        </w:tc>
        <w:tc>
          <w:tcPr>
            <w:tcW w:w="2521"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讲述教学法、讨论教学法、</w:t>
            </w:r>
            <w:r>
              <w:rPr>
                <w:rFonts w:hint="eastAsia"/>
                <w:sz w:val="21"/>
                <w:szCs w:val="21"/>
              </w:rPr>
              <w:t>P</w:t>
            </w:r>
            <w:r>
              <w:rPr>
                <w:sz w:val="21"/>
                <w:szCs w:val="21"/>
              </w:rPr>
              <w:t>BL</w:t>
            </w:r>
          </w:p>
        </w:tc>
        <w:tc>
          <w:tcPr>
            <w:tcW w:w="1972"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rsidR="000F5773" w:rsidRDefault="00043661">
            <w:pPr>
              <w:tabs>
                <w:tab w:val="left" w:pos="220"/>
                <w:tab w:val="center" w:pos="337"/>
              </w:tabs>
              <w:snapToGrid w:val="0"/>
              <w:jc w:val="left"/>
              <w:rPr>
                <w:rFonts w:ascii="Times New Roman" w:hAnsi="Times New Roman"/>
                <w:bCs/>
                <w:sz w:val="21"/>
                <w:szCs w:val="21"/>
              </w:rPr>
            </w:pPr>
            <w:r>
              <w:rPr>
                <w:rFonts w:ascii="Times New Roman" w:hAnsi="Times New Roman" w:hint="eastAsia"/>
                <w:bCs/>
                <w:sz w:val="21"/>
                <w:szCs w:val="21"/>
              </w:rPr>
              <w:tab/>
              <w:t>4</w:t>
            </w:r>
            <w:r>
              <w:rPr>
                <w:rFonts w:ascii="Times New Roman" w:hAnsi="Times New Roman" w:hint="eastAsia"/>
                <w:bCs/>
                <w:sz w:val="21"/>
                <w:szCs w:val="21"/>
              </w:rPr>
              <w:tab/>
            </w:r>
          </w:p>
        </w:tc>
        <w:tc>
          <w:tcPr>
            <w:tcW w:w="669" w:type="dxa"/>
            <w:tcMar>
              <w:top w:w="57" w:type="dxa"/>
              <w:left w:w="85" w:type="dxa"/>
              <w:bottom w:w="57" w:type="dxa"/>
              <w:right w:w="85" w:type="dxa"/>
            </w:tcMar>
            <w:vAlign w:val="center"/>
          </w:tcPr>
          <w:p w:rsidR="000F5773" w:rsidRDefault="000F5773">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r>
      <w:tr w:rsidR="000F5773">
        <w:trPr>
          <w:trHeight w:val="454"/>
          <w:jc w:val="center"/>
        </w:trPr>
        <w:tc>
          <w:tcPr>
            <w:tcW w:w="1872" w:type="dxa"/>
            <w:tcBorders>
              <w:lef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cs="Times New Roman"/>
                <w:sz w:val="21"/>
                <w:szCs w:val="21"/>
              </w:rPr>
            </w:pPr>
            <w:r>
              <w:rPr>
                <w:rFonts w:ascii="Times New Roman" w:hAnsi="Times New Roman" w:cs="Times New Roman" w:hint="eastAsia"/>
                <w:sz w:val="21"/>
                <w:szCs w:val="21"/>
              </w:rPr>
              <w:t>Unit 5</w:t>
            </w:r>
          </w:p>
          <w:p w:rsidR="000F5773" w:rsidRDefault="00043661">
            <w:pPr>
              <w:snapToGrid w:val="0"/>
              <w:jc w:val="center"/>
              <w:rPr>
                <w:rFonts w:ascii="Times New Roman" w:hAnsi="Times New Roman" w:cs="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2521"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讲述教学法、讨论教学法、</w:t>
            </w:r>
            <w:r>
              <w:rPr>
                <w:rFonts w:hint="eastAsia"/>
                <w:sz w:val="21"/>
                <w:szCs w:val="21"/>
              </w:rPr>
              <w:t>P</w:t>
            </w:r>
            <w:r>
              <w:rPr>
                <w:sz w:val="21"/>
                <w:szCs w:val="21"/>
              </w:rPr>
              <w:t>BL</w:t>
            </w:r>
          </w:p>
        </w:tc>
        <w:tc>
          <w:tcPr>
            <w:tcW w:w="1972"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rsidR="000F5773" w:rsidRDefault="000F5773">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4</w:t>
            </w:r>
          </w:p>
        </w:tc>
      </w:tr>
      <w:tr w:rsidR="000F5773">
        <w:trPr>
          <w:trHeight w:val="454"/>
          <w:jc w:val="center"/>
        </w:trPr>
        <w:tc>
          <w:tcPr>
            <w:tcW w:w="1872" w:type="dxa"/>
            <w:tcBorders>
              <w:left w:val="single" w:sz="12" w:space="0" w:color="auto"/>
            </w:tcBorders>
            <w:tcMar>
              <w:top w:w="57" w:type="dxa"/>
              <w:left w:w="85" w:type="dxa"/>
              <w:bottom w:w="57" w:type="dxa"/>
              <w:right w:w="85" w:type="dxa"/>
            </w:tcMar>
            <w:vAlign w:val="center"/>
          </w:tcPr>
          <w:p w:rsidR="000F5773" w:rsidRDefault="00043661">
            <w:pPr>
              <w:snapToGrid w:val="0"/>
              <w:jc w:val="center"/>
              <w:rPr>
                <w:sz w:val="21"/>
                <w:szCs w:val="21"/>
              </w:rPr>
            </w:pPr>
            <w:r>
              <w:rPr>
                <w:rFonts w:hint="eastAsia"/>
                <w:sz w:val="21"/>
                <w:szCs w:val="21"/>
              </w:rPr>
              <w:t>四级强化训练</w:t>
            </w:r>
            <w:r>
              <w:rPr>
                <w:rFonts w:hint="eastAsia"/>
                <w:sz w:val="21"/>
                <w:szCs w:val="21"/>
              </w:rPr>
              <w:t>1-6</w:t>
            </w:r>
          </w:p>
        </w:tc>
        <w:tc>
          <w:tcPr>
            <w:tcW w:w="2521"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hint="eastAsia"/>
                <w:sz w:val="21"/>
                <w:szCs w:val="21"/>
              </w:rPr>
              <w:t>期末笔试</w:t>
            </w:r>
          </w:p>
        </w:tc>
        <w:tc>
          <w:tcPr>
            <w:tcW w:w="725" w:type="dxa"/>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12</w:t>
            </w:r>
          </w:p>
        </w:tc>
        <w:tc>
          <w:tcPr>
            <w:tcW w:w="669" w:type="dxa"/>
            <w:tcMar>
              <w:top w:w="57" w:type="dxa"/>
              <w:left w:w="85" w:type="dxa"/>
              <w:bottom w:w="57" w:type="dxa"/>
              <w:right w:w="85" w:type="dxa"/>
            </w:tcMar>
            <w:vAlign w:val="center"/>
          </w:tcPr>
          <w:p w:rsidR="000F5773" w:rsidRDefault="000F5773">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12</w:t>
            </w:r>
          </w:p>
        </w:tc>
      </w:tr>
      <w:tr w:rsidR="000F5773">
        <w:trPr>
          <w:trHeight w:val="454"/>
          <w:jc w:val="center"/>
        </w:trPr>
        <w:tc>
          <w:tcPr>
            <w:tcW w:w="6365" w:type="dxa"/>
            <w:gridSpan w:val="3"/>
            <w:tcBorders>
              <w:left w:val="single" w:sz="12" w:space="0" w:color="auto"/>
              <w:bottom w:val="single" w:sz="12" w:space="0" w:color="auto"/>
            </w:tcBorders>
            <w:tcMar>
              <w:top w:w="57" w:type="dxa"/>
              <w:left w:w="85" w:type="dxa"/>
              <w:bottom w:w="57" w:type="dxa"/>
              <w:right w:w="85" w:type="dxa"/>
            </w:tcMar>
            <w:vAlign w:val="center"/>
          </w:tcPr>
          <w:p w:rsidR="000F5773" w:rsidRDefault="00043661">
            <w:pPr>
              <w:pStyle w:val="DG"/>
              <w:rPr>
                <w:szCs w:val="21"/>
              </w:rPr>
            </w:pPr>
            <w:r>
              <w:rPr>
                <w:rFonts w:hint="eastAsia"/>
                <w:szCs w:val="21"/>
              </w:rPr>
              <w:t>合计</w:t>
            </w:r>
          </w:p>
        </w:tc>
        <w:tc>
          <w:tcPr>
            <w:tcW w:w="725" w:type="dxa"/>
            <w:tcBorders>
              <w:bottom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tcBorders>
              <w:bottom w:val="single" w:sz="12" w:space="0" w:color="auto"/>
            </w:tcBorders>
            <w:tcMar>
              <w:top w:w="57" w:type="dxa"/>
              <w:left w:w="85" w:type="dxa"/>
              <w:bottom w:w="57" w:type="dxa"/>
              <w:right w:w="85" w:type="dxa"/>
            </w:tcMar>
            <w:vAlign w:val="center"/>
          </w:tcPr>
          <w:p w:rsidR="000F5773" w:rsidRDefault="000F5773">
            <w:pPr>
              <w:snapToGrid w:val="0"/>
              <w:jc w:val="center"/>
              <w:rPr>
                <w:rFonts w:ascii="Times New Roman" w:hAnsi="Times New Roman"/>
                <w:bCs/>
                <w:sz w:val="21"/>
                <w:szCs w:val="21"/>
              </w:rPr>
            </w:pPr>
          </w:p>
        </w:tc>
        <w:tc>
          <w:tcPr>
            <w:tcW w:w="717" w:type="dxa"/>
            <w:tcBorders>
              <w:bottom w:val="single" w:sz="12" w:space="0" w:color="auto"/>
              <w:right w:val="single" w:sz="12" w:space="0" w:color="auto"/>
            </w:tcBorders>
            <w:tcMar>
              <w:top w:w="57" w:type="dxa"/>
              <w:left w:w="85" w:type="dxa"/>
              <w:bottom w:w="57" w:type="dxa"/>
              <w:right w:w="85" w:type="dxa"/>
            </w:tcMar>
            <w:vAlign w:val="center"/>
          </w:tcPr>
          <w:p w:rsidR="000F5773" w:rsidRDefault="00043661">
            <w:pPr>
              <w:snapToGrid w:val="0"/>
              <w:jc w:val="center"/>
              <w:rPr>
                <w:rFonts w:ascii="Times New Roman" w:hAnsi="Times New Roman"/>
                <w:bCs/>
                <w:sz w:val="21"/>
                <w:szCs w:val="21"/>
              </w:rPr>
            </w:pPr>
            <w:r>
              <w:rPr>
                <w:rFonts w:ascii="Times New Roman" w:hAnsi="Times New Roman" w:hint="eastAsia"/>
                <w:bCs/>
                <w:sz w:val="21"/>
                <w:szCs w:val="21"/>
              </w:rPr>
              <w:t>32</w:t>
            </w:r>
          </w:p>
        </w:tc>
      </w:tr>
    </w:tbl>
    <w:p w:rsidR="000F5773" w:rsidRDefault="00043661">
      <w:pPr>
        <w:pStyle w:val="DG1"/>
        <w:spacing w:beforeLines="100" w:before="326" w:line="360" w:lineRule="auto"/>
        <w:rPr>
          <w:rFonts w:ascii="黑体" w:hAnsi="宋体"/>
        </w:rPr>
      </w:pPr>
      <w:bookmarkStart w:id="1" w:name="OLE_LINK1"/>
      <w:bookmarkStart w:id="2" w:name="OLE_LINK2"/>
      <w:r>
        <w:rPr>
          <w:rFonts w:ascii="黑体" w:hAnsi="宋体" w:hint="eastAsia"/>
        </w:rPr>
        <w:t>四、课程思政教学设计</w:t>
      </w:r>
    </w:p>
    <w:tbl>
      <w:tblPr>
        <w:tblStyle w:val="a9"/>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487"/>
        <w:gridCol w:w="6989"/>
      </w:tblGrid>
      <w:tr w:rsidR="000F5773">
        <w:trPr>
          <w:trHeight w:val="90"/>
        </w:trPr>
        <w:tc>
          <w:tcPr>
            <w:tcW w:w="1487" w:type="dxa"/>
            <w:tcMar>
              <w:top w:w="57" w:type="dxa"/>
              <w:left w:w="85" w:type="dxa"/>
              <w:bottom w:w="57" w:type="dxa"/>
              <w:right w:w="85" w:type="dxa"/>
            </w:tcMar>
            <w:vAlign w:val="center"/>
          </w:tcPr>
          <w:p w:rsidR="000F5773" w:rsidRDefault="00043661">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6989" w:type="dxa"/>
            <w:tcMar>
              <w:top w:w="57" w:type="dxa"/>
              <w:left w:w="85" w:type="dxa"/>
              <w:bottom w:w="57" w:type="dxa"/>
              <w:right w:w="85" w:type="dxa"/>
            </w:tcMar>
            <w:vAlign w:val="center"/>
          </w:tcPr>
          <w:p w:rsidR="000F5773" w:rsidRDefault="00043661">
            <w:pPr>
              <w:widowControl/>
              <w:spacing w:before="120" w:after="120" w:line="240" w:lineRule="exact"/>
              <w:jc w:val="center"/>
              <w:rPr>
                <w:rFonts w:ascii="黑体" w:eastAsia="黑体" w:hAnsi="黑体"/>
                <w:szCs w:val="21"/>
              </w:rPr>
            </w:pPr>
            <w:r>
              <w:rPr>
                <w:rFonts w:ascii="黑体" w:eastAsia="黑体" w:hAnsi="黑体" w:hint="eastAsia"/>
                <w:szCs w:val="21"/>
              </w:rPr>
              <w:t>思政教学设计</w:t>
            </w:r>
          </w:p>
        </w:tc>
      </w:tr>
      <w:tr w:rsidR="000F5773">
        <w:trPr>
          <w:trHeight w:val="430"/>
        </w:trPr>
        <w:tc>
          <w:tcPr>
            <w:tcW w:w="1487" w:type="dxa"/>
            <w:tcMar>
              <w:top w:w="57" w:type="dxa"/>
              <w:left w:w="85" w:type="dxa"/>
              <w:bottom w:w="57" w:type="dxa"/>
              <w:right w:w="85" w:type="dxa"/>
            </w:tcMar>
            <w:vAlign w:val="center"/>
          </w:tcPr>
          <w:p w:rsidR="000F5773" w:rsidRDefault="00043661">
            <w:pPr>
              <w:spacing w:before="120" w:after="120" w:line="240" w:lineRule="exact"/>
              <w:jc w:val="center"/>
              <w:rPr>
                <w:rFonts w:ascii="Times New Roman" w:hAnsi="Times New Roman"/>
                <w:sz w:val="21"/>
                <w:szCs w:val="21"/>
              </w:rPr>
            </w:pPr>
            <w:r>
              <w:rPr>
                <w:rFonts w:ascii="Times New Roman" w:hAnsi="Times New Roman" w:hint="eastAsia"/>
                <w:sz w:val="21"/>
                <w:szCs w:val="21"/>
              </w:rPr>
              <w:lastRenderedPageBreak/>
              <w:t xml:space="preserve"> </w:t>
            </w: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1</w:t>
            </w:r>
          </w:p>
          <w:p w:rsidR="000F5773" w:rsidRDefault="00043661">
            <w:pPr>
              <w:spacing w:before="120" w:after="120" w:line="240" w:lineRule="exact"/>
              <w:jc w:val="center"/>
              <w:rPr>
                <w:rFonts w:ascii="Times New Roman" w:hAnsi="Times New Roman"/>
                <w:sz w:val="21"/>
                <w:szCs w:val="21"/>
              </w:rPr>
            </w:pPr>
            <w:r>
              <w:rPr>
                <w:rFonts w:ascii="Times New Roman" w:hAnsi="Times New Roman" w:hint="eastAsia"/>
                <w:sz w:val="21"/>
                <w:szCs w:val="21"/>
              </w:rPr>
              <w:t>Ocean</w:t>
            </w:r>
            <w:r>
              <w:rPr>
                <w:rFonts w:ascii="Times New Roman" w:hAnsi="Times New Roman"/>
                <w:sz w:val="21"/>
                <w:szCs w:val="21"/>
              </w:rPr>
              <w:t xml:space="preserve"> Exploration</w:t>
            </w:r>
          </w:p>
        </w:tc>
        <w:tc>
          <w:tcPr>
            <w:tcW w:w="6989" w:type="dxa"/>
            <w:tcMar>
              <w:top w:w="57" w:type="dxa"/>
              <w:left w:w="85" w:type="dxa"/>
              <w:bottom w:w="57" w:type="dxa"/>
              <w:right w:w="85" w:type="dxa"/>
            </w:tcMar>
            <w:vAlign w:val="center"/>
          </w:tcPr>
          <w:p w:rsidR="000F5773" w:rsidRDefault="00043661">
            <w:pPr>
              <w:widowControl/>
              <w:rPr>
                <w:rFonts w:ascii="Times New Roman" w:hAnsi="Times New Roman"/>
                <w:b/>
                <w:bCs/>
                <w:sz w:val="21"/>
                <w:szCs w:val="21"/>
              </w:rPr>
            </w:pPr>
            <w:r>
              <w:rPr>
                <w:rFonts w:ascii="Times New Roman" w:hAnsi="Times New Roman" w:hint="eastAsia"/>
                <w:sz w:val="21"/>
                <w:szCs w:val="21"/>
              </w:rPr>
              <w:t>结合本单元</w:t>
            </w:r>
            <w:r>
              <w:rPr>
                <w:rFonts w:ascii="Times New Roman" w:hAnsi="Times New Roman" w:hint="eastAsia"/>
                <w:sz w:val="21"/>
                <w:szCs w:val="21"/>
              </w:rPr>
              <w:t>“</w:t>
            </w:r>
            <w:r>
              <w:rPr>
                <w:rFonts w:ascii="Times New Roman" w:hAnsi="Times New Roman" w:hint="eastAsia"/>
                <w:sz w:val="21"/>
                <w:szCs w:val="21"/>
              </w:rPr>
              <w:t>海洋</w:t>
            </w:r>
            <w:r>
              <w:rPr>
                <w:rFonts w:ascii="Times New Roman" w:hAnsi="Times New Roman" w:hint="eastAsia"/>
                <w:sz w:val="21"/>
                <w:szCs w:val="21"/>
              </w:rPr>
              <w:t>洋探索</w:t>
            </w:r>
            <w:r>
              <w:rPr>
                <w:rFonts w:ascii="Times New Roman" w:hAnsi="Times New Roman" w:hint="eastAsia"/>
                <w:sz w:val="21"/>
                <w:szCs w:val="21"/>
              </w:rPr>
              <w:t>”</w:t>
            </w:r>
            <w:r>
              <w:rPr>
                <w:rFonts w:ascii="Times New Roman" w:hAnsi="Times New Roman" w:hint="eastAsia"/>
                <w:sz w:val="21"/>
                <w:szCs w:val="21"/>
              </w:rPr>
              <w:t>的主题，帮助学生树立社会主义核心价值观之爱国、友善、和谐的人生观、价值观。</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r>
              <w:rPr>
                <w:rFonts w:ascii="Times New Roman" w:hAnsi="Times New Roman" w:hint="eastAsia"/>
                <w:b/>
                <w:bCs/>
                <w:sz w:val="21"/>
                <w:szCs w:val="21"/>
              </w:rPr>
              <w:t xml:space="preserve"> </w:t>
            </w:r>
          </w:p>
          <w:p w:rsidR="000F5773" w:rsidRDefault="00043661">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0F5773" w:rsidRDefault="00043661">
            <w:pPr>
              <w:rPr>
                <w:rFonts w:ascii="Times New Roman" w:hAnsi="Times New Roman"/>
                <w:sz w:val="21"/>
                <w:szCs w:val="21"/>
              </w:rPr>
            </w:pPr>
            <w:r>
              <w:rPr>
                <w:rFonts w:ascii="Times New Roman" w:hAnsi="Times New Roman" w:hint="eastAsia"/>
                <w:sz w:val="21"/>
                <w:szCs w:val="21"/>
              </w:rPr>
              <w:t>问题思考，例如：</w:t>
            </w:r>
          </w:p>
          <w:p w:rsidR="000F5773" w:rsidRDefault="00043661">
            <w:pPr>
              <w:rPr>
                <w:rFonts w:ascii="Times New Roman" w:hAnsi="Times New Roman"/>
                <w:sz w:val="21"/>
                <w:szCs w:val="21"/>
              </w:rPr>
            </w:pPr>
            <w:r>
              <w:rPr>
                <w:rFonts w:ascii="Times New Roman" w:hAnsi="Times New Roman"/>
                <w:sz w:val="21"/>
                <w:szCs w:val="21"/>
              </w:rPr>
              <w:t xml:space="preserve">1.What do you know about ocean exploration, especially in China? </w:t>
            </w:r>
          </w:p>
          <w:p w:rsidR="000F5773" w:rsidRDefault="00043661">
            <w:pPr>
              <w:rPr>
                <w:rFonts w:ascii="Times New Roman" w:hAnsi="Times New Roman"/>
                <w:sz w:val="21"/>
                <w:szCs w:val="21"/>
              </w:rPr>
            </w:pPr>
            <w:r>
              <w:rPr>
                <w:rFonts w:ascii="Times New Roman" w:hAnsi="Times New Roman"/>
                <w:sz w:val="21"/>
                <w:szCs w:val="21"/>
              </w:rPr>
              <w:t xml:space="preserve">2. What do you think about ocean exploration after reading the text? </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邀请学生进行有关“珍惜海洋资源”、“开展海洋资源探索”、“海洋保护”等主题讨论，引领学生进入思政学习语境。</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针对课文中与海洋探索有关重点词汇、表达方式，进行训练巩固加深学生对可持续发展、绿色发展的内涵</w:t>
            </w:r>
            <w:r>
              <w:rPr>
                <w:rFonts w:ascii="Times New Roman" w:hAnsi="Times New Roman" w:hint="eastAsia"/>
                <w:sz w:val="21"/>
                <w:szCs w:val="21"/>
              </w:rPr>
              <w:t>认识。</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0F5773" w:rsidRDefault="00043661">
            <w:pPr>
              <w:pStyle w:val="ae"/>
              <w:tabs>
                <w:tab w:val="left" w:pos="351"/>
              </w:tabs>
              <w:ind w:firstLineChars="0" w:firstLine="0"/>
              <w:rPr>
                <w:rFonts w:ascii="Times New Roman" w:hAnsi="Times New Roman"/>
                <w:sz w:val="21"/>
                <w:szCs w:val="21"/>
              </w:rPr>
            </w:pPr>
            <w:r>
              <w:rPr>
                <w:rFonts w:ascii="Times New Roman" w:hAnsi="Times New Roman" w:hint="eastAsia"/>
                <w:sz w:val="21"/>
                <w:szCs w:val="21"/>
              </w:rPr>
              <w:t>完成“海洋探索”主题相关作文和段落翻译。</w:t>
            </w:r>
          </w:p>
        </w:tc>
      </w:tr>
      <w:tr w:rsidR="000F5773">
        <w:trPr>
          <w:trHeight w:val="743"/>
        </w:trPr>
        <w:tc>
          <w:tcPr>
            <w:tcW w:w="1487" w:type="dxa"/>
            <w:tcMar>
              <w:top w:w="57" w:type="dxa"/>
              <w:left w:w="85" w:type="dxa"/>
              <w:bottom w:w="57" w:type="dxa"/>
              <w:right w:w="85" w:type="dxa"/>
            </w:tcMar>
            <w:vAlign w:val="center"/>
          </w:tcPr>
          <w:p w:rsidR="000F5773" w:rsidRDefault="000F5773">
            <w:pPr>
              <w:spacing w:before="120" w:after="120" w:line="240" w:lineRule="exact"/>
              <w:jc w:val="center"/>
              <w:rPr>
                <w:rFonts w:ascii="Times New Roman" w:hAnsi="Times New Roman"/>
                <w:sz w:val="18"/>
                <w:szCs w:val="18"/>
              </w:rPr>
            </w:pPr>
          </w:p>
          <w:p w:rsidR="000F5773" w:rsidRDefault="000F5773">
            <w:pPr>
              <w:spacing w:before="120" w:after="120" w:line="240" w:lineRule="exact"/>
              <w:jc w:val="center"/>
              <w:rPr>
                <w:rFonts w:ascii="Times New Roman" w:hAnsi="Times New Roman"/>
                <w:sz w:val="18"/>
                <w:szCs w:val="18"/>
              </w:rPr>
            </w:pPr>
          </w:p>
          <w:p w:rsidR="000F5773" w:rsidRDefault="000F5773">
            <w:pPr>
              <w:spacing w:before="120" w:after="120" w:line="240" w:lineRule="exact"/>
              <w:jc w:val="center"/>
              <w:rPr>
                <w:rFonts w:ascii="Times New Roman" w:hAnsi="Times New Roman"/>
                <w:sz w:val="18"/>
                <w:szCs w:val="18"/>
              </w:rPr>
            </w:pPr>
          </w:p>
          <w:p w:rsidR="000F5773" w:rsidRDefault="000F5773">
            <w:pPr>
              <w:spacing w:before="120" w:after="120" w:line="240" w:lineRule="exact"/>
              <w:jc w:val="center"/>
              <w:rPr>
                <w:rFonts w:ascii="Times New Roman" w:hAnsi="Times New Roman"/>
                <w:sz w:val="18"/>
                <w:szCs w:val="18"/>
              </w:rPr>
            </w:pPr>
          </w:p>
          <w:p w:rsidR="000F5773" w:rsidRDefault="000F5773">
            <w:pPr>
              <w:spacing w:before="120" w:after="120" w:line="240" w:lineRule="exact"/>
              <w:jc w:val="center"/>
              <w:rPr>
                <w:rFonts w:ascii="Times New Roman" w:hAnsi="Times New Roman"/>
                <w:sz w:val="18"/>
                <w:szCs w:val="18"/>
              </w:rPr>
            </w:pPr>
          </w:p>
          <w:p w:rsidR="000F5773" w:rsidRDefault="00043661">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3</w:t>
            </w:r>
            <w:r>
              <w:rPr>
                <w:rFonts w:ascii="Times New Roman" w:hAnsi="Times New Roman"/>
                <w:sz w:val="21"/>
                <w:szCs w:val="21"/>
              </w:rPr>
              <w:t xml:space="preserve"> </w:t>
            </w:r>
          </w:p>
          <w:p w:rsidR="000F5773" w:rsidRDefault="00043661">
            <w:pPr>
              <w:spacing w:before="120" w:after="120" w:line="240" w:lineRule="exact"/>
              <w:jc w:val="center"/>
              <w:rPr>
                <w:rFonts w:ascii="Times New Roman" w:hAnsi="Times New Roman"/>
                <w:sz w:val="21"/>
                <w:szCs w:val="21"/>
              </w:rPr>
            </w:pPr>
            <w:r>
              <w:rPr>
                <w:rFonts w:ascii="Times New Roman" w:hAnsi="Times New Roman" w:hint="eastAsia"/>
                <w:sz w:val="21"/>
                <w:szCs w:val="21"/>
              </w:rPr>
              <w:t>Job Hunting</w:t>
            </w:r>
          </w:p>
        </w:tc>
        <w:tc>
          <w:tcPr>
            <w:tcW w:w="6989" w:type="dxa"/>
            <w:tcMar>
              <w:top w:w="57" w:type="dxa"/>
              <w:left w:w="85" w:type="dxa"/>
              <w:bottom w:w="57" w:type="dxa"/>
              <w:right w:w="85" w:type="dxa"/>
            </w:tcMar>
            <w:vAlign w:val="center"/>
          </w:tcPr>
          <w:p w:rsidR="000F5773" w:rsidRDefault="00043661">
            <w:pPr>
              <w:widowControl/>
              <w:rPr>
                <w:rFonts w:ascii="Times New Roman" w:hAnsi="Times New Roman"/>
                <w:b/>
                <w:bCs/>
                <w:sz w:val="21"/>
                <w:szCs w:val="21"/>
              </w:rPr>
            </w:pPr>
            <w:r>
              <w:rPr>
                <w:rFonts w:ascii="Times New Roman" w:hAnsi="Times New Roman" w:hint="eastAsia"/>
                <w:sz w:val="21"/>
                <w:szCs w:val="21"/>
              </w:rPr>
              <w:t>结合本单元“求职</w:t>
            </w:r>
            <w:r>
              <w:rPr>
                <w:rFonts w:ascii="Times New Roman" w:hAnsi="Times New Roman"/>
                <w:sz w:val="21"/>
                <w:szCs w:val="21"/>
              </w:rPr>
              <w:t>”</w:t>
            </w:r>
            <w:r>
              <w:rPr>
                <w:rFonts w:ascii="Times New Roman" w:hAnsi="Times New Roman" w:hint="eastAsia"/>
                <w:sz w:val="21"/>
                <w:szCs w:val="21"/>
              </w:rPr>
              <w:t>的主题，帮助学生反思自己的择业和就业观，引导学生正确看待择业和就业，弘扬爱国、奉献和敬业精神。</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0F5773" w:rsidRDefault="00043661">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0F5773" w:rsidRDefault="00043661">
            <w:pPr>
              <w:rPr>
                <w:rFonts w:ascii="Times New Roman" w:hAnsi="Times New Roman"/>
                <w:sz w:val="21"/>
                <w:szCs w:val="21"/>
              </w:rPr>
            </w:pPr>
            <w:r>
              <w:rPr>
                <w:rFonts w:ascii="Times New Roman" w:hAnsi="Times New Roman" w:hint="eastAsia"/>
                <w:sz w:val="21"/>
                <w:szCs w:val="21"/>
              </w:rPr>
              <w:t>问题思考：例如：</w:t>
            </w:r>
          </w:p>
          <w:p w:rsidR="000F5773" w:rsidRDefault="00043661">
            <w:pPr>
              <w:rPr>
                <w:rFonts w:ascii="Times New Roman" w:hAnsi="Times New Roman"/>
                <w:sz w:val="21"/>
                <w:szCs w:val="21"/>
              </w:rPr>
            </w:pPr>
            <w:r>
              <w:rPr>
                <w:rFonts w:ascii="Times New Roman" w:hAnsi="Times New Roman"/>
                <w:sz w:val="21"/>
                <w:szCs w:val="21"/>
              </w:rPr>
              <w:t xml:space="preserve">1. </w:t>
            </w:r>
            <w:r>
              <w:rPr>
                <w:rFonts w:ascii="Times New Roman" w:hAnsi="Times New Roman" w:hint="eastAsia"/>
                <w:sz w:val="21"/>
                <w:szCs w:val="21"/>
              </w:rPr>
              <w:t>Which</w:t>
            </w:r>
            <w:r>
              <w:rPr>
                <w:rFonts w:ascii="Times New Roman" w:hAnsi="Times New Roman"/>
                <w:sz w:val="21"/>
                <w:szCs w:val="21"/>
              </w:rPr>
              <w:t xml:space="preserve"> is more important for us to serve our motherland, hard or soft skills</w:t>
            </w:r>
            <w:r>
              <w:rPr>
                <w:rFonts w:ascii="Times New Roman" w:hAnsi="Times New Roman" w:hint="eastAsia"/>
                <w:sz w:val="21"/>
                <w:szCs w:val="21"/>
              </w:rPr>
              <w:t>?</w:t>
            </w:r>
          </w:p>
          <w:p w:rsidR="000F5773" w:rsidRDefault="00043661">
            <w:pPr>
              <w:rPr>
                <w:rFonts w:ascii="Times New Roman" w:hAnsi="Times New Roman"/>
                <w:sz w:val="21"/>
                <w:szCs w:val="21"/>
              </w:rPr>
            </w:pPr>
            <w:r>
              <w:rPr>
                <w:rFonts w:ascii="Times New Roman" w:hAnsi="Times New Roman"/>
                <w:sz w:val="21"/>
                <w:szCs w:val="21"/>
              </w:rPr>
              <w:t>2. Talk about the people you admire, stating which of these job skills they have so that they’ve made a great contribution to the society</w:t>
            </w:r>
            <w:r>
              <w:rPr>
                <w:rFonts w:ascii="Times New Roman" w:hAnsi="Times New Roman" w:hint="eastAsia"/>
                <w:sz w:val="21"/>
                <w:szCs w:val="21"/>
              </w:rPr>
              <w:t>.</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0F5773" w:rsidRDefault="00043661">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基于课文主题，结合课前阅读素材，进行“</w:t>
            </w:r>
            <w:r>
              <w:rPr>
                <w:rFonts w:ascii="Times New Roman" w:hAnsi="Times New Roman"/>
                <w:sz w:val="21"/>
                <w:szCs w:val="21"/>
              </w:rPr>
              <w:t>job hunting</w:t>
            </w:r>
            <w:r>
              <w:rPr>
                <w:rFonts w:ascii="Times New Roman" w:hAnsi="Times New Roman" w:hint="eastAsia"/>
                <w:sz w:val="21"/>
                <w:szCs w:val="21"/>
              </w:rPr>
              <w:t>”主题的讨论，举实例佐证自己的观点，引入社会主义核心价值观中的“爱国“和”敬业</w:t>
            </w:r>
            <w:r>
              <w:rPr>
                <w:rFonts w:ascii="Times New Roman" w:hAnsi="Times New Roman"/>
                <w:sz w:val="21"/>
                <w:szCs w:val="21"/>
              </w:rPr>
              <w:t>”</w:t>
            </w:r>
            <w:r>
              <w:rPr>
                <w:rFonts w:ascii="Times New Roman" w:hAnsi="Times New Roman" w:hint="eastAsia"/>
                <w:sz w:val="21"/>
                <w:szCs w:val="21"/>
              </w:rPr>
              <w:t>。</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w:t>
            </w:r>
            <w:r>
              <w:rPr>
                <w:rFonts w:ascii="Times New Roman" w:hAnsi="Times New Roman" w:hint="eastAsia"/>
                <w:sz w:val="21"/>
                <w:szCs w:val="21"/>
              </w:rPr>
              <w:t>l</w:t>
            </w:r>
            <w:r>
              <w:rPr>
                <w:rFonts w:ascii="Times New Roman" w:hAnsi="Times New Roman"/>
                <w:sz w:val="21"/>
                <w:szCs w:val="21"/>
              </w:rPr>
              <w:t>eadership, humility</w:t>
            </w:r>
            <w:r>
              <w:rPr>
                <w:rFonts w:ascii="Times New Roman" w:hAnsi="Times New Roman" w:hint="eastAsia"/>
                <w:sz w:val="21"/>
                <w:szCs w:val="21"/>
              </w:rPr>
              <w:t>,</w:t>
            </w:r>
            <w:r>
              <w:rPr>
                <w:rFonts w:ascii="Times New Roman" w:hAnsi="Times New Roman"/>
                <w:sz w:val="21"/>
                <w:szCs w:val="21"/>
              </w:rPr>
              <w:t xml:space="preserve"> collaboration, adaptability, loving to learn and re-learn</w:t>
            </w:r>
            <w:r>
              <w:rPr>
                <w:rFonts w:ascii="Times New Roman" w:hAnsi="Times New Roman" w:hint="eastAsia"/>
                <w:sz w:val="21"/>
                <w:szCs w:val="21"/>
              </w:rPr>
              <w:t>等重点词汇及表达方式，进行词汇思政教学，加深明白这些技能对日后服务社会、为国效力的重要性。</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0F5773" w:rsidRDefault="00043661">
            <w:pPr>
              <w:pStyle w:val="ae"/>
              <w:tabs>
                <w:tab w:val="left" w:pos="351"/>
              </w:tabs>
              <w:ind w:firstLineChars="0" w:firstLine="0"/>
              <w:rPr>
                <w:rFonts w:ascii="Times New Roman" w:hAnsi="Times New Roman"/>
                <w:sz w:val="21"/>
                <w:szCs w:val="21"/>
              </w:rPr>
            </w:pPr>
            <w:r>
              <w:rPr>
                <w:rFonts w:ascii="Times New Roman" w:hAnsi="Times New Roman" w:hint="eastAsia"/>
                <w:sz w:val="21"/>
                <w:szCs w:val="21"/>
              </w:rPr>
              <w:t>完成“就业”主题相关作文和段落翻译。</w:t>
            </w:r>
          </w:p>
        </w:tc>
      </w:tr>
      <w:tr w:rsidR="000F5773">
        <w:trPr>
          <w:trHeight w:val="1128"/>
        </w:trPr>
        <w:tc>
          <w:tcPr>
            <w:tcW w:w="1487" w:type="dxa"/>
            <w:tcMar>
              <w:top w:w="57" w:type="dxa"/>
              <w:left w:w="85" w:type="dxa"/>
              <w:bottom w:w="57" w:type="dxa"/>
              <w:right w:w="85" w:type="dxa"/>
            </w:tcMar>
            <w:vAlign w:val="center"/>
          </w:tcPr>
          <w:p w:rsidR="000F5773" w:rsidRDefault="00043661">
            <w:pPr>
              <w:spacing w:before="120" w:after="120" w:line="240" w:lineRule="exact"/>
              <w:jc w:val="center"/>
              <w:rPr>
                <w:rFonts w:ascii="Times New Roman" w:hAnsi="Times New Roman"/>
                <w:sz w:val="21"/>
                <w:szCs w:val="21"/>
              </w:rPr>
            </w:pPr>
            <w:r>
              <w:rPr>
                <w:rFonts w:ascii="Times New Roman" w:hAnsi="Times New Roman" w:hint="eastAsia"/>
                <w:sz w:val="21"/>
                <w:szCs w:val="21"/>
              </w:rPr>
              <w:t>期中测试</w:t>
            </w:r>
          </w:p>
        </w:tc>
        <w:tc>
          <w:tcPr>
            <w:tcW w:w="6989" w:type="dxa"/>
            <w:tcMar>
              <w:top w:w="57" w:type="dxa"/>
              <w:left w:w="85" w:type="dxa"/>
              <w:bottom w:w="57" w:type="dxa"/>
              <w:right w:w="85" w:type="dxa"/>
            </w:tcMar>
            <w:vAlign w:val="center"/>
          </w:tcPr>
          <w:p w:rsidR="000F5773" w:rsidRDefault="00043661">
            <w:pPr>
              <w:pStyle w:val="ae"/>
              <w:tabs>
                <w:tab w:val="left" w:pos="351"/>
              </w:tabs>
              <w:ind w:firstLineChars="0" w:firstLine="0"/>
              <w:rPr>
                <w:rFonts w:ascii="Times New Roman" w:hAnsi="Times New Roman"/>
                <w:sz w:val="21"/>
                <w:szCs w:val="21"/>
              </w:rPr>
            </w:pPr>
            <w:r>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结合前半学期的教学内容，借助所学的新词汇和句式，以多种类型的题型组织学生完成期中测试任务，将前半学期所传递的积极内涵与思辨观点融入自己的语言使用中，完成语言学习任务。</w:t>
            </w:r>
          </w:p>
        </w:tc>
      </w:tr>
      <w:tr w:rsidR="000F5773">
        <w:trPr>
          <w:trHeight w:val="1128"/>
        </w:trPr>
        <w:tc>
          <w:tcPr>
            <w:tcW w:w="1487" w:type="dxa"/>
            <w:tcMar>
              <w:top w:w="57" w:type="dxa"/>
              <w:left w:w="85" w:type="dxa"/>
              <w:bottom w:w="57" w:type="dxa"/>
              <w:right w:w="85" w:type="dxa"/>
            </w:tcMar>
            <w:vAlign w:val="center"/>
          </w:tcPr>
          <w:p w:rsidR="000F5773" w:rsidRDefault="00043661">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 4</w:t>
            </w:r>
          </w:p>
          <w:p w:rsidR="000F5773" w:rsidRDefault="00043661">
            <w:pPr>
              <w:spacing w:before="120" w:after="120"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Wome</w:t>
            </w:r>
            <w:r>
              <w:rPr>
                <w:rFonts w:ascii="Times New Roman" w:hAnsi="Times New Roman"/>
                <w:sz w:val="21"/>
                <w:szCs w:val="21"/>
              </w:rPr>
              <w:t>n Nobel Prize Winners</w:t>
            </w:r>
          </w:p>
        </w:tc>
        <w:tc>
          <w:tcPr>
            <w:tcW w:w="6989" w:type="dxa"/>
            <w:tcMar>
              <w:top w:w="57" w:type="dxa"/>
              <w:left w:w="85" w:type="dxa"/>
              <w:bottom w:w="57" w:type="dxa"/>
              <w:right w:w="85" w:type="dxa"/>
            </w:tcMar>
            <w:vAlign w:val="center"/>
          </w:tcPr>
          <w:p w:rsidR="000F5773" w:rsidRDefault="00043661">
            <w:pPr>
              <w:widowControl/>
              <w:rPr>
                <w:rFonts w:ascii="Times New Roman" w:hAnsi="Times New Roman"/>
                <w:b/>
                <w:bCs/>
                <w:sz w:val="21"/>
                <w:szCs w:val="21"/>
              </w:rPr>
            </w:pPr>
            <w:r>
              <w:rPr>
                <w:rFonts w:ascii="Times New Roman" w:hAnsi="Times New Roman" w:hint="eastAsia"/>
                <w:sz w:val="21"/>
                <w:szCs w:val="21"/>
              </w:rPr>
              <w:t>结合本单元“女性诺贝尔奖获得者”的主题，引导学生深入理解“男女平等</w:t>
            </w:r>
            <w:r>
              <w:rPr>
                <w:rFonts w:ascii="Times New Roman" w:hAnsi="Times New Roman"/>
                <w:sz w:val="21"/>
                <w:szCs w:val="21"/>
              </w:rPr>
              <w:t>”</w:t>
            </w:r>
            <w:r>
              <w:rPr>
                <w:rFonts w:ascii="Times New Roman" w:hAnsi="Times New Roman" w:hint="eastAsia"/>
                <w:sz w:val="21"/>
                <w:szCs w:val="21"/>
              </w:rPr>
              <w:t>、“自由”与“女性力量”的时代涵义，深刻体会时代发展进程中，性别偏见给女性追求自由、平等带来的挑战。</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rsidR="000F5773" w:rsidRDefault="00043661">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0F5773" w:rsidRDefault="00043661">
            <w:pPr>
              <w:rPr>
                <w:rFonts w:ascii="Times New Roman" w:hAnsi="Times New Roman"/>
                <w:sz w:val="21"/>
                <w:szCs w:val="21"/>
              </w:rPr>
            </w:pPr>
            <w:r>
              <w:rPr>
                <w:rFonts w:ascii="Times New Roman" w:hAnsi="Times New Roman" w:hint="eastAsia"/>
                <w:sz w:val="21"/>
                <w:szCs w:val="21"/>
              </w:rPr>
              <w:t>阅读思考，</w:t>
            </w:r>
            <w:r>
              <w:rPr>
                <w:rFonts w:ascii="Times New Roman" w:hAnsi="Times New Roman" w:hint="eastAsia"/>
                <w:sz w:val="21"/>
                <w:szCs w:val="21"/>
              </w:rPr>
              <w:t>例如：</w:t>
            </w:r>
          </w:p>
          <w:p w:rsidR="000F5773" w:rsidRDefault="00043661">
            <w:pPr>
              <w:rPr>
                <w:rFonts w:ascii="Times New Roman" w:hAnsi="Times New Roman"/>
                <w:sz w:val="21"/>
                <w:szCs w:val="21"/>
              </w:rPr>
            </w:pPr>
            <w:r>
              <w:rPr>
                <w:rFonts w:ascii="Times New Roman" w:hAnsi="Times New Roman"/>
                <w:sz w:val="21"/>
                <w:szCs w:val="21"/>
              </w:rPr>
              <w:t>1.Is it easy for women to win Nobel Prize?</w:t>
            </w:r>
          </w:p>
          <w:p w:rsidR="000F5773" w:rsidRDefault="00043661">
            <w:pPr>
              <w:rPr>
                <w:rFonts w:ascii="Times New Roman" w:hAnsi="Times New Roman"/>
                <w:sz w:val="21"/>
                <w:szCs w:val="21"/>
              </w:rPr>
            </w:pPr>
            <w:r>
              <w:rPr>
                <w:rFonts w:ascii="Times New Roman" w:hAnsi="Times New Roman"/>
                <w:sz w:val="21"/>
                <w:szCs w:val="21"/>
              </w:rPr>
              <w:lastRenderedPageBreak/>
              <w:t>2.How were women treated in the past?</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0F5773" w:rsidRDefault="00043661">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组织学生分组分享各自喜爱的巾帼英雄事迹总结她们在时代背景下所取得的成就和所面临的挑战</w:t>
            </w:r>
            <w:r>
              <w:rPr>
                <w:rFonts w:ascii="Times New Roman" w:hAnsi="Times New Roman"/>
                <w:sz w:val="21"/>
                <w:szCs w:val="21"/>
              </w:rPr>
              <w:t>，</w:t>
            </w:r>
            <w:r>
              <w:rPr>
                <w:rFonts w:ascii="Times New Roman" w:hAnsi="Times New Roman" w:hint="eastAsia"/>
                <w:sz w:val="21"/>
                <w:szCs w:val="21"/>
              </w:rPr>
              <w:t>引领学生进入思政学习语境。</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基于课文中重要词汇，如：</w:t>
            </w:r>
            <w:r>
              <w:rPr>
                <w:rFonts w:ascii="Times New Roman" w:hAnsi="Times New Roman"/>
                <w:sz w:val="21"/>
                <w:szCs w:val="21"/>
              </w:rPr>
              <w:t>award, advocate, brilliant, donate, contribution</w:t>
            </w:r>
            <w:r>
              <w:rPr>
                <w:rFonts w:ascii="Times New Roman" w:hAnsi="Times New Roman" w:hint="eastAsia"/>
                <w:sz w:val="21"/>
                <w:szCs w:val="21"/>
              </w:rPr>
              <w:t>等进行词汇思政教学，例如：搜索这些词汇和句型在相关主题的官方文件</w:t>
            </w:r>
            <w:r>
              <w:rPr>
                <w:rFonts w:ascii="Times New Roman" w:hAnsi="Times New Roman" w:hint="eastAsia"/>
                <w:sz w:val="21"/>
                <w:szCs w:val="21"/>
              </w:rPr>
              <w:t>和</w:t>
            </w:r>
            <w:r>
              <w:rPr>
                <w:rFonts w:ascii="Times New Roman" w:hAnsi="Times New Roman" w:hint="eastAsia"/>
                <w:sz w:val="21"/>
                <w:szCs w:val="21"/>
              </w:rPr>
              <w:t>报道中的例句，做翻译练习，并归纳总结出社会语境下这些词汇的内涵意义</w:t>
            </w:r>
            <w:r>
              <w:rPr>
                <w:rFonts w:ascii="Times New Roman" w:hAnsi="Times New Roman" w:hint="eastAsia"/>
                <w:sz w:val="21"/>
                <w:szCs w:val="21"/>
              </w:rPr>
              <w:t>和</w:t>
            </w:r>
            <w:r>
              <w:rPr>
                <w:rFonts w:ascii="Times New Roman" w:hAnsi="Times New Roman" w:hint="eastAsia"/>
                <w:sz w:val="21"/>
                <w:szCs w:val="21"/>
              </w:rPr>
              <w:t>搭配特征。</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0F5773" w:rsidRDefault="00043661">
            <w:pPr>
              <w:pStyle w:val="ae"/>
              <w:numPr>
                <w:ilvl w:val="0"/>
                <w:numId w:val="1"/>
              </w:numPr>
              <w:tabs>
                <w:tab w:val="left" w:pos="351"/>
              </w:tabs>
              <w:ind w:firstLineChars="0"/>
              <w:rPr>
                <w:rFonts w:ascii="Times New Roman" w:hAnsi="Times New Roman"/>
                <w:sz w:val="21"/>
                <w:szCs w:val="21"/>
              </w:rPr>
            </w:pPr>
            <w:r>
              <w:rPr>
                <w:rFonts w:ascii="Times New Roman" w:hAnsi="Times New Roman" w:hint="eastAsia"/>
                <w:sz w:val="21"/>
                <w:szCs w:val="21"/>
              </w:rPr>
              <w:t>完成“女性平等”主题相关作文和段落翻译。</w:t>
            </w:r>
          </w:p>
        </w:tc>
      </w:tr>
      <w:tr w:rsidR="000F5773">
        <w:trPr>
          <w:trHeight w:val="90"/>
        </w:trPr>
        <w:tc>
          <w:tcPr>
            <w:tcW w:w="1487" w:type="dxa"/>
            <w:tcMar>
              <w:top w:w="57" w:type="dxa"/>
              <w:left w:w="85" w:type="dxa"/>
              <w:bottom w:w="57" w:type="dxa"/>
              <w:right w:w="85" w:type="dxa"/>
            </w:tcMar>
            <w:vAlign w:val="center"/>
          </w:tcPr>
          <w:p w:rsidR="000F5773" w:rsidRDefault="00043661">
            <w:pPr>
              <w:spacing w:before="120" w:after="120" w:line="240" w:lineRule="exact"/>
              <w:jc w:val="center"/>
              <w:rPr>
                <w:rFonts w:ascii="Times New Roman" w:hAnsi="Times New Roman"/>
                <w:sz w:val="21"/>
                <w:szCs w:val="21"/>
              </w:rPr>
            </w:pPr>
            <w:r>
              <w:rPr>
                <w:rFonts w:ascii="Times New Roman" w:hAnsi="Times New Roman"/>
                <w:sz w:val="21"/>
                <w:szCs w:val="21"/>
              </w:rPr>
              <w:lastRenderedPageBreak/>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5</w:t>
            </w:r>
          </w:p>
          <w:p w:rsidR="000F5773" w:rsidRDefault="00043661">
            <w:pPr>
              <w:spacing w:before="120" w:after="120" w:line="240" w:lineRule="exact"/>
              <w:jc w:val="center"/>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6989" w:type="dxa"/>
            <w:tcMar>
              <w:top w:w="57" w:type="dxa"/>
              <w:left w:w="85" w:type="dxa"/>
              <w:bottom w:w="57" w:type="dxa"/>
              <w:right w:w="85" w:type="dxa"/>
            </w:tcMar>
            <w:vAlign w:val="center"/>
          </w:tcPr>
          <w:p w:rsidR="000F5773" w:rsidRDefault="00043661">
            <w:pPr>
              <w:widowControl/>
              <w:rPr>
                <w:rFonts w:ascii="Times New Roman" w:hAnsi="Times New Roman"/>
                <w:sz w:val="21"/>
                <w:szCs w:val="21"/>
              </w:rPr>
            </w:pPr>
            <w:r>
              <w:rPr>
                <w:rFonts w:ascii="Times New Roman" w:hAnsi="Times New Roman" w:hint="eastAsia"/>
                <w:sz w:val="21"/>
                <w:szCs w:val="21"/>
              </w:rPr>
              <w:t>结合本单元“网络语言”的主题，引导学生正确认识网络语言是时代发展的产物，对于新生事物要乐于接受，顺应潮流，跟上时代步伐。此外，引导学生辩证看待网络语言，有效利用它的影响力宣传正能量和社会主义核心价值观。</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 xml:space="preserve">Before </w:t>
            </w:r>
            <w:r>
              <w:rPr>
                <w:rFonts w:ascii="Times New Roman" w:hAnsi="Times New Roman"/>
                <w:b/>
                <w:bCs/>
                <w:sz w:val="21"/>
                <w:szCs w:val="21"/>
              </w:rPr>
              <w:t>Class</w:t>
            </w:r>
            <w:r>
              <w:rPr>
                <w:rFonts w:ascii="Times New Roman" w:hAnsi="Times New Roman" w:hint="eastAsia"/>
                <w:b/>
                <w:bCs/>
                <w:sz w:val="21"/>
                <w:szCs w:val="21"/>
              </w:rPr>
              <w:t>）</w:t>
            </w:r>
          </w:p>
          <w:p w:rsidR="000F5773" w:rsidRDefault="00043661">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rsidR="000F5773" w:rsidRDefault="00043661">
            <w:pPr>
              <w:rPr>
                <w:rFonts w:ascii="Times New Roman" w:hAnsi="Times New Roman"/>
                <w:sz w:val="21"/>
                <w:szCs w:val="21"/>
              </w:rPr>
            </w:pPr>
            <w:r>
              <w:rPr>
                <w:rFonts w:ascii="Times New Roman" w:hAnsi="Times New Roman" w:hint="eastAsia"/>
                <w:sz w:val="21"/>
                <w:szCs w:val="21"/>
              </w:rPr>
              <w:t>阅读思考，例如</w:t>
            </w:r>
            <w:r>
              <w:rPr>
                <w:rFonts w:ascii="Times New Roman" w:hAnsi="Times New Roman" w:hint="eastAsia"/>
                <w:sz w:val="21"/>
                <w:szCs w:val="21"/>
              </w:rPr>
              <w:t>:</w:t>
            </w:r>
            <w:r>
              <w:rPr>
                <w:rFonts w:ascii="Times New Roman" w:hAnsi="Times New Roman"/>
                <w:sz w:val="21"/>
                <w:szCs w:val="21"/>
              </w:rPr>
              <w:t>What attitude should we have towards cyber language?</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0F5773" w:rsidRDefault="00043661">
            <w:pPr>
              <w:widowControl/>
              <w:ind w:right="510"/>
              <w:jc w:val="left"/>
              <w:rPr>
                <w:rFonts w:ascii="Times New Roman" w:hAnsi="Times New Roman"/>
                <w:sz w:val="21"/>
                <w:szCs w:val="21"/>
              </w:rPr>
            </w:pPr>
            <w:r>
              <w:rPr>
                <w:rFonts w:ascii="Times New Roman" w:hAnsi="Times New Roman" w:hint="eastAsia"/>
                <w:sz w:val="21"/>
                <w:szCs w:val="21"/>
              </w:rPr>
              <w:t>单元主题导入：</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基于本单元主题，邀请学生分享讲述自己使用网络语言的一次有趣经历，引领学生进入思政学习语境。</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基于文本主要信息，结合课文内容，进行</w:t>
            </w:r>
            <w:r>
              <w:rPr>
                <w:rFonts w:ascii="Times New Roman" w:hAnsi="Times New Roman"/>
                <w:sz w:val="21"/>
                <w:szCs w:val="21"/>
              </w:rPr>
              <w:t>group discussion</w:t>
            </w:r>
            <w:r>
              <w:rPr>
                <w:rFonts w:ascii="Times New Roman" w:hAnsi="Times New Roman" w:hint="eastAsia"/>
                <w:sz w:val="21"/>
                <w:szCs w:val="21"/>
              </w:rPr>
              <w:t>，对“</w:t>
            </w:r>
            <w:r>
              <w:rPr>
                <w:rFonts w:ascii="Times New Roman" w:hAnsi="Times New Roman" w:hint="eastAsia"/>
                <w:sz w:val="21"/>
                <w:szCs w:val="21"/>
              </w:rPr>
              <w:t>Is</w:t>
            </w:r>
            <w:r>
              <w:rPr>
                <w:rFonts w:ascii="Times New Roman" w:hAnsi="Times New Roman"/>
                <w:sz w:val="21"/>
                <w:szCs w:val="21"/>
              </w:rPr>
              <w:t xml:space="preserve"> the Internet killing off language?”</w:t>
            </w:r>
            <w:r>
              <w:rPr>
                <w:rFonts w:ascii="Times New Roman" w:hAnsi="Times New Roman" w:hint="eastAsia"/>
                <w:sz w:val="21"/>
                <w:szCs w:val="21"/>
              </w:rPr>
              <w:t>进行深入地、批判性地思考，</w:t>
            </w:r>
            <w:r>
              <w:rPr>
                <w:rFonts w:ascii="Times New Roman" w:hAnsi="Times New Roman" w:hint="eastAsia"/>
                <w:sz w:val="21"/>
                <w:szCs w:val="21"/>
              </w:rPr>
              <w:t>辩证看待新生事物</w:t>
            </w:r>
            <w:r>
              <w:rPr>
                <w:rFonts w:ascii="Times New Roman" w:hAnsi="Times New Roman" w:hint="eastAsia"/>
                <w:sz w:val="21"/>
                <w:szCs w:val="21"/>
              </w:rPr>
              <w:t>和优</w:t>
            </w:r>
            <w:r>
              <w:rPr>
                <w:rFonts w:ascii="Times New Roman" w:hAnsi="Times New Roman" w:hint="eastAsia"/>
                <w:sz w:val="21"/>
                <w:szCs w:val="21"/>
              </w:rPr>
              <w:t>秀传统之间的关系。</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针对课文中</w:t>
            </w:r>
            <w:r>
              <w:rPr>
                <w:rFonts w:ascii="Times New Roman" w:hAnsi="Times New Roman" w:hint="eastAsia"/>
                <w:sz w:val="21"/>
                <w:szCs w:val="21"/>
              </w:rPr>
              <w:t>negative,</w:t>
            </w:r>
            <w:r>
              <w:rPr>
                <w:rFonts w:ascii="Times New Roman" w:hAnsi="Times New Roman"/>
                <w:sz w:val="21"/>
                <w:szCs w:val="21"/>
              </w:rPr>
              <w:t xml:space="preserve"> passionate</w:t>
            </w:r>
            <w:r>
              <w:rPr>
                <w:rFonts w:ascii="Times New Roman" w:hAnsi="Times New Roman" w:hint="eastAsia"/>
                <w:sz w:val="21"/>
                <w:szCs w:val="21"/>
              </w:rPr>
              <w:t>,</w:t>
            </w:r>
            <w:r>
              <w:rPr>
                <w:rFonts w:ascii="Times New Roman" w:hAnsi="Times New Roman"/>
                <w:sz w:val="21"/>
                <w:szCs w:val="21"/>
              </w:rPr>
              <w:t xml:space="preserve"> deride</w:t>
            </w:r>
            <w:r>
              <w:rPr>
                <w:rFonts w:ascii="Times New Roman" w:hAnsi="Times New Roman" w:hint="eastAsia"/>
                <w:sz w:val="21"/>
                <w:szCs w:val="21"/>
              </w:rPr>
              <w:t>等重点词汇及表达方式，进行词汇思政教学，培养学生综合文化素养</w:t>
            </w:r>
            <w:r>
              <w:rPr>
                <w:rFonts w:ascii="Times New Roman" w:hAnsi="Times New Roman"/>
                <w:sz w:val="21"/>
                <w:szCs w:val="21"/>
              </w:rPr>
              <w:t>,</w:t>
            </w:r>
            <w:r>
              <w:rPr>
                <w:rFonts w:ascii="Times New Roman" w:hAnsi="Times New Roman" w:hint="eastAsia"/>
                <w:sz w:val="21"/>
                <w:szCs w:val="21"/>
              </w:rPr>
              <w:t>引导学生关心国家命运，厚植爱国主义情怀。</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0F5773" w:rsidRDefault="00043661">
            <w:pPr>
              <w:pStyle w:val="ae"/>
              <w:numPr>
                <w:ilvl w:val="0"/>
                <w:numId w:val="2"/>
              </w:numPr>
              <w:tabs>
                <w:tab w:val="left" w:pos="351"/>
              </w:tabs>
              <w:ind w:firstLineChars="0"/>
              <w:rPr>
                <w:rFonts w:ascii="Times New Roman" w:hAnsi="Times New Roman"/>
                <w:sz w:val="21"/>
                <w:szCs w:val="21"/>
              </w:rPr>
            </w:pPr>
            <w:r>
              <w:rPr>
                <w:rFonts w:ascii="Times New Roman" w:hAnsi="Times New Roman" w:hint="eastAsia"/>
                <w:sz w:val="21"/>
                <w:szCs w:val="21"/>
              </w:rPr>
              <w:t>完成“网络语言”主题相关作文和段落翻译。</w:t>
            </w:r>
          </w:p>
        </w:tc>
      </w:tr>
      <w:tr w:rsidR="000F5773">
        <w:trPr>
          <w:trHeight w:val="1128"/>
        </w:trPr>
        <w:tc>
          <w:tcPr>
            <w:tcW w:w="1487" w:type="dxa"/>
            <w:tcMar>
              <w:top w:w="57" w:type="dxa"/>
              <w:left w:w="85" w:type="dxa"/>
              <w:bottom w:w="57" w:type="dxa"/>
              <w:right w:w="85" w:type="dxa"/>
            </w:tcMar>
            <w:vAlign w:val="center"/>
          </w:tcPr>
          <w:p w:rsidR="000F5773" w:rsidRDefault="00043661">
            <w:pPr>
              <w:spacing w:before="120" w:after="120"/>
              <w:jc w:val="center"/>
              <w:rPr>
                <w:rFonts w:ascii="Times New Roman" w:hAnsi="Times New Roman"/>
                <w:sz w:val="21"/>
                <w:szCs w:val="21"/>
              </w:rPr>
            </w:pPr>
            <w:r>
              <w:rPr>
                <w:rFonts w:ascii="Times New Roman" w:hAnsi="Times New Roman" w:hint="eastAsia"/>
                <w:sz w:val="21"/>
                <w:szCs w:val="21"/>
              </w:rPr>
              <w:t>四级强化训练</w:t>
            </w:r>
            <w:r>
              <w:rPr>
                <w:rFonts w:ascii="Times New Roman" w:hAnsi="Times New Roman" w:hint="eastAsia"/>
                <w:sz w:val="21"/>
                <w:szCs w:val="21"/>
              </w:rPr>
              <w:t>1-6</w:t>
            </w:r>
          </w:p>
        </w:tc>
        <w:tc>
          <w:tcPr>
            <w:tcW w:w="6989" w:type="dxa"/>
            <w:tcMar>
              <w:top w:w="57" w:type="dxa"/>
              <w:left w:w="85" w:type="dxa"/>
              <w:bottom w:w="57" w:type="dxa"/>
              <w:right w:w="85" w:type="dxa"/>
            </w:tcMar>
            <w:vAlign w:val="center"/>
          </w:tcPr>
          <w:p w:rsidR="000F5773" w:rsidRDefault="00043661">
            <w:pPr>
              <w:widowControl/>
              <w:rPr>
                <w:rFonts w:ascii="Times New Roman" w:hAnsi="Times New Roman"/>
                <w:sz w:val="21"/>
                <w:szCs w:val="21"/>
              </w:rPr>
            </w:pPr>
            <w:r>
              <w:rPr>
                <w:rFonts w:ascii="Times New Roman" w:hAnsi="Times New Roman" w:hint="eastAsia"/>
                <w:sz w:val="21"/>
                <w:szCs w:val="21"/>
              </w:rPr>
              <w:t>结合</w:t>
            </w:r>
            <w:r>
              <w:rPr>
                <w:rFonts w:ascii="Times New Roman" w:hAnsi="Times New Roman" w:hint="eastAsia"/>
                <w:sz w:val="21"/>
                <w:szCs w:val="21"/>
              </w:rPr>
              <w:t>CET-4 Aptitude Test 1-6</w:t>
            </w:r>
            <w:r>
              <w:rPr>
                <w:rFonts w:ascii="Times New Roman" w:hAnsi="Times New Roman" w:hint="eastAsia"/>
                <w:sz w:val="21"/>
                <w:szCs w:val="21"/>
              </w:rPr>
              <w:t>中的作文、翻译等题目，充分挖掘其中的思政元素，嵌入思政热点，引导学生树立社会主义核心价值观，帮助学生实现价值引领。</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 xml:space="preserve">Before </w:t>
            </w:r>
            <w:r>
              <w:rPr>
                <w:rFonts w:ascii="Times New Roman" w:hAnsi="Times New Roman"/>
                <w:b/>
                <w:bCs/>
                <w:sz w:val="21"/>
                <w:szCs w:val="21"/>
              </w:rPr>
              <w:t>Class</w:t>
            </w:r>
            <w:r>
              <w:rPr>
                <w:rFonts w:ascii="Times New Roman" w:hAnsi="Times New Roman" w:hint="eastAsia"/>
                <w:b/>
                <w:bCs/>
                <w:sz w:val="21"/>
                <w:szCs w:val="21"/>
              </w:rPr>
              <w:t>）</w:t>
            </w:r>
          </w:p>
          <w:p w:rsidR="000F5773" w:rsidRDefault="00043661">
            <w:pPr>
              <w:widowControl/>
              <w:rPr>
                <w:rFonts w:ascii="Times New Roman" w:hAnsi="Times New Roman"/>
                <w:sz w:val="21"/>
                <w:szCs w:val="21"/>
              </w:rPr>
            </w:pPr>
            <w:r>
              <w:rPr>
                <w:rFonts w:ascii="Times New Roman" w:hAnsi="Times New Roman" w:hint="eastAsia"/>
                <w:sz w:val="21"/>
                <w:szCs w:val="21"/>
              </w:rPr>
              <w:t>围绕</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-6</w:t>
            </w:r>
            <w:r>
              <w:rPr>
                <w:rFonts w:ascii="Times New Roman" w:hAnsi="Times New Roman" w:cs="Times New Roman" w:hint="eastAsia"/>
                <w:color w:val="000000"/>
                <w:sz w:val="21"/>
                <w:szCs w:val="21"/>
              </w:rPr>
              <w:t>相关题目</w:t>
            </w:r>
            <w:r>
              <w:rPr>
                <w:rFonts w:ascii="Times New Roman" w:hAnsi="Times New Roman" w:hint="eastAsia"/>
                <w:sz w:val="21"/>
                <w:szCs w:val="21"/>
              </w:rPr>
              <w:t>，布置课前任务，营造思政学习语言氛围。</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rsidR="000F5773" w:rsidRDefault="00043661">
            <w:pPr>
              <w:spacing w:line="300" w:lineRule="exact"/>
              <w:rPr>
                <w:rFonts w:ascii="Times New Roman" w:hAnsi="Times New Roman"/>
                <w:sz w:val="21"/>
                <w:szCs w:val="21"/>
              </w:rPr>
            </w:pPr>
            <w:r>
              <w:rPr>
                <w:rFonts w:ascii="Times New Roman" w:hAnsi="Times New Roman" w:hint="eastAsia"/>
                <w:sz w:val="21"/>
                <w:szCs w:val="21"/>
              </w:rPr>
              <w:t>结合</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-6</w:t>
            </w:r>
            <w:r>
              <w:rPr>
                <w:rFonts w:ascii="Times New Roman" w:hAnsi="Times New Roman" w:cs="Times New Roman" w:hint="eastAsia"/>
                <w:color w:val="000000"/>
                <w:sz w:val="21"/>
                <w:szCs w:val="21"/>
              </w:rPr>
              <w:t>相关题目融入课程思政元素，合理组织教学过程，创设适当的教学情境，根据学生个性差异激发英语学习兴趣，将思政内容巧妙融入四级强化训练中</w:t>
            </w:r>
            <w:r>
              <w:rPr>
                <w:rFonts w:ascii="Times New Roman" w:hAnsi="Times New Roman" w:hint="eastAsia"/>
                <w:sz w:val="21"/>
                <w:szCs w:val="21"/>
              </w:rPr>
              <w:t>。</w:t>
            </w:r>
          </w:p>
          <w:p w:rsidR="000F5773" w:rsidRDefault="00043661">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rsidR="000F5773" w:rsidRDefault="00043661">
            <w:pPr>
              <w:rPr>
                <w:rFonts w:ascii="Times New Roman" w:hAnsi="Times New Roman"/>
                <w:sz w:val="21"/>
                <w:szCs w:val="21"/>
              </w:rPr>
            </w:pPr>
            <w:r>
              <w:rPr>
                <w:rFonts w:ascii="Times New Roman" w:hAnsi="Times New Roman" w:hint="eastAsia"/>
                <w:sz w:val="21"/>
                <w:szCs w:val="21"/>
              </w:rPr>
              <w:t>拓展作业外化思政内涵，完成主题相关作文和段落翻译。</w:t>
            </w:r>
          </w:p>
        </w:tc>
      </w:tr>
    </w:tbl>
    <w:bookmarkEnd w:id="1"/>
    <w:bookmarkEnd w:id="2"/>
    <w:p w:rsidR="000F5773" w:rsidRDefault="00043661">
      <w:pPr>
        <w:pStyle w:val="DG1"/>
        <w:numPr>
          <w:ilvl w:val="0"/>
          <w:numId w:val="3"/>
        </w:numPr>
        <w:spacing w:beforeLines="100" w:before="326" w:line="360" w:lineRule="auto"/>
        <w:rPr>
          <w:rFonts w:ascii="黑体" w:hAnsi="宋体"/>
        </w:rPr>
      </w:pPr>
      <w:r>
        <w:rPr>
          <w:rFonts w:ascii="黑体" w:hAnsi="宋体" w:hint="eastAsia"/>
        </w:rPr>
        <w:lastRenderedPageBreak/>
        <w:t>课程考核</w:t>
      </w:r>
      <w:bookmarkStart w:id="3" w:name="OLE_LINK3"/>
      <w:bookmarkStart w:id="4" w:name="OLE_LINK4"/>
    </w:p>
    <w:tbl>
      <w:tblPr>
        <w:tblStyle w:val="a9"/>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733"/>
        <w:gridCol w:w="775"/>
        <w:gridCol w:w="1771"/>
        <w:gridCol w:w="941"/>
        <w:gridCol w:w="941"/>
        <w:gridCol w:w="941"/>
        <w:gridCol w:w="941"/>
        <w:gridCol w:w="948"/>
        <w:gridCol w:w="485"/>
      </w:tblGrid>
      <w:tr w:rsidR="000F5773">
        <w:trPr>
          <w:trHeight w:val="632"/>
        </w:trPr>
        <w:tc>
          <w:tcPr>
            <w:tcW w:w="433" w:type="pct"/>
            <w:vMerge w:val="restart"/>
            <w:tcBorders>
              <w:tl2br w:val="nil"/>
              <w:tr2bl w:val="nil"/>
            </w:tcBorders>
            <w:tcMar>
              <w:top w:w="57" w:type="dxa"/>
              <w:left w:w="85" w:type="dxa"/>
              <w:bottom w:w="57" w:type="dxa"/>
              <w:right w:w="85" w:type="dxa"/>
            </w:tcMar>
            <w:vAlign w:val="center"/>
          </w:tcPr>
          <w:p w:rsidR="000F5773" w:rsidRDefault="0004366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58" w:type="pct"/>
            <w:vMerge w:val="restart"/>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宋体"/>
              </w:rPr>
            </w:pPr>
            <w:r>
              <w:rPr>
                <w:rFonts w:ascii="黑体" w:hAnsi="黑体" w:hint="eastAsia"/>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rsidR="000F5773" w:rsidRDefault="00043661">
            <w:pPr>
              <w:pStyle w:val="DG1"/>
              <w:jc w:val="center"/>
              <w:rPr>
                <w:rFonts w:ascii="黑体" w:hAnsi="黑体"/>
                <w:bCs/>
                <w:sz w:val="21"/>
                <w:szCs w:val="21"/>
              </w:rPr>
            </w:pPr>
            <w:r>
              <w:rPr>
                <w:rFonts w:ascii="黑体" w:hAnsi="黑体" w:hint="eastAsia"/>
                <w:bCs/>
                <w:sz w:val="21"/>
                <w:szCs w:val="21"/>
              </w:rPr>
              <w:t>考核方式</w:t>
            </w:r>
          </w:p>
        </w:tc>
        <w:tc>
          <w:tcPr>
            <w:tcW w:w="2776" w:type="pct"/>
            <w:gridSpan w:val="5"/>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宋体"/>
              </w:rPr>
            </w:pPr>
            <w:r>
              <w:rPr>
                <w:rFonts w:ascii="黑体" w:hAnsi="黑体" w:hint="eastAsia"/>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黑体"/>
                <w:bCs/>
                <w:sz w:val="21"/>
                <w:szCs w:val="21"/>
              </w:rPr>
            </w:pPr>
            <w:r>
              <w:rPr>
                <w:rFonts w:ascii="黑体" w:hAnsi="黑体" w:hint="eastAsia"/>
                <w:bCs/>
                <w:sz w:val="21"/>
                <w:szCs w:val="21"/>
              </w:rPr>
              <w:t>合计</w:t>
            </w:r>
          </w:p>
        </w:tc>
      </w:tr>
      <w:tr w:rsidR="000F5773">
        <w:trPr>
          <w:trHeight w:val="454"/>
        </w:trPr>
        <w:tc>
          <w:tcPr>
            <w:tcW w:w="433" w:type="pct"/>
            <w:vMerge/>
            <w:tcBorders>
              <w:tl2br w:val="nil"/>
              <w:tr2bl w:val="nil"/>
            </w:tcBorders>
            <w:tcMar>
              <w:top w:w="57" w:type="dxa"/>
              <w:left w:w="85" w:type="dxa"/>
              <w:bottom w:w="57" w:type="dxa"/>
              <w:right w:w="85" w:type="dxa"/>
            </w:tcMar>
          </w:tcPr>
          <w:p w:rsidR="000F5773" w:rsidRDefault="000F5773">
            <w:pPr>
              <w:snapToGrid w:val="0"/>
              <w:jc w:val="center"/>
              <w:rPr>
                <w:rFonts w:ascii="黑体" w:eastAsia="黑体" w:hAnsi="黑体"/>
                <w:bCs/>
                <w:sz w:val="21"/>
                <w:szCs w:val="21"/>
              </w:rPr>
            </w:pPr>
          </w:p>
        </w:tc>
        <w:tc>
          <w:tcPr>
            <w:tcW w:w="458" w:type="pct"/>
            <w:vMerge/>
            <w:tcBorders>
              <w:tl2br w:val="nil"/>
              <w:tr2bl w:val="nil"/>
            </w:tcBorders>
            <w:tcMar>
              <w:top w:w="57" w:type="dxa"/>
              <w:left w:w="85" w:type="dxa"/>
              <w:bottom w:w="57" w:type="dxa"/>
              <w:right w:w="85" w:type="dxa"/>
            </w:tcMar>
          </w:tcPr>
          <w:p w:rsidR="000F5773" w:rsidRDefault="000F5773">
            <w:pPr>
              <w:pStyle w:val="DG1"/>
              <w:rPr>
                <w:rFonts w:ascii="黑体" w:hAnsi="黑体"/>
                <w:bCs/>
                <w:sz w:val="21"/>
                <w:szCs w:val="21"/>
              </w:rPr>
            </w:pPr>
          </w:p>
        </w:tc>
        <w:tc>
          <w:tcPr>
            <w:tcW w:w="1045" w:type="pct"/>
            <w:vMerge/>
            <w:tcBorders>
              <w:tl2br w:val="nil"/>
              <w:tr2bl w:val="nil"/>
            </w:tcBorders>
            <w:tcMar>
              <w:top w:w="57" w:type="dxa"/>
              <w:left w:w="85" w:type="dxa"/>
              <w:bottom w:w="57" w:type="dxa"/>
              <w:right w:w="85" w:type="dxa"/>
            </w:tcMar>
          </w:tcPr>
          <w:p w:rsidR="000F5773" w:rsidRDefault="000F5773">
            <w:pPr>
              <w:pStyle w:val="DG1"/>
              <w:rPr>
                <w:rFonts w:ascii="黑体" w:hAnsi="黑体"/>
                <w:bCs/>
                <w:sz w:val="21"/>
                <w:szCs w:val="21"/>
              </w:rPr>
            </w:pPr>
          </w:p>
        </w:tc>
        <w:tc>
          <w:tcPr>
            <w:tcW w:w="554" w:type="pct"/>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黑体"/>
                <w:bCs/>
                <w:sz w:val="21"/>
                <w:szCs w:val="21"/>
              </w:rPr>
            </w:pPr>
            <w:r>
              <w:rPr>
                <w:rFonts w:ascii="黑体" w:hAnsi="黑体" w:hint="eastAsia"/>
                <w:bCs/>
                <w:sz w:val="21"/>
                <w:szCs w:val="21"/>
              </w:rPr>
              <w:t>1</w:t>
            </w:r>
          </w:p>
        </w:tc>
        <w:tc>
          <w:tcPr>
            <w:tcW w:w="553" w:type="pct"/>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黑体"/>
                <w:bCs/>
                <w:sz w:val="21"/>
                <w:szCs w:val="21"/>
              </w:rPr>
            </w:pPr>
            <w:r>
              <w:rPr>
                <w:rFonts w:ascii="黑体" w:hAnsi="黑体" w:hint="eastAsia"/>
                <w:bCs/>
                <w:sz w:val="21"/>
                <w:szCs w:val="21"/>
              </w:rPr>
              <w:t>2</w:t>
            </w:r>
          </w:p>
        </w:tc>
        <w:tc>
          <w:tcPr>
            <w:tcW w:w="554" w:type="pct"/>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黑体"/>
                <w:bCs/>
                <w:sz w:val="21"/>
                <w:szCs w:val="21"/>
              </w:rPr>
            </w:pPr>
            <w:r>
              <w:rPr>
                <w:rFonts w:ascii="黑体" w:hAnsi="黑体" w:hint="eastAsia"/>
                <w:bCs/>
                <w:sz w:val="21"/>
                <w:szCs w:val="21"/>
              </w:rPr>
              <w:t>3</w:t>
            </w:r>
          </w:p>
        </w:tc>
        <w:tc>
          <w:tcPr>
            <w:tcW w:w="554" w:type="pct"/>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黑体"/>
                <w:bCs/>
                <w:sz w:val="21"/>
                <w:szCs w:val="21"/>
              </w:rPr>
            </w:pPr>
            <w:r>
              <w:rPr>
                <w:rFonts w:ascii="黑体" w:hAnsi="黑体" w:hint="eastAsia"/>
                <w:bCs/>
                <w:sz w:val="21"/>
                <w:szCs w:val="21"/>
              </w:rPr>
              <w:t>4</w:t>
            </w:r>
          </w:p>
        </w:tc>
        <w:tc>
          <w:tcPr>
            <w:tcW w:w="559" w:type="pct"/>
            <w:tcBorders>
              <w:tl2br w:val="nil"/>
              <w:tr2bl w:val="nil"/>
            </w:tcBorders>
            <w:tcMar>
              <w:top w:w="57" w:type="dxa"/>
              <w:left w:w="85" w:type="dxa"/>
              <w:bottom w:w="57" w:type="dxa"/>
              <w:right w:w="85" w:type="dxa"/>
            </w:tcMar>
            <w:vAlign w:val="center"/>
          </w:tcPr>
          <w:p w:rsidR="000F5773" w:rsidRDefault="00043661">
            <w:pPr>
              <w:pStyle w:val="DG1"/>
              <w:spacing w:line="240" w:lineRule="auto"/>
              <w:jc w:val="center"/>
              <w:rPr>
                <w:rFonts w:ascii="黑体" w:hAnsi="黑体"/>
                <w:bCs/>
                <w:sz w:val="21"/>
                <w:szCs w:val="21"/>
              </w:rPr>
            </w:pPr>
            <w:r>
              <w:rPr>
                <w:rFonts w:ascii="黑体" w:hAnsi="黑体" w:hint="eastAsia"/>
                <w:bCs/>
                <w:sz w:val="21"/>
                <w:szCs w:val="21"/>
              </w:rPr>
              <w:t>5</w:t>
            </w:r>
          </w:p>
        </w:tc>
        <w:tc>
          <w:tcPr>
            <w:tcW w:w="286" w:type="pct"/>
            <w:vMerge/>
            <w:tcBorders>
              <w:tl2br w:val="nil"/>
              <w:tr2bl w:val="nil"/>
            </w:tcBorders>
            <w:tcMar>
              <w:top w:w="57" w:type="dxa"/>
              <w:left w:w="85" w:type="dxa"/>
              <w:bottom w:w="57" w:type="dxa"/>
              <w:right w:w="85" w:type="dxa"/>
            </w:tcMar>
          </w:tcPr>
          <w:p w:rsidR="000F5773" w:rsidRDefault="000F5773">
            <w:pPr>
              <w:pStyle w:val="DG1"/>
              <w:spacing w:line="240" w:lineRule="auto"/>
              <w:jc w:val="center"/>
              <w:rPr>
                <w:rFonts w:ascii="黑体" w:hAnsi="黑体"/>
                <w:bCs/>
                <w:sz w:val="21"/>
                <w:szCs w:val="21"/>
              </w:rPr>
            </w:pPr>
          </w:p>
        </w:tc>
      </w:tr>
      <w:tr w:rsidR="000F5773">
        <w:trPr>
          <w:trHeight w:val="454"/>
        </w:trPr>
        <w:tc>
          <w:tcPr>
            <w:tcW w:w="433" w:type="pct"/>
            <w:tcBorders>
              <w:tl2br w:val="nil"/>
              <w:tr2bl w:val="nil"/>
            </w:tcBorders>
            <w:tcMar>
              <w:top w:w="57" w:type="dxa"/>
              <w:left w:w="85" w:type="dxa"/>
              <w:bottom w:w="57" w:type="dxa"/>
              <w:right w:w="85" w:type="dxa"/>
            </w:tcMar>
            <w:vAlign w:val="center"/>
          </w:tcPr>
          <w:p w:rsidR="000F5773" w:rsidRDefault="00043661">
            <w:pPr>
              <w:snapToGrid w:val="0"/>
              <w:jc w:val="center"/>
              <w:rPr>
                <w:rFonts w:ascii="Arial" w:eastAsia="黑体" w:hAnsi="Arial" w:cs="Arial"/>
                <w:bCs/>
                <w:sz w:val="21"/>
                <w:szCs w:val="21"/>
              </w:rPr>
            </w:pPr>
            <w:r>
              <w:rPr>
                <w:rFonts w:ascii="Arial" w:eastAsia="黑体" w:hAnsi="Arial" w:cs="Arial"/>
                <w:bCs/>
                <w:sz w:val="21"/>
                <w:szCs w:val="21"/>
              </w:rPr>
              <w:t>1</w:t>
            </w:r>
          </w:p>
        </w:tc>
        <w:tc>
          <w:tcPr>
            <w:tcW w:w="458"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40%</w:t>
            </w:r>
          </w:p>
        </w:tc>
        <w:tc>
          <w:tcPr>
            <w:tcW w:w="1045"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期末笔试</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286" w:type="pct"/>
            <w:tcBorders>
              <w:tl2br w:val="nil"/>
              <w:tr2bl w:val="nil"/>
            </w:tcBorders>
            <w:tcMar>
              <w:top w:w="57" w:type="dxa"/>
              <w:left w:w="85" w:type="dxa"/>
              <w:bottom w:w="57" w:type="dxa"/>
              <w:right w:w="85" w:type="dxa"/>
            </w:tcMar>
            <w:vAlign w:val="center"/>
          </w:tcPr>
          <w:p w:rsidR="000F5773" w:rsidRDefault="00043661">
            <w:pPr>
              <w:pStyle w:val="DG0"/>
              <w:rPr>
                <w:rFonts w:ascii="Times New Roman" w:hAnsi="Times New Roman" w:cs="Times New Roman"/>
                <w:sz w:val="21"/>
                <w:szCs w:val="21"/>
              </w:rPr>
            </w:pPr>
            <w:r>
              <w:rPr>
                <w:rFonts w:ascii="Times New Roman" w:hAnsi="Times New Roman" w:cs="Times New Roman"/>
                <w:sz w:val="21"/>
                <w:szCs w:val="21"/>
              </w:rPr>
              <w:t>100</w:t>
            </w:r>
          </w:p>
        </w:tc>
      </w:tr>
      <w:tr w:rsidR="000F5773">
        <w:trPr>
          <w:trHeight w:val="454"/>
        </w:trPr>
        <w:tc>
          <w:tcPr>
            <w:tcW w:w="433" w:type="pct"/>
            <w:tcBorders>
              <w:tl2br w:val="nil"/>
              <w:tr2bl w:val="nil"/>
            </w:tcBorders>
            <w:tcMar>
              <w:top w:w="57" w:type="dxa"/>
              <w:left w:w="85" w:type="dxa"/>
              <w:bottom w:w="57" w:type="dxa"/>
              <w:right w:w="85" w:type="dxa"/>
            </w:tcMar>
            <w:vAlign w:val="center"/>
          </w:tcPr>
          <w:p w:rsidR="000F5773" w:rsidRDefault="00043661">
            <w:pPr>
              <w:snapToGrid w:val="0"/>
              <w:jc w:val="center"/>
              <w:rPr>
                <w:rFonts w:ascii="Arial" w:eastAsia="黑体" w:hAnsi="Arial" w:cs="Arial"/>
                <w:bCs/>
                <w:sz w:val="21"/>
                <w:szCs w:val="21"/>
              </w:rPr>
            </w:pPr>
            <w:r>
              <w:rPr>
                <w:rFonts w:ascii="Arial" w:eastAsia="黑体" w:hAnsi="Arial" w:cs="Arial"/>
                <w:bCs/>
                <w:sz w:val="21"/>
                <w:szCs w:val="21"/>
              </w:rPr>
              <w:t>X1</w:t>
            </w:r>
          </w:p>
        </w:tc>
        <w:tc>
          <w:tcPr>
            <w:tcW w:w="458"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20%</w:t>
            </w:r>
          </w:p>
        </w:tc>
        <w:tc>
          <w:tcPr>
            <w:tcW w:w="1045"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线上学习</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286" w:type="pct"/>
            <w:tcBorders>
              <w:tl2br w:val="nil"/>
              <w:tr2bl w:val="nil"/>
            </w:tcBorders>
            <w:tcMar>
              <w:top w:w="57" w:type="dxa"/>
              <w:left w:w="85" w:type="dxa"/>
              <w:bottom w:w="57" w:type="dxa"/>
              <w:right w:w="85" w:type="dxa"/>
            </w:tcMar>
            <w:vAlign w:val="center"/>
          </w:tcPr>
          <w:p w:rsidR="000F5773" w:rsidRDefault="00043661">
            <w:pPr>
              <w:pStyle w:val="DG0"/>
              <w:rPr>
                <w:rFonts w:ascii="Times New Roman" w:hAnsi="Times New Roman" w:cs="Times New Roman"/>
                <w:sz w:val="21"/>
                <w:szCs w:val="21"/>
              </w:rPr>
            </w:pPr>
            <w:r>
              <w:rPr>
                <w:rFonts w:ascii="Times New Roman" w:hAnsi="Times New Roman" w:cs="Times New Roman"/>
                <w:sz w:val="21"/>
                <w:szCs w:val="21"/>
              </w:rPr>
              <w:t>100</w:t>
            </w:r>
          </w:p>
        </w:tc>
      </w:tr>
      <w:tr w:rsidR="000F5773">
        <w:trPr>
          <w:trHeight w:val="454"/>
        </w:trPr>
        <w:tc>
          <w:tcPr>
            <w:tcW w:w="433" w:type="pct"/>
            <w:tcBorders>
              <w:tl2br w:val="nil"/>
              <w:tr2bl w:val="nil"/>
            </w:tcBorders>
            <w:tcMar>
              <w:top w:w="57" w:type="dxa"/>
              <w:left w:w="85" w:type="dxa"/>
              <w:bottom w:w="57" w:type="dxa"/>
              <w:right w:w="85" w:type="dxa"/>
            </w:tcMar>
            <w:vAlign w:val="center"/>
          </w:tcPr>
          <w:p w:rsidR="000F5773" w:rsidRDefault="00043661">
            <w:pPr>
              <w:snapToGrid w:val="0"/>
              <w:jc w:val="center"/>
              <w:rPr>
                <w:rFonts w:ascii="Arial" w:eastAsia="黑体" w:hAnsi="Arial" w:cs="Arial"/>
                <w:bCs/>
                <w:sz w:val="21"/>
                <w:szCs w:val="21"/>
              </w:rPr>
            </w:pPr>
            <w:r>
              <w:rPr>
                <w:rFonts w:ascii="Arial" w:eastAsia="黑体" w:hAnsi="Arial" w:cs="Arial"/>
                <w:bCs/>
                <w:sz w:val="21"/>
                <w:szCs w:val="21"/>
              </w:rPr>
              <w:t>X2</w:t>
            </w:r>
          </w:p>
        </w:tc>
        <w:tc>
          <w:tcPr>
            <w:tcW w:w="458"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30%</w:t>
            </w:r>
          </w:p>
        </w:tc>
        <w:tc>
          <w:tcPr>
            <w:tcW w:w="1045"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线下作业</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15</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286" w:type="pct"/>
            <w:tcBorders>
              <w:tl2br w:val="nil"/>
              <w:tr2bl w:val="nil"/>
            </w:tcBorders>
            <w:tcMar>
              <w:top w:w="57" w:type="dxa"/>
              <w:left w:w="85" w:type="dxa"/>
              <w:bottom w:w="57" w:type="dxa"/>
              <w:right w:w="85" w:type="dxa"/>
            </w:tcMar>
            <w:vAlign w:val="center"/>
          </w:tcPr>
          <w:p w:rsidR="000F5773" w:rsidRDefault="00043661">
            <w:pPr>
              <w:pStyle w:val="DG0"/>
              <w:rPr>
                <w:rFonts w:ascii="Times New Roman" w:hAnsi="Times New Roman" w:cs="Times New Roman"/>
                <w:sz w:val="21"/>
                <w:szCs w:val="21"/>
              </w:rPr>
            </w:pPr>
            <w:r>
              <w:rPr>
                <w:rFonts w:ascii="Times New Roman" w:hAnsi="Times New Roman" w:cs="Times New Roman"/>
                <w:sz w:val="21"/>
                <w:szCs w:val="21"/>
              </w:rPr>
              <w:t>100</w:t>
            </w:r>
          </w:p>
        </w:tc>
      </w:tr>
      <w:tr w:rsidR="000F5773">
        <w:trPr>
          <w:trHeight w:val="454"/>
        </w:trPr>
        <w:tc>
          <w:tcPr>
            <w:tcW w:w="433" w:type="pct"/>
            <w:tcBorders>
              <w:tl2br w:val="nil"/>
              <w:tr2bl w:val="nil"/>
            </w:tcBorders>
            <w:tcMar>
              <w:top w:w="57" w:type="dxa"/>
              <w:left w:w="85" w:type="dxa"/>
              <w:bottom w:w="57" w:type="dxa"/>
              <w:right w:w="85" w:type="dxa"/>
            </w:tcMar>
            <w:vAlign w:val="center"/>
          </w:tcPr>
          <w:p w:rsidR="000F5773" w:rsidRDefault="00043661">
            <w:pPr>
              <w:snapToGrid w:val="0"/>
              <w:jc w:val="center"/>
              <w:rPr>
                <w:rFonts w:ascii="Arial" w:eastAsia="黑体" w:hAnsi="Arial" w:cs="Arial"/>
                <w:bCs/>
                <w:sz w:val="21"/>
                <w:szCs w:val="21"/>
              </w:rPr>
            </w:pPr>
            <w:r>
              <w:rPr>
                <w:rFonts w:ascii="Arial" w:eastAsia="黑体" w:hAnsi="Arial" w:cs="Arial"/>
                <w:bCs/>
                <w:sz w:val="21"/>
                <w:szCs w:val="21"/>
              </w:rPr>
              <w:t>X3</w:t>
            </w:r>
          </w:p>
        </w:tc>
        <w:tc>
          <w:tcPr>
            <w:tcW w:w="458"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10%</w:t>
            </w:r>
          </w:p>
        </w:tc>
        <w:tc>
          <w:tcPr>
            <w:tcW w:w="1045" w:type="pct"/>
            <w:tcBorders>
              <w:tl2br w:val="nil"/>
              <w:tr2bl w:val="nil"/>
            </w:tcBorders>
            <w:tcMar>
              <w:top w:w="57" w:type="dxa"/>
              <w:left w:w="85" w:type="dxa"/>
              <w:bottom w:w="57" w:type="dxa"/>
              <w:right w:w="85" w:type="dxa"/>
            </w:tcMar>
            <w:vAlign w:val="center"/>
          </w:tcPr>
          <w:p w:rsidR="000F5773" w:rsidRDefault="00043661">
            <w:pPr>
              <w:pStyle w:val="DG0"/>
              <w:jc w:val="center"/>
            </w:pPr>
            <w:r>
              <w:rPr>
                <w:rFonts w:asciiTheme="minorEastAsia" w:eastAsiaTheme="minorEastAsia" w:hAnsiTheme="minorEastAsia" w:hint="eastAsia"/>
                <w:sz w:val="21"/>
                <w:szCs w:val="21"/>
              </w:rPr>
              <w:t>期中测试</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555" w:type="pct"/>
            <w:tcBorders>
              <w:tl2br w:val="nil"/>
              <w:tr2bl w:val="nil"/>
            </w:tcBorders>
            <w:tcMar>
              <w:top w:w="57" w:type="dxa"/>
              <w:left w:w="85" w:type="dxa"/>
              <w:bottom w:w="57" w:type="dxa"/>
              <w:right w:w="85" w:type="dxa"/>
            </w:tcMar>
            <w:vAlign w:val="center"/>
          </w:tcPr>
          <w:p w:rsidR="000F5773" w:rsidRDefault="00043661">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w:t>
            </w:r>
          </w:p>
        </w:tc>
        <w:tc>
          <w:tcPr>
            <w:tcW w:w="286" w:type="pct"/>
            <w:tcBorders>
              <w:tl2br w:val="nil"/>
              <w:tr2bl w:val="nil"/>
            </w:tcBorders>
            <w:tcMar>
              <w:top w:w="57" w:type="dxa"/>
              <w:left w:w="85" w:type="dxa"/>
              <w:bottom w:w="57" w:type="dxa"/>
              <w:right w:w="85" w:type="dxa"/>
            </w:tcMar>
            <w:vAlign w:val="center"/>
          </w:tcPr>
          <w:p w:rsidR="000F5773" w:rsidRDefault="00043661">
            <w:pPr>
              <w:pStyle w:val="DG0"/>
              <w:rPr>
                <w:rFonts w:ascii="Times New Roman" w:hAnsi="Times New Roman" w:cs="Times New Roman"/>
                <w:sz w:val="21"/>
                <w:szCs w:val="21"/>
              </w:rPr>
            </w:pPr>
            <w:r>
              <w:rPr>
                <w:rFonts w:ascii="Times New Roman" w:hAnsi="Times New Roman" w:cs="Times New Roman"/>
                <w:sz w:val="21"/>
                <w:szCs w:val="21"/>
              </w:rPr>
              <w:t>100</w:t>
            </w:r>
          </w:p>
        </w:tc>
      </w:tr>
      <w:bookmarkEnd w:id="3"/>
      <w:bookmarkEnd w:id="4"/>
    </w:tbl>
    <w:p w:rsidR="000F5773" w:rsidRDefault="000F5773">
      <w:pPr>
        <w:pStyle w:val="DG1"/>
        <w:spacing w:line="100" w:lineRule="exact"/>
        <w:rPr>
          <w:rFonts w:ascii="黑体" w:hAnsi="宋体"/>
        </w:rPr>
      </w:pPr>
    </w:p>
    <w:sectPr w:rsidR="000F5773">
      <w:headerReference w:type="default" r:id="rId12"/>
      <w:foot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3661">
      <w:r>
        <w:separator/>
      </w:r>
    </w:p>
  </w:endnote>
  <w:endnote w:type="continuationSeparator" w:id="0">
    <w:p w:rsidR="00000000" w:rsidRDefault="0004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80B45443-92DD-48ED-85C1-263A5902C25F}"/>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29183AB0-5A77-4D01-8B93-BBA53D5DB3FA}"/>
  </w:font>
  <w:font w:name="方正小标宋简体">
    <w:altName w:val="Arial Unicode MS"/>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73" w:rsidRDefault="0004366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5773" w:rsidRDefault="00043661">
                          <w:pPr>
                            <w:pStyle w:val="a5"/>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5.1pt;height:1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" filled="f" stroked="f" strokeweight=".5pt">
              <v:textbox style="mso-fit-shape-to-text:t" inset="0,0,0,0">
                <w:txbxContent>
                  <w:p w:rsidR="000F5773" w:rsidRDefault="00043661">
                    <w:pPr>
                      <w:pStyle w:val="a5"/>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3661">
      <w:r>
        <w:separator/>
      </w:r>
    </w:p>
  </w:footnote>
  <w:footnote w:type="continuationSeparator" w:id="0">
    <w:p w:rsidR="00000000" w:rsidRDefault="0004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773" w:rsidRDefault="0004366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F5773" w:rsidRDefault="0004366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8656"/>
    <w:multiLevelType w:val="singleLevel"/>
    <w:tmpl w:val="1A348656"/>
    <w:lvl w:ilvl="0">
      <w:start w:val="5"/>
      <w:numFmt w:val="chineseCounting"/>
      <w:suff w:val="nothing"/>
      <w:lvlText w:val="%1、"/>
      <w:lvlJc w:val="left"/>
      <w:rPr>
        <w:rFonts w:hint="eastAsia"/>
      </w:rPr>
    </w:lvl>
  </w:abstractNum>
  <w:abstractNum w:abstractNumId="1">
    <w:nsid w:val="4A573644"/>
    <w:multiLevelType w:val="multilevel"/>
    <w:tmpl w:val="4A57364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20" w:hanging="360"/>
      </w:p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39D47F1"/>
    <w:multiLevelType w:val="multilevel"/>
    <w:tmpl w:val="639D47F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20" w:hanging="360"/>
      </w:p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IyZTk5NDFiNmJjNzkwNjUyMTY4OGJmZTE0ZTEifQ=="/>
  </w:docVars>
  <w:rsids>
    <w:rsidRoot w:val="00B7651F"/>
    <w:rsid w:val="BFF6BA82"/>
    <w:rsid w:val="D37F8434"/>
    <w:rsid w:val="DFBFA42A"/>
    <w:rsid w:val="00003812"/>
    <w:rsid w:val="000106E2"/>
    <w:rsid w:val="00017AE0"/>
    <w:rsid w:val="000203E0"/>
    <w:rsid w:val="000210E0"/>
    <w:rsid w:val="00022E0B"/>
    <w:rsid w:val="00031159"/>
    <w:rsid w:val="00031ADC"/>
    <w:rsid w:val="00033082"/>
    <w:rsid w:val="00043661"/>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0F5773"/>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284E"/>
    <w:rsid w:val="001F332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86AB3"/>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16F"/>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57536"/>
    <w:rsid w:val="00764FD9"/>
    <w:rsid w:val="00770CDE"/>
    <w:rsid w:val="007740B2"/>
    <w:rsid w:val="00774C1F"/>
    <w:rsid w:val="00774D78"/>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0714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2124"/>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9157676"/>
    <w:rsid w:val="0A8128A6"/>
    <w:rsid w:val="0BF32A1B"/>
    <w:rsid w:val="0DE36157"/>
    <w:rsid w:val="10BD2C22"/>
    <w:rsid w:val="1F6BB82B"/>
    <w:rsid w:val="22987C80"/>
    <w:rsid w:val="24192CCC"/>
    <w:rsid w:val="26F4679D"/>
    <w:rsid w:val="2EB61B31"/>
    <w:rsid w:val="37611E07"/>
    <w:rsid w:val="39A66CD4"/>
    <w:rsid w:val="3CD52CE1"/>
    <w:rsid w:val="410F2E6A"/>
    <w:rsid w:val="4430136C"/>
    <w:rsid w:val="4A2F3B0B"/>
    <w:rsid w:val="4AB0382B"/>
    <w:rsid w:val="56085845"/>
    <w:rsid w:val="569868B5"/>
    <w:rsid w:val="611F6817"/>
    <w:rsid w:val="66CA1754"/>
    <w:rsid w:val="6C631C5F"/>
    <w:rsid w:val="6F1E65D4"/>
    <w:rsid w:val="6F266C86"/>
    <w:rsid w:val="6F5042C2"/>
    <w:rsid w:val="74316312"/>
    <w:rsid w:val="780F13C8"/>
    <w:rsid w:val="7C385448"/>
    <w:rsid w:val="7CB3663D"/>
    <w:rsid w:val="7D8E7309"/>
    <w:rsid w:val="7FD71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spacing w:before="100" w:beforeAutospacing="1" w:after="100" w:afterAutospacing="1"/>
    </w:pPr>
  </w:style>
  <w:style w:type="paragraph" w:styleId="a8">
    <w:name w:val="annotation subject"/>
    <w:basedOn w:val="a3"/>
    <w:next w:val="a3"/>
    <w:link w:val="Char3"/>
    <w:uiPriority w:val="99"/>
    <w:semiHidden/>
    <w:unhideWhenUsed/>
    <w:pPr>
      <w:widowControl/>
    </w:pPr>
    <w:rPr>
      <w:rFonts w:ascii="宋体" w:hAnsi="宋体" w:cs="宋体"/>
      <w:b/>
      <w:bCs/>
      <w:kern w:val="0"/>
      <w:sz w:val="24"/>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semiHidden/>
    <w:unhideWhenUsed/>
    <w:qFormat/>
    <w:rPr>
      <w:color w:val="800080" w:themeColor="followedHyperlink"/>
      <w:u w:val="single"/>
    </w:rPr>
  </w:style>
  <w:style w:type="character" w:styleId="ac">
    <w:name w:val="Hyperlink"/>
    <w:basedOn w:val="a0"/>
    <w:qFormat/>
    <w:rPr>
      <w:color w:val="0000FF"/>
      <w:u w:val="non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widowControl w:val="0"/>
      <w:jc w:val="both"/>
    </w:pPr>
    <w:rPr>
      <w:rFonts w:ascii="黑体" w:eastAsia="黑体" w:hAnsi="黑体"/>
      <w:color w:val="000000"/>
    </w:rPr>
  </w:style>
  <w:style w:type="paragraph" w:styleId="ae">
    <w:name w:val="List Paragraph"/>
    <w:basedOn w:val="a"/>
    <w:uiPriority w:val="34"/>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7"/>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
    <w:name w:val="Placeholder Text"/>
    <w:basedOn w:val="a0"/>
    <w:uiPriority w:val="99"/>
    <w:unhideWhenUsed/>
    <w:qFormat/>
    <w:rPr>
      <w:color w:val="808080"/>
    </w:rPr>
  </w:style>
  <w:style w:type="paragraph" w:customStyle="1" w:styleId="10">
    <w:name w:val="列表段落1"/>
    <w:basedOn w:val="a"/>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uiPriority w:val="99"/>
    <w:semiHidden/>
    <w:qFormat/>
    <w:rPr>
      <w:rFonts w:ascii="宋体" w:eastAsia="宋体" w:hAnsi="宋体" w:cs="宋体"/>
      <w:sz w:val="18"/>
      <w:szCs w:val="18"/>
    </w:rPr>
  </w:style>
  <w:style w:type="character" w:customStyle="1" w:styleId="Char3">
    <w:name w:val="批注主题 Char"/>
    <w:basedOn w:val="Char"/>
    <w:link w:val="a8"/>
    <w:uiPriority w:val="99"/>
    <w:semiHidden/>
    <w:rPr>
      <w:rFonts w:ascii="宋体" w:eastAsia="宋体" w:hAnsi="宋体" w:cs="宋体"/>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spacing w:before="100" w:beforeAutospacing="1" w:after="100" w:afterAutospacing="1"/>
    </w:pPr>
  </w:style>
  <w:style w:type="paragraph" w:styleId="a8">
    <w:name w:val="annotation subject"/>
    <w:basedOn w:val="a3"/>
    <w:next w:val="a3"/>
    <w:link w:val="Char3"/>
    <w:uiPriority w:val="99"/>
    <w:semiHidden/>
    <w:unhideWhenUsed/>
    <w:pPr>
      <w:widowControl/>
    </w:pPr>
    <w:rPr>
      <w:rFonts w:ascii="宋体" w:hAnsi="宋体" w:cs="宋体"/>
      <w:b/>
      <w:bCs/>
      <w:kern w:val="0"/>
      <w:sz w:val="24"/>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FollowedHyperlink"/>
    <w:basedOn w:val="a0"/>
    <w:semiHidden/>
    <w:unhideWhenUsed/>
    <w:qFormat/>
    <w:rPr>
      <w:color w:val="800080" w:themeColor="followedHyperlink"/>
      <w:u w:val="single"/>
    </w:rPr>
  </w:style>
  <w:style w:type="character" w:styleId="ac">
    <w:name w:val="Hyperlink"/>
    <w:basedOn w:val="a0"/>
    <w:qFormat/>
    <w:rPr>
      <w:color w:val="0000FF"/>
      <w:u w:val="none"/>
    </w:rPr>
  </w:style>
  <w:style w:type="character" w:styleId="ad">
    <w:name w:val="annotation reference"/>
    <w:basedOn w:val="a0"/>
    <w:uiPriority w:val="99"/>
    <w:semiHidden/>
    <w:unhideWhenUsed/>
    <w:qFormat/>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widowControl w:val="0"/>
      <w:jc w:val="both"/>
    </w:pPr>
    <w:rPr>
      <w:rFonts w:ascii="黑体" w:eastAsia="黑体" w:hAnsi="黑体"/>
      <w:color w:val="000000"/>
    </w:rPr>
  </w:style>
  <w:style w:type="paragraph" w:styleId="ae">
    <w:name w:val="List Paragraph"/>
    <w:basedOn w:val="a"/>
    <w:uiPriority w:val="34"/>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7"/>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f">
    <w:name w:val="Placeholder Text"/>
    <w:basedOn w:val="a0"/>
    <w:uiPriority w:val="99"/>
    <w:unhideWhenUsed/>
    <w:qFormat/>
    <w:rPr>
      <w:color w:val="808080"/>
    </w:rPr>
  </w:style>
  <w:style w:type="paragraph" w:customStyle="1" w:styleId="10">
    <w:name w:val="列表段落1"/>
    <w:basedOn w:val="a"/>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uiPriority w:val="99"/>
    <w:semiHidden/>
    <w:qFormat/>
    <w:rPr>
      <w:rFonts w:ascii="宋体" w:eastAsia="宋体" w:hAnsi="宋体" w:cs="宋体"/>
      <w:sz w:val="18"/>
      <w:szCs w:val="18"/>
    </w:rPr>
  </w:style>
  <w:style w:type="character" w:customStyle="1" w:styleId="Char3">
    <w:name w:val="批注主题 Char"/>
    <w:basedOn w:val="Char"/>
    <w:link w:val="a8"/>
    <w:uiPriority w:val="99"/>
    <w:semiHidden/>
    <w:rPr>
      <w:rFonts w:ascii="宋体" w:eastAsia="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858</Words>
  <Characters>4893</Characters>
  <Application>Microsoft Office Word</Application>
  <DocSecurity>0</DocSecurity>
  <Lines>40</Lines>
  <Paragraphs>11</Paragraphs>
  <ScaleCrop>false</ScaleCrop>
  <Company>Microsoft</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252</cp:revision>
  <cp:lastPrinted>2023-11-22T08:52:00Z</cp:lastPrinted>
  <dcterms:created xsi:type="dcterms:W3CDTF">2024-01-09T16:23:00Z</dcterms:created>
  <dcterms:modified xsi:type="dcterms:W3CDTF">2025-02-27T02:17:00Z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0C27C51571FF189BA7D9DA65BB18F706_43</vt:lpwstr>
  </property>
</Properties>
</file>