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5B8" w:rsidRDefault="0042499F">
      <w:pPr>
        <w:spacing w:line="288" w:lineRule="auto"/>
        <w:jc w:val="center"/>
        <w:rPr>
          <w:b/>
          <w:sz w:val="28"/>
          <w:szCs w:val="30"/>
        </w:rPr>
      </w:pPr>
      <w:r>
        <w:rPr>
          <w:noProof/>
        </w:rPr>
        <mc:AlternateContent>
          <mc:Choice Requires="wps">
            <w:drawing>
              <wp:anchor distT="0" distB="0" distL="114300" distR="114300" simplePos="0" relativeHeight="251658240" behindDoc="0" locked="0" layoutInCell="1" allowOverlap="1">
                <wp:simplePos x="0" y="0"/>
                <wp:positionH relativeFrom="page">
                  <wp:posOffset>530860</wp:posOffset>
                </wp:positionH>
                <wp:positionV relativeFrom="page">
                  <wp:posOffset>349885</wp:posOffset>
                </wp:positionV>
                <wp:extent cx="2635250" cy="2806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EC55B8" w:rsidRDefault="0042499F">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41.8pt;margin-top:27.55pt;height:22.1pt;width:207.5pt;mso-position-horizontal-relative:page;mso-position-vertical-relative:page;z-index:251658240;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LVkea1AAAAAgBAAAP&#10;AAAAAAAAAAEAIAAAACIAAABkcnMvZG93bnJldi54bWxQSwECFAAUAAAACACHTuJAa1QOrVUCAACd&#10;BAAADgAAAAAAAAABACAAAAAjAQAAZHJzL2Uyb0RvYy54bWxQSwUGAAAAAAYABgBZAQAA6g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b/>
          <w:sz w:val="28"/>
          <w:szCs w:val="30"/>
        </w:rPr>
        <w:t>【日语报刊阅读】</w:t>
      </w:r>
    </w:p>
    <w:p w:rsidR="00EC55B8" w:rsidRDefault="0042499F">
      <w:pPr>
        <w:shd w:val="clear" w:color="auto" w:fill="F5F5F5"/>
        <w:jc w:val="center"/>
        <w:textAlignment w:val="top"/>
        <w:rPr>
          <w:rFonts w:ascii="Arial" w:hAnsi="Arial" w:cs="Arial"/>
          <w:color w:val="888888"/>
          <w:kern w:val="0"/>
          <w:sz w:val="20"/>
          <w:szCs w:val="20"/>
        </w:rPr>
      </w:pPr>
      <w:r>
        <w:rPr>
          <w:rFonts w:hint="eastAsia"/>
          <w:b/>
          <w:sz w:val="28"/>
          <w:szCs w:val="30"/>
        </w:rPr>
        <w:t>【</w:t>
      </w:r>
      <w:r>
        <w:rPr>
          <w:b/>
          <w:sz w:val="28"/>
          <w:szCs w:val="30"/>
        </w:rPr>
        <w:t>Selection of Japanese Newspapers</w:t>
      </w:r>
      <w:r>
        <w:rPr>
          <w:rFonts w:hint="eastAsia"/>
          <w:b/>
          <w:sz w:val="28"/>
          <w:szCs w:val="30"/>
        </w:rPr>
        <w:t>】</w:t>
      </w:r>
      <w:bookmarkStart w:id="0" w:name="a2"/>
      <w:bookmarkStart w:id="1" w:name="_GoBack"/>
      <w:bookmarkEnd w:id="0"/>
      <w:bookmarkEnd w:id="1"/>
    </w:p>
    <w:p w:rsidR="00EC55B8" w:rsidRDefault="0042499F">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EC55B8" w:rsidRDefault="0042499F">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sidR="008E630B">
        <w:rPr>
          <w:rFonts w:ascii="宋体" w:hAnsi="宋体" w:hint="eastAsia"/>
          <w:color w:val="000000"/>
          <w:sz w:val="20"/>
          <w:szCs w:val="20"/>
        </w:rPr>
        <w:t>2020209</w:t>
      </w:r>
      <w:r>
        <w:rPr>
          <w:color w:val="000000"/>
          <w:sz w:val="20"/>
          <w:szCs w:val="20"/>
        </w:rPr>
        <w:t>】</w:t>
      </w:r>
    </w:p>
    <w:p w:rsidR="00EC55B8" w:rsidRDefault="0042499F">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rsidR="00EC55B8" w:rsidRDefault="0042499F">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Pr>
          <w:rFonts w:ascii="宋体" w:hAnsi="宋体" w:hint="eastAsia"/>
          <w:color w:val="000000"/>
          <w:sz w:val="20"/>
          <w:szCs w:val="20"/>
        </w:rPr>
        <w:t>日语专业本科</w:t>
      </w:r>
      <w:r>
        <w:rPr>
          <w:color w:val="000000"/>
          <w:sz w:val="20"/>
          <w:szCs w:val="20"/>
        </w:rPr>
        <w:t>】</w:t>
      </w:r>
    </w:p>
    <w:p w:rsidR="00EC55B8" w:rsidRDefault="0042499F">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ascii="宋体" w:hAnsi="宋体" w:hint="eastAsia"/>
          <w:color w:val="000000"/>
          <w:sz w:val="20"/>
          <w:szCs w:val="20"/>
        </w:rPr>
        <w:t>专业任意选修课</w:t>
      </w:r>
      <w:r>
        <w:rPr>
          <w:color w:val="000000"/>
          <w:sz w:val="20"/>
          <w:szCs w:val="20"/>
        </w:rPr>
        <w:t>】</w:t>
      </w:r>
    </w:p>
    <w:p w:rsidR="00EC55B8" w:rsidRDefault="0042499F">
      <w:pPr>
        <w:snapToGrid w:val="0"/>
        <w:spacing w:line="288" w:lineRule="auto"/>
        <w:ind w:firstLineChars="196" w:firstLine="394"/>
        <w:rPr>
          <w:rFonts w:eastAsia="MS Mincho"/>
          <w:b/>
          <w:bCs/>
          <w:color w:val="000000"/>
          <w:szCs w:val="21"/>
        </w:rPr>
      </w:pPr>
      <w:r>
        <w:rPr>
          <w:b/>
          <w:bCs/>
          <w:color w:val="000000"/>
          <w:sz w:val="20"/>
          <w:szCs w:val="20"/>
        </w:rPr>
        <w:t>开课院系：</w:t>
      </w:r>
      <w:r>
        <w:rPr>
          <w:rFonts w:ascii="宋体" w:hAnsi="宋体" w:hint="eastAsia"/>
          <w:bCs/>
          <w:color w:val="000000"/>
          <w:sz w:val="20"/>
          <w:szCs w:val="20"/>
        </w:rPr>
        <w:t>外国语学院日语系</w:t>
      </w:r>
    </w:p>
    <w:p w:rsidR="00EC55B8" w:rsidRDefault="0042499F">
      <w:pPr>
        <w:snapToGrid w:val="0"/>
        <w:spacing w:line="288" w:lineRule="auto"/>
        <w:ind w:firstLineChars="196" w:firstLine="394"/>
        <w:rPr>
          <w:color w:val="000000"/>
          <w:sz w:val="20"/>
          <w:szCs w:val="20"/>
        </w:rPr>
      </w:pPr>
      <w:r>
        <w:rPr>
          <w:b/>
          <w:bCs/>
          <w:color w:val="000000"/>
          <w:sz w:val="20"/>
          <w:szCs w:val="20"/>
        </w:rPr>
        <w:t>使用教材：</w:t>
      </w:r>
    </w:p>
    <w:p w:rsidR="00EC55B8" w:rsidRDefault="0042499F">
      <w:pPr>
        <w:snapToGrid w:val="0"/>
        <w:spacing w:line="288" w:lineRule="auto"/>
        <w:ind w:firstLineChars="396" w:firstLine="792"/>
        <w:rPr>
          <w:color w:val="000000"/>
          <w:szCs w:val="21"/>
        </w:rPr>
      </w:pPr>
      <w:r>
        <w:rPr>
          <w:color w:val="000000"/>
          <w:sz w:val="20"/>
          <w:szCs w:val="20"/>
        </w:rPr>
        <w:t>教材【</w:t>
      </w:r>
      <w:r>
        <w:rPr>
          <w:rFonts w:ascii="宋体" w:hAnsi="宋体" w:hint="eastAsia"/>
          <w:sz w:val="20"/>
          <w:szCs w:val="20"/>
        </w:rPr>
        <w:t>《</w:t>
      </w:r>
      <w:r w:rsidR="001227B0">
        <w:rPr>
          <w:rFonts w:ascii="宋体" w:hAnsi="宋体" w:cs="宋体" w:hint="eastAsia"/>
          <w:kern w:val="0"/>
          <w:sz w:val="20"/>
          <w:szCs w:val="20"/>
        </w:rPr>
        <w:t>日本报刊</w:t>
      </w:r>
      <w:r>
        <w:rPr>
          <w:rFonts w:ascii="宋体" w:hAnsi="宋体" w:cs="宋体" w:hint="eastAsia"/>
          <w:kern w:val="0"/>
          <w:sz w:val="20"/>
          <w:szCs w:val="20"/>
        </w:rPr>
        <w:t>选读</w:t>
      </w:r>
      <w:r>
        <w:rPr>
          <w:rFonts w:ascii="宋体" w:hAnsi="宋体" w:hint="eastAsia"/>
          <w:sz w:val="20"/>
          <w:szCs w:val="20"/>
        </w:rPr>
        <w:t>》；</w:t>
      </w:r>
      <w:r w:rsidR="001227B0">
        <w:rPr>
          <w:rFonts w:ascii="宋体" w:hAnsi="宋体" w:cs="宋体" w:hint="eastAsia"/>
          <w:kern w:val="0"/>
          <w:sz w:val="20"/>
          <w:szCs w:val="20"/>
        </w:rPr>
        <w:t>张元卉</w:t>
      </w:r>
      <w:r>
        <w:rPr>
          <w:rFonts w:ascii="宋体" w:hAnsi="宋体" w:hint="eastAsia"/>
          <w:sz w:val="20"/>
          <w:szCs w:val="20"/>
        </w:rPr>
        <w:t>编；</w:t>
      </w:r>
      <w:r w:rsidR="001227B0">
        <w:rPr>
          <w:rFonts w:ascii="宋体" w:hAnsi="宋体" w:cs="宋体" w:hint="eastAsia"/>
          <w:kern w:val="0"/>
          <w:sz w:val="20"/>
          <w:szCs w:val="20"/>
        </w:rPr>
        <w:t>外语教学与研究</w:t>
      </w:r>
      <w:r>
        <w:rPr>
          <w:rFonts w:ascii="宋体" w:hAnsi="宋体" w:cs="宋体" w:hint="eastAsia"/>
          <w:kern w:val="0"/>
          <w:sz w:val="20"/>
          <w:szCs w:val="20"/>
        </w:rPr>
        <w:t>出版社</w:t>
      </w:r>
      <w:r>
        <w:rPr>
          <w:rFonts w:ascii="宋体" w:hAnsi="宋体" w:hint="eastAsia"/>
          <w:sz w:val="20"/>
          <w:szCs w:val="20"/>
        </w:rPr>
        <w:t>，</w:t>
      </w:r>
      <w:r w:rsidR="001227B0">
        <w:rPr>
          <w:rFonts w:ascii="宋体" w:hAnsi="宋体"/>
          <w:sz w:val="20"/>
          <w:szCs w:val="20"/>
        </w:rPr>
        <w:t>2021</w:t>
      </w:r>
      <w:r>
        <w:rPr>
          <w:color w:val="000000"/>
          <w:sz w:val="20"/>
          <w:szCs w:val="20"/>
        </w:rPr>
        <w:t>】</w:t>
      </w:r>
    </w:p>
    <w:p w:rsidR="00EC55B8" w:rsidRDefault="0042499F">
      <w:pPr>
        <w:snapToGrid w:val="0"/>
        <w:spacing w:line="288" w:lineRule="auto"/>
        <w:ind w:leftChars="342" w:left="718" w:firstLineChars="50" w:firstLine="100"/>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r>
        <w:rPr>
          <w:rFonts w:ascii="宋体" w:hAnsi="宋体" w:hint="eastAsia"/>
          <w:color w:val="000000"/>
          <w:sz w:val="20"/>
          <w:szCs w:val="20"/>
        </w:rPr>
        <w:t>《日文报刊文章选读》；刘振泉编；北京大学出版社，</w:t>
      </w:r>
      <w:r>
        <w:rPr>
          <w:rFonts w:ascii="宋体" w:hAnsi="宋体"/>
          <w:color w:val="000000"/>
          <w:sz w:val="20"/>
          <w:szCs w:val="20"/>
        </w:rPr>
        <w:t>1993</w:t>
      </w:r>
      <w:r>
        <w:rPr>
          <w:color w:val="000000"/>
          <w:sz w:val="20"/>
          <w:szCs w:val="20"/>
        </w:rPr>
        <w:t>】</w:t>
      </w:r>
    </w:p>
    <w:p w:rsidR="00EC55B8" w:rsidRDefault="0042499F">
      <w:pPr>
        <w:snapToGrid w:val="0"/>
        <w:spacing w:line="288" w:lineRule="auto"/>
        <w:ind w:leftChars="342" w:left="718" w:firstLineChars="450" w:firstLine="900"/>
        <w:rPr>
          <w:color w:val="000000"/>
          <w:sz w:val="20"/>
          <w:szCs w:val="20"/>
          <w:lang w:eastAsia="ja-JP"/>
        </w:rPr>
      </w:pPr>
      <w:r>
        <w:rPr>
          <w:color w:val="000000"/>
          <w:sz w:val="20"/>
          <w:szCs w:val="20"/>
          <w:lang w:eastAsia="ja-JP"/>
        </w:rPr>
        <w:t>【</w:t>
      </w:r>
      <w:r>
        <w:rPr>
          <w:rFonts w:ascii="MS Mincho" w:eastAsia="MS Mincho" w:hAnsi="MS Mincho" w:hint="eastAsia"/>
          <w:color w:val="000000"/>
          <w:sz w:val="20"/>
          <w:szCs w:val="20"/>
          <w:lang w:eastAsia="ja-JP"/>
        </w:rPr>
        <w:t>『現代用語の基礎知識２０１８』</w:t>
      </w:r>
      <w:r>
        <w:rPr>
          <w:rFonts w:ascii="宋体" w:hAnsi="宋体" w:hint="eastAsia"/>
          <w:sz w:val="20"/>
          <w:szCs w:val="20"/>
          <w:lang w:eastAsia="ja-JP"/>
        </w:rPr>
        <w:t>；</w:t>
      </w:r>
      <w:r>
        <w:rPr>
          <w:rFonts w:ascii="MS Mincho" w:eastAsia="MS Mincho" w:hAnsi="MS Mincho" w:hint="eastAsia"/>
          <w:sz w:val="20"/>
          <w:szCs w:val="20"/>
          <w:lang w:eastAsia="ja-JP"/>
        </w:rPr>
        <w:t>自由国民社</w:t>
      </w:r>
      <w:r>
        <w:rPr>
          <w:rFonts w:ascii="宋体" w:hAnsi="宋体" w:cs="宋体" w:hint="eastAsia"/>
          <w:kern w:val="0"/>
          <w:sz w:val="20"/>
          <w:szCs w:val="20"/>
          <w:lang w:eastAsia="ja-JP"/>
        </w:rPr>
        <w:t>出版</w:t>
      </w:r>
      <w:r>
        <w:rPr>
          <w:rFonts w:ascii="宋体" w:hAnsi="宋体" w:hint="eastAsia"/>
          <w:sz w:val="20"/>
          <w:szCs w:val="20"/>
          <w:lang w:eastAsia="ja-JP"/>
        </w:rPr>
        <w:t>，</w:t>
      </w:r>
      <w:r>
        <w:rPr>
          <w:rFonts w:ascii="MS Mincho" w:eastAsia="MS Mincho" w:hAnsi="MS Mincho" w:hint="eastAsia"/>
          <w:sz w:val="20"/>
          <w:szCs w:val="20"/>
          <w:lang w:eastAsia="ja-JP"/>
        </w:rPr>
        <w:t>2018</w:t>
      </w:r>
      <w:r>
        <w:rPr>
          <w:color w:val="000000"/>
          <w:sz w:val="20"/>
          <w:szCs w:val="20"/>
          <w:lang w:eastAsia="ja-JP"/>
        </w:rPr>
        <w:t>】</w:t>
      </w:r>
    </w:p>
    <w:p w:rsidR="00EC55B8" w:rsidRDefault="0042499F">
      <w:pPr>
        <w:snapToGrid w:val="0"/>
        <w:spacing w:line="288" w:lineRule="auto"/>
        <w:ind w:leftChars="792" w:left="1863" w:hangingChars="100" w:hanging="200"/>
        <w:rPr>
          <w:color w:val="000000"/>
          <w:sz w:val="20"/>
          <w:szCs w:val="20"/>
          <w:lang w:eastAsia="ja-JP"/>
        </w:rPr>
      </w:pPr>
      <w:r>
        <w:rPr>
          <w:color w:val="000000"/>
          <w:sz w:val="20"/>
          <w:szCs w:val="20"/>
          <w:lang w:eastAsia="ja-JP"/>
        </w:rPr>
        <w:t>【</w:t>
      </w:r>
      <w:r>
        <w:rPr>
          <w:rFonts w:ascii="MS Mincho" w:eastAsia="MS Mincho" w:hAnsi="MS Mincho" w:hint="eastAsia"/>
          <w:color w:val="000000"/>
          <w:sz w:val="20"/>
          <w:szCs w:val="20"/>
          <w:lang w:eastAsia="ja-JP"/>
        </w:rPr>
        <w:t>『新聞・テレビ・ニュースの日本語：用例で覚える重要語彙1000：中上級者向け』</w:t>
      </w:r>
      <w:r>
        <w:rPr>
          <w:rFonts w:ascii="宋体" w:hAnsi="宋体" w:hint="eastAsia"/>
          <w:sz w:val="20"/>
          <w:szCs w:val="20"/>
          <w:lang w:eastAsia="ja-JP"/>
        </w:rPr>
        <w:t>；</w:t>
      </w:r>
      <w:r>
        <w:rPr>
          <w:rFonts w:ascii="MS Mincho" w:eastAsia="MS Mincho" w:hAnsi="MS Mincho" w:hint="eastAsia"/>
          <w:sz w:val="20"/>
          <w:szCs w:val="20"/>
          <w:lang w:eastAsia="ja-JP"/>
        </w:rPr>
        <w:t>松本節子</w:t>
      </w:r>
      <w:r>
        <w:rPr>
          <w:rFonts w:ascii="宋体" w:hAnsi="宋体" w:hint="eastAsia"/>
          <w:sz w:val="20"/>
          <w:szCs w:val="20"/>
          <w:lang w:eastAsia="ja-JP"/>
        </w:rPr>
        <w:t>；</w:t>
      </w:r>
      <w:r>
        <w:rPr>
          <w:rFonts w:ascii="MS Mincho" w:eastAsia="MS Mincho" w:hAnsi="MS Mincho" w:hint="eastAsia"/>
          <w:sz w:val="20"/>
          <w:szCs w:val="20"/>
          <w:lang w:eastAsia="ja-JP"/>
        </w:rPr>
        <w:t>The Japan Times</w:t>
      </w:r>
      <w:r>
        <w:rPr>
          <w:rFonts w:ascii="宋体" w:hAnsi="宋体" w:hint="eastAsia"/>
          <w:sz w:val="20"/>
          <w:szCs w:val="20"/>
          <w:lang w:eastAsia="ja-JP"/>
        </w:rPr>
        <w:t>，</w:t>
      </w:r>
      <w:r>
        <w:rPr>
          <w:rFonts w:ascii="宋体" w:hAnsi="宋体"/>
          <w:sz w:val="20"/>
          <w:szCs w:val="20"/>
          <w:lang w:eastAsia="ja-JP"/>
        </w:rPr>
        <w:t>20</w:t>
      </w:r>
      <w:r>
        <w:rPr>
          <w:rFonts w:ascii="MS Mincho" w:eastAsia="MS Mincho" w:hAnsi="MS Mincho" w:hint="eastAsia"/>
          <w:sz w:val="20"/>
          <w:szCs w:val="20"/>
          <w:lang w:eastAsia="ja-JP"/>
        </w:rPr>
        <w:t>15</w:t>
      </w:r>
      <w:r>
        <w:rPr>
          <w:color w:val="000000"/>
          <w:sz w:val="20"/>
          <w:szCs w:val="20"/>
          <w:lang w:eastAsia="ja-JP"/>
        </w:rPr>
        <w:t>】</w:t>
      </w:r>
    </w:p>
    <w:p w:rsidR="00EC55B8" w:rsidRDefault="0042499F">
      <w:pPr>
        <w:snapToGrid w:val="0"/>
        <w:spacing w:line="288" w:lineRule="auto"/>
        <w:ind w:firstLineChars="196" w:firstLine="394"/>
        <w:jc w:val="left"/>
        <w:rPr>
          <w:color w:val="000000"/>
          <w:sz w:val="20"/>
          <w:szCs w:val="20"/>
          <w:highlight w:val="yellow"/>
        </w:rPr>
      </w:pPr>
      <w:r>
        <w:rPr>
          <w:rFonts w:hint="eastAsia"/>
          <w:b/>
          <w:bCs/>
          <w:color w:val="000000"/>
          <w:sz w:val="20"/>
          <w:szCs w:val="20"/>
        </w:rPr>
        <w:t>课程网站网址：</w:t>
      </w:r>
      <w:r>
        <w:rPr>
          <w:rFonts w:hint="eastAsia"/>
          <w:color w:val="000000"/>
          <w:sz w:val="20"/>
          <w:szCs w:val="20"/>
        </w:rPr>
        <w:t>https://elearning.gench.edu.cn:8443/webapps/discussionboard/do/conference?toggle_mode=edit&amp;action=list_forums&amp;course_id=_16906_1&amp;nav=discussion_board_entry&amp;mode=cpview</w:t>
      </w:r>
    </w:p>
    <w:p w:rsidR="00EC55B8" w:rsidRDefault="00EC55B8">
      <w:pPr>
        <w:snapToGrid w:val="0"/>
        <w:spacing w:line="288" w:lineRule="auto"/>
        <w:ind w:firstLineChars="196" w:firstLine="392"/>
        <w:rPr>
          <w:color w:val="000000"/>
          <w:sz w:val="20"/>
          <w:szCs w:val="20"/>
          <w:highlight w:val="yellow"/>
        </w:rPr>
      </w:pPr>
    </w:p>
    <w:p w:rsidR="00EC55B8" w:rsidRDefault="0042499F">
      <w:pPr>
        <w:adjustRightInd w:val="0"/>
        <w:snapToGrid w:val="0"/>
        <w:spacing w:line="288" w:lineRule="auto"/>
        <w:ind w:firstLineChars="196" w:firstLine="394"/>
        <w:rPr>
          <w:rFonts w:ascii="宋体"/>
          <w:bCs/>
          <w:color w:val="000000"/>
          <w:sz w:val="20"/>
          <w:szCs w:val="20"/>
        </w:rPr>
      </w:pPr>
      <w:r>
        <w:rPr>
          <w:b/>
          <w:bCs/>
          <w:color w:val="000000"/>
          <w:sz w:val="20"/>
          <w:szCs w:val="20"/>
        </w:rPr>
        <w:t>先修课程：</w:t>
      </w:r>
      <w:proofErr w:type="gramStart"/>
      <w:r>
        <w:rPr>
          <w:color w:val="000000"/>
          <w:sz w:val="20"/>
          <w:szCs w:val="20"/>
        </w:rPr>
        <w:t>【</w:t>
      </w:r>
      <w:proofErr w:type="gramEnd"/>
      <w:r>
        <w:rPr>
          <w:rFonts w:ascii="宋体" w:hAnsi="宋体" w:hint="eastAsia"/>
          <w:bCs/>
          <w:color w:val="000000"/>
          <w:sz w:val="20"/>
          <w:szCs w:val="20"/>
        </w:rPr>
        <w:t>《基础日语》（</w:t>
      </w:r>
      <w:r>
        <w:rPr>
          <w:rFonts w:ascii="宋体" w:hAnsi="宋体"/>
          <w:bCs/>
          <w:color w:val="000000"/>
          <w:sz w:val="20"/>
          <w:szCs w:val="20"/>
        </w:rPr>
        <w:t>1-5</w:t>
      </w:r>
      <w:r>
        <w:rPr>
          <w:rFonts w:ascii="宋体" w:hAnsi="宋体" w:hint="eastAsia"/>
          <w:bCs/>
          <w:color w:val="000000"/>
          <w:sz w:val="20"/>
          <w:szCs w:val="20"/>
        </w:rPr>
        <w:t>）</w:t>
      </w:r>
      <w:r>
        <w:rPr>
          <w:rFonts w:ascii="宋体" w:hAnsi="宋体"/>
          <w:bCs/>
          <w:color w:val="000000"/>
          <w:sz w:val="20"/>
          <w:szCs w:val="20"/>
        </w:rPr>
        <w:t>2020052</w:t>
      </w:r>
      <w:r>
        <w:rPr>
          <w:rFonts w:ascii="宋体"/>
          <w:bCs/>
          <w:color w:val="000000"/>
          <w:sz w:val="20"/>
          <w:szCs w:val="20"/>
        </w:rPr>
        <w:t>-</w:t>
      </w:r>
      <w:r>
        <w:rPr>
          <w:rFonts w:ascii="宋体" w:hAnsi="宋体"/>
          <w:bCs/>
          <w:color w:val="000000"/>
          <w:sz w:val="20"/>
          <w:szCs w:val="20"/>
        </w:rPr>
        <w:t>2020056</w:t>
      </w:r>
      <w:r>
        <w:rPr>
          <w:rFonts w:ascii="宋体" w:hAnsi="宋体" w:hint="eastAsia"/>
          <w:bCs/>
          <w:color w:val="000000"/>
          <w:sz w:val="20"/>
          <w:szCs w:val="20"/>
        </w:rPr>
        <w:t>（</w:t>
      </w:r>
      <w:r>
        <w:rPr>
          <w:rFonts w:ascii="宋体" w:hAnsi="宋体"/>
          <w:bCs/>
          <w:color w:val="000000"/>
          <w:sz w:val="20"/>
          <w:szCs w:val="20"/>
        </w:rPr>
        <w:t>10</w:t>
      </w:r>
      <w:r>
        <w:rPr>
          <w:rFonts w:ascii="宋体" w:hAnsi="宋体" w:hint="eastAsia"/>
          <w:bCs/>
          <w:color w:val="000000"/>
          <w:sz w:val="20"/>
          <w:szCs w:val="20"/>
        </w:rPr>
        <w:t>）</w:t>
      </w:r>
    </w:p>
    <w:p w:rsidR="00EC55B8" w:rsidRDefault="0042499F">
      <w:pPr>
        <w:adjustRightInd w:val="0"/>
        <w:snapToGrid w:val="0"/>
        <w:spacing w:line="288" w:lineRule="auto"/>
        <w:ind w:firstLineChars="196" w:firstLine="392"/>
        <w:rPr>
          <w:rFonts w:ascii="宋体" w:hAnsi="宋体"/>
          <w:bCs/>
          <w:color w:val="000000"/>
          <w:sz w:val="20"/>
          <w:szCs w:val="20"/>
        </w:rPr>
      </w:pPr>
      <w:r>
        <w:rPr>
          <w:rFonts w:ascii="宋体" w:hAnsi="宋体" w:hint="eastAsia"/>
          <w:bCs/>
          <w:color w:val="000000"/>
          <w:sz w:val="20"/>
          <w:szCs w:val="20"/>
        </w:rPr>
        <w:t>《日语语法》（</w:t>
      </w:r>
      <w:r>
        <w:rPr>
          <w:rFonts w:ascii="宋体" w:hAnsi="宋体"/>
          <w:bCs/>
          <w:color w:val="000000"/>
          <w:sz w:val="20"/>
          <w:szCs w:val="20"/>
        </w:rPr>
        <w:t>1</w:t>
      </w:r>
      <w:r>
        <w:rPr>
          <w:rFonts w:ascii="宋体" w:hAnsi="宋体" w:hint="eastAsia"/>
          <w:bCs/>
          <w:color w:val="000000"/>
          <w:sz w:val="20"/>
          <w:szCs w:val="20"/>
        </w:rPr>
        <w:t>、</w:t>
      </w:r>
      <w:r>
        <w:rPr>
          <w:rFonts w:ascii="宋体" w:hAnsi="宋体"/>
          <w:bCs/>
          <w:color w:val="000000"/>
          <w:sz w:val="20"/>
          <w:szCs w:val="20"/>
        </w:rPr>
        <w:t>2</w:t>
      </w:r>
      <w:r>
        <w:rPr>
          <w:rFonts w:ascii="宋体" w:hAnsi="宋体" w:hint="eastAsia"/>
          <w:bCs/>
          <w:color w:val="000000"/>
          <w:sz w:val="20"/>
          <w:szCs w:val="20"/>
        </w:rPr>
        <w:t>）</w:t>
      </w:r>
      <w:r>
        <w:rPr>
          <w:rFonts w:ascii="宋体" w:hAnsi="宋体"/>
          <w:bCs/>
          <w:color w:val="000000"/>
          <w:sz w:val="20"/>
          <w:szCs w:val="20"/>
        </w:rPr>
        <w:t>2020089</w:t>
      </w:r>
      <w:r>
        <w:rPr>
          <w:rFonts w:ascii="宋体" w:hAnsi="宋体" w:hint="eastAsia"/>
          <w:bCs/>
          <w:color w:val="000000"/>
          <w:sz w:val="20"/>
          <w:szCs w:val="20"/>
        </w:rPr>
        <w:t>、</w:t>
      </w:r>
      <w:r>
        <w:rPr>
          <w:rFonts w:ascii="宋体" w:hAnsi="宋体"/>
          <w:bCs/>
          <w:color w:val="000000"/>
          <w:sz w:val="20"/>
          <w:szCs w:val="20"/>
        </w:rPr>
        <w:t>2020090</w:t>
      </w:r>
      <w:r>
        <w:rPr>
          <w:rFonts w:ascii="宋体" w:hAnsi="宋体" w:hint="eastAsia"/>
          <w:bCs/>
          <w:color w:val="000000"/>
          <w:sz w:val="20"/>
          <w:szCs w:val="20"/>
        </w:rPr>
        <w:t>（</w:t>
      </w:r>
      <w:r>
        <w:rPr>
          <w:rFonts w:ascii="宋体" w:hAnsi="宋体"/>
          <w:bCs/>
          <w:color w:val="000000"/>
          <w:sz w:val="20"/>
          <w:szCs w:val="20"/>
        </w:rPr>
        <w:t>2</w:t>
      </w:r>
      <w:r>
        <w:rPr>
          <w:rFonts w:ascii="宋体" w:hAnsi="宋体" w:hint="eastAsia"/>
          <w:bCs/>
          <w:color w:val="000000"/>
          <w:sz w:val="20"/>
          <w:szCs w:val="20"/>
        </w:rPr>
        <w:t>）</w:t>
      </w:r>
      <w:r>
        <w:rPr>
          <w:color w:val="000000"/>
          <w:sz w:val="20"/>
          <w:szCs w:val="20"/>
        </w:rPr>
        <w:t>】</w:t>
      </w:r>
    </w:p>
    <w:p w:rsidR="00EC55B8" w:rsidRDefault="0042499F">
      <w:pPr>
        <w:adjustRightInd w:val="0"/>
        <w:snapToGrid w:val="0"/>
        <w:spacing w:beforeLines="50" w:before="156" w:afterLines="50" w:after="156" w:line="288" w:lineRule="auto"/>
        <w:ind w:firstLineChars="145" w:firstLine="348"/>
        <w:rPr>
          <w:b/>
          <w:color w:val="000000"/>
          <w:sz w:val="24"/>
          <w:szCs w:val="20"/>
          <w:lang w:eastAsia="ja-JP"/>
        </w:rPr>
      </w:pPr>
      <w:r>
        <w:rPr>
          <w:rFonts w:ascii="黑体" w:eastAsia="黑体" w:hAnsi="宋体"/>
          <w:sz w:val="24"/>
          <w:lang w:eastAsia="ja-JP"/>
        </w:rPr>
        <w:t>二</w:t>
      </w:r>
      <w:r>
        <w:rPr>
          <w:rFonts w:ascii="黑体" w:eastAsia="黑体" w:hAnsi="宋体" w:hint="eastAsia"/>
          <w:sz w:val="24"/>
          <w:lang w:eastAsia="ja-JP"/>
        </w:rPr>
        <w:t>、</w:t>
      </w:r>
      <w:r>
        <w:rPr>
          <w:rFonts w:ascii="黑体" w:eastAsia="黑体" w:hAnsi="宋体"/>
          <w:sz w:val="24"/>
          <w:lang w:eastAsia="ja-JP"/>
        </w:rPr>
        <w:t>课程简介</w:t>
      </w:r>
    </w:p>
    <w:p w:rsidR="00EC55B8" w:rsidRDefault="0042499F">
      <w:pPr>
        <w:pStyle w:val="a4"/>
        <w:spacing w:line="320" w:lineRule="exact"/>
        <w:ind w:right="0" w:firstLineChars="100" w:firstLine="200"/>
        <w:rPr>
          <w:rFonts w:ascii="MS Mincho" w:eastAsia="MS Mincho" w:hAnsi="MS Mincho"/>
          <w:kern w:val="2"/>
          <w:sz w:val="20"/>
          <w:lang w:eastAsia="ja-JP"/>
        </w:rPr>
      </w:pPr>
      <w:r>
        <w:rPr>
          <w:rFonts w:ascii="MS Mincho" w:eastAsia="MS Mincho" w:hAnsi="MS Mincho" w:hint="eastAsia"/>
          <w:kern w:val="2"/>
          <w:sz w:val="20"/>
          <w:lang w:eastAsia="ja-JP"/>
        </w:rPr>
        <w:t>本課程は、学生の日本語新聞</w:t>
      </w:r>
      <w:r>
        <w:rPr>
          <w:rFonts w:asciiTheme="minorEastAsia" w:eastAsia="MS Mincho" w:hAnsiTheme="minorEastAsia" w:hint="eastAsia"/>
          <w:kern w:val="2"/>
          <w:sz w:val="20"/>
          <w:lang w:eastAsia="ja-JP"/>
        </w:rPr>
        <w:t>の</w:t>
      </w:r>
      <w:r>
        <w:rPr>
          <w:rFonts w:ascii="MS Mincho" w:eastAsia="MS Mincho" w:hAnsi="MS Mincho" w:hint="eastAsia"/>
          <w:kern w:val="2"/>
          <w:sz w:val="20"/>
          <w:lang w:eastAsia="ja-JP"/>
        </w:rPr>
        <w:t>閲読能力と理解力を高め、専門的な語彙と日本に関する新しい情</w:t>
      </w:r>
      <w:r w:rsidR="001227B0">
        <w:rPr>
          <w:rFonts w:ascii="MS Mincho" w:eastAsia="MS Mincho" w:hAnsi="MS Mincho" w:hint="eastAsia"/>
          <w:kern w:val="2"/>
          <w:sz w:val="20"/>
          <w:lang w:eastAsia="ja-JP"/>
        </w:rPr>
        <w:t>報を身に着けることを目的とする。本課程の学習においては日本の生活、経済、環境保護</w:t>
      </w:r>
      <w:r>
        <w:rPr>
          <w:rFonts w:ascii="MS Mincho" w:eastAsia="MS Mincho" w:hAnsi="MS Mincho" w:hint="eastAsia"/>
          <w:kern w:val="2"/>
          <w:sz w:val="20"/>
          <w:lang w:eastAsia="ja-JP"/>
        </w:rPr>
        <w:t>、科学技術、教育、文化、スポーツ、芸術など、幅広い分野から話題を取り上げる。</w:t>
      </w:r>
    </w:p>
    <w:p w:rsidR="00EC55B8" w:rsidRDefault="0042499F">
      <w:pPr>
        <w:pStyle w:val="a4"/>
        <w:spacing w:line="320" w:lineRule="exact"/>
        <w:ind w:right="0" w:firstLineChars="100" w:firstLine="200"/>
        <w:rPr>
          <w:rFonts w:ascii="MS Mincho" w:eastAsia="MS Mincho" w:hAnsi="MS Mincho"/>
          <w:kern w:val="2"/>
          <w:sz w:val="20"/>
          <w:lang w:eastAsia="ja-JP"/>
        </w:rPr>
      </w:pPr>
      <w:r>
        <w:rPr>
          <w:rFonts w:ascii="MS Mincho" w:eastAsia="MS Mincho" w:hAnsi="MS Mincho" w:hint="eastAsia"/>
          <w:kern w:val="2"/>
          <w:sz w:val="20"/>
          <w:lang w:eastAsia="ja-JP"/>
        </w:rPr>
        <w:t>また新聞というメディアの特徴と要素を理解し、新聞特有の表現方法を知り、日本語の新聞閲読に必要な背景の理解と、新聞で常用される用語を把握する。特に記事の書かれた時代背景と時事用語を詳しく知ることで、記事を表面だけでなく深く掘り下げて日本社会を知る手助けとする。</w:t>
      </w:r>
    </w:p>
    <w:p w:rsidR="00EC55B8" w:rsidRDefault="0042499F">
      <w:pPr>
        <w:pStyle w:val="a4"/>
        <w:spacing w:line="320" w:lineRule="exact"/>
        <w:ind w:right="0" w:firstLine="0"/>
        <w:rPr>
          <w:rFonts w:ascii="宋体" w:eastAsiaTheme="minorEastAsia" w:hAnsi="宋体"/>
          <w:kern w:val="2"/>
          <w:sz w:val="20"/>
          <w:lang w:eastAsia="ja-JP"/>
        </w:rPr>
      </w:pPr>
      <w:r>
        <w:rPr>
          <w:rFonts w:ascii="宋体" w:eastAsia="MS Mincho" w:hAnsi="宋体" w:hint="eastAsia"/>
          <w:kern w:val="2"/>
          <w:sz w:val="20"/>
          <w:lang w:eastAsia="ja-JP"/>
        </w:rPr>
        <w:t xml:space="preserve">　記事を深く理解するために、文章の理解力の向上をはかる以外にも、学生相互で記事に関する討論を行い、感想を表出することで、単に一方的に記事を理解するだけでなく、多方面から考察する能力の向上も目指す。</w:t>
      </w:r>
    </w:p>
    <w:p w:rsidR="00EC55B8" w:rsidRDefault="0042499F">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EC55B8" w:rsidRDefault="001227B0">
      <w:pPr>
        <w:snapToGrid w:val="0"/>
        <w:spacing w:line="288" w:lineRule="auto"/>
        <w:ind w:firstLineChars="200" w:firstLine="400"/>
        <w:rPr>
          <w:color w:val="000000"/>
          <w:sz w:val="20"/>
          <w:szCs w:val="20"/>
        </w:rPr>
      </w:pPr>
      <w:r>
        <w:rPr>
          <w:rFonts w:hint="eastAsia"/>
          <w:color w:val="000000"/>
          <w:sz w:val="20"/>
          <w:szCs w:val="20"/>
        </w:rPr>
        <w:t>本课程为日于专业必修课，适合在第六</w:t>
      </w:r>
      <w:r w:rsidR="0042499F">
        <w:rPr>
          <w:rFonts w:hint="eastAsia"/>
          <w:color w:val="000000"/>
          <w:sz w:val="20"/>
          <w:szCs w:val="20"/>
        </w:rPr>
        <w:t>学期开设。要求学生掌握基础词汇，熟悉语法知识，具备一定的阅读能力。</w:t>
      </w:r>
    </w:p>
    <w:p w:rsidR="00EC55B8" w:rsidRDefault="00EC55B8">
      <w:pPr>
        <w:snapToGrid w:val="0"/>
        <w:spacing w:line="288" w:lineRule="auto"/>
        <w:ind w:firstLineChars="200" w:firstLine="400"/>
        <w:rPr>
          <w:color w:val="000000"/>
          <w:sz w:val="20"/>
          <w:szCs w:val="20"/>
        </w:rPr>
      </w:pPr>
    </w:p>
    <w:p w:rsidR="00EC55B8" w:rsidRDefault="0042499F">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a7"/>
        <w:tblpPr w:leftFromText="180" w:rightFromText="180" w:vertAnchor="text" w:horzAnchor="page" w:tblpX="2375" w:tblpY="242"/>
        <w:tblOverlap w:val="never"/>
        <w:tblW w:w="7530" w:type="dxa"/>
        <w:tblLayout w:type="fixed"/>
        <w:tblLook w:val="04A0" w:firstRow="1" w:lastRow="0" w:firstColumn="1" w:lastColumn="0" w:noHBand="0" w:noVBand="1"/>
      </w:tblPr>
      <w:tblGrid>
        <w:gridCol w:w="817"/>
        <w:gridCol w:w="6095"/>
        <w:gridCol w:w="618"/>
      </w:tblGrid>
      <w:tr w:rsidR="00EC55B8">
        <w:tc>
          <w:tcPr>
            <w:tcW w:w="6912" w:type="dxa"/>
            <w:gridSpan w:val="2"/>
            <w:tcBorders>
              <w:top w:val="single" w:sz="4" w:space="0" w:color="auto"/>
              <w:left w:val="single" w:sz="4" w:space="0" w:color="auto"/>
              <w:bottom w:val="single" w:sz="4" w:space="0" w:color="auto"/>
              <w:right w:val="single" w:sz="4" w:space="0" w:color="auto"/>
            </w:tcBorders>
          </w:tcPr>
          <w:p w:rsidR="00EC55B8" w:rsidRDefault="0042499F">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618" w:type="dxa"/>
            <w:tcBorders>
              <w:top w:val="single" w:sz="4" w:space="0" w:color="auto"/>
              <w:left w:val="single" w:sz="4" w:space="0" w:color="auto"/>
              <w:bottom w:val="single" w:sz="4" w:space="0" w:color="auto"/>
              <w:right w:val="single" w:sz="4" w:space="0" w:color="auto"/>
            </w:tcBorders>
          </w:tcPr>
          <w:p w:rsidR="00EC55B8" w:rsidRDefault="0042499F">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EC55B8">
        <w:trPr>
          <w:trHeight w:val="158"/>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EC55B8" w:rsidRDefault="0042499F">
            <w:pPr>
              <w:rPr>
                <w:kern w:val="0"/>
                <w:sz w:val="20"/>
                <w:szCs w:val="20"/>
              </w:rPr>
            </w:pPr>
            <w:r>
              <w:rPr>
                <w:rFonts w:ascii="仿宋" w:eastAsia="仿宋" w:hAnsi="仿宋" w:cs="宋体" w:hint="eastAsia"/>
                <w:color w:val="000000"/>
                <w:kern w:val="0"/>
                <w:sz w:val="24"/>
                <w:szCs w:val="24"/>
              </w:rPr>
              <w:lastRenderedPageBreak/>
              <w:t>LO11：</w:t>
            </w:r>
          </w:p>
        </w:tc>
        <w:tc>
          <w:tcPr>
            <w:tcW w:w="6095" w:type="dxa"/>
            <w:tcBorders>
              <w:top w:val="single" w:sz="4" w:space="0" w:color="auto"/>
              <w:left w:val="single" w:sz="4" w:space="0" w:color="auto"/>
              <w:bottom w:val="single" w:sz="4" w:space="0" w:color="auto"/>
              <w:right w:val="single" w:sz="4" w:space="0" w:color="auto"/>
            </w:tcBorders>
            <w:vAlign w:val="center"/>
          </w:tcPr>
          <w:p w:rsidR="00EC55B8" w:rsidRDefault="0042499F">
            <w:pPr>
              <w:rPr>
                <w:kern w:val="0"/>
                <w:sz w:val="20"/>
                <w:szCs w:val="20"/>
              </w:rPr>
            </w:pPr>
            <w:r>
              <w:rPr>
                <w:kern w:val="0"/>
                <w:sz w:val="20"/>
                <w:szCs w:val="20"/>
              </w:rPr>
              <w:t>LO111</w:t>
            </w:r>
            <w:r>
              <w:rPr>
                <w:rFonts w:hint="eastAsia"/>
                <w:kern w:val="0"/>
                <w:sz w:val="20"/>
                <w:szCs w:val="20"/>
              </w:rPr>
              <w:t>倾听他人意见、尊重他人观点、分析他人需求。</w:t>
            </w:r>
          </w:p>
        </w:tc>
        <w:tc>
          <w:tcPr>
            <w:tcW w:w="618" w:type="dxa"/>
            <w:tcBorders>
              <w:top w:val="single" w:sz="4" w:space="0" w:color="auto"/>
              <w:left w:val="single" w:sz="4" w:space="0" w:color="auto"/>
              <w:bottom w:val="single" w:sz="4" w:space="0" w:color="auto"/>
              <w:right w:val="single" w:sz="4" w:space="0" w:color="auto"/>
            </w:tcBorders>
            <w:vAlign w:val="center"/>
          </w:tcPr>
          <w:p w:rsidR="00EC55B8" w:rsidRDefault="00EC55B8">
            <w:pPr>
              <w:jc w:val="center"/>
              <w:rPr>
                <w:rFonts w:ascii="仿宋" w:eastAsia="仿宋" w:hAnsi="仿宋" w:cs="宋体"/>
                <w:color w:val="000000"/>
                <w:kern w:val="0"/>
                <w:sz w:val="24"/>
                <w:szCs w:val="20"/>
              </w:rPr>
            </w:pPr>
          </w:p>
        </w:tc>
      </w:tr>
      <w:tr w:rsidR="00EC55B8">
        <w:trPr>
          <w:trHeight w:val="157"/>
        </w:trPr>
        <w:tc>
          <w:tcPr>
            <w:tcW w:w="6912" w:type="dxa"/>
            <w:vMerge/>
            <w:tcBorders>
              <w:top w:val="single" w:sz="4" w:space="0" w:color="auto"/>
              <w:left w:val="single" w:sz="4" w:space="0" w:color="auto"/>
              <w:bottom w:val="single" w:sz="4" w:space="0" w:color="auto"/>
              <w:right w:val="single" w:sz="4" w:space="0" w:color="auto"/>
            </w:tcBorders>
            <w:vAlign w:val="center"/>
          </w:tcPr>
          <w:p w:rsidR="00EC55B8" w:rsidRDefault="00EC55B8">
            <w:pPr>
              <w:rPr>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tcPr>
          <w:p w:rsidR="00EC55B8" w:rsidRDefault="0042499F">
            <w:pPr>
              <w:rPr>
                <w:kern w:val="0"/>
                <w:sz w:val="20"/>
                <w:szCs w:val="20"/>
              </w:rPr>
            </w:pPr>
            <w:r>
              <w:rPr>
                <w:kern w:val="0"/>
                <w:sz w:val="20"/>
                <w:szCs w:val="20"/>
              </w:rPr>
              <w:t>LO112</w:t>
            </w:r>
            <w:r>
              <w:rPr>
                <w:rFonts w:hint="eastAsia"/>
                <w:kern w:val="0"/>
                <w:sz w:val="20"/>
                <w:szCs w:val="20"/>
              </w:rPr>
              <w:t>应用书面或口头形式，阐释自己的观点，有效沟通。</w:t>
            </w:r>
          </w:p>
        </w:tc>
        <w:tc>
          <w:tcPr>
            <w:tcW w:w="618" w:type="dxa"/>
            <w:tcBorders>
              <w:top w:val="single" w:sz="4" w:space="0" w:color="auto"/>
              <w:left w:val="single" w:sz="4" w:space="0" w:color="auto"/>
              <w:bottom w:val="single" w:sz="4" w:space="0" w:color="auto"/>
              <w:right w:val="single" w:sz="4" w:space="0" w:color="auto"/>
            </w:tcBorders>
            <w:vAlign w:val="center"/>
          </w:tcPr>
          <w:p w:rsidR="00EC55B8" w:rsidRDefault="00EC55B8">
            <w:pPr>
              <w:jc w:val="center"/>
              <w:rPr>
                <w:rFonts w:ascii="仿宋" w:eastAsia="仿宋" w:hAnsi="仿宋" w:cs="宋体"/>
                <w:color w:val="000000"/>
                <w:kern w:val="0"/>
                <w:sz w:val="24"/>
                <w:szCs w:val="20"/>
              </w:rPr>
            </w:pPr>
          </w:p>
        </w:tc>
      </w:tr>
      <w:tr w:rsidR="00EC55B8">
        <w:trPr>
          <w:trHeight w:val="158"/>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EC55B8" w:rsidRDefault="0042499F">
            <w:pPr>
              <w:widowControl/>
              <w:rPr>
                <w:kern w:val="0"/>
                <w:sz w:val="20"/>
                <w:szCs w:val="20"/>
              </w:rPr>
            </w:pPr>
            <w:r>
              <w:rPr>
                <w:rFonts w:ascii="仿宋" w:eastAsia="仿宋" w:hAnsi="仿宋" w:cs="宋体" w:hint="eastAsia"/>
                <w:color w:val="000000"/>
                <w:kern w:val="0"/>
                <w:sz w:val="24"/>
                <w:szCs w:val="24"/>
              </w:rPr>
              <w:t>LO21：</w:t>
            </w:r>
          </w:p>
        </w:tc>
        <w:tc>
          <w:tcPr>
            <w:tcW w:w="6095" w:type="dxa"/>
            <w:tcBorders>
              <w:top w:val="single" w:sz="4" w:space="0" w:color="auto"/>
              <w:left w:val="single" w:sz="4" w:space="0" w:color="auto"/>
              <w:bottom w:val="single" w:sz="4" w:space="0" w:color="auto"/>
              <w:right w:val="single" w:sz="4" w:space="0" w:color="auto"/>
            </w:tcBorders>
            <w:vAlign w:val="center"/>
          </w:tcPr>
          <w:p w:rsidR="00EC55B8" w:rsidRDefault="0042499F">
            <w:pPr>
              <w:widowControl/>
              <w:rPr>
                <w:kern w:val="0"/>
                <w:sz w:val="20"/>
                <w:szCs w:val="20"/>
              </w:rPr>
            </w:pPr>
            <w:r>
              <w:rPr>
                <w:kern w:val="0"/>
                <w:sz w:val="20"/>
                <w:szCs w:val="20"/>
              </w:rPr>
              <w:t>LO211</w:t>
            </w:r>
            <w:r>
              <w:rPr>
                <w:rFonts w:hint="eastAsia"/>
                <w:kern w:val="0"/>
                <w:sz w:val="20"/>
                <w:szCs w:val="20"/>
              </w:rPr>
              <w:t>能根据需要自己确定学习目标，并设计学习计划。</w:t>
            </w:r>
          </w:p>
        </w:tc>
        <w:tc>
          <w:tcPr>
            <w:tcW w:w="618" w:type="dxa"/>
            <w:tcBorders>
              <w:top w:val="single" w:sz="4" w:space="0" w:color="auto"/>
              <w:left w:val="single" w:sz="4" w:space="0" w:color="auto"/>
              <w:bottom w:val="single" w:sz="4" w:space="0" w:color="auto"/>
              <w:right w:val="single" w:sz="4" w:space="0" w:color="auto"/>
            </w:tcBorders>
            <w:vAlign w:val="center"/>
          </w:tcPr>
          <w:p w:rsidR="00EC55B8" w:rsidRDefault="00EC55B8">
            <w:pPr>
              <w:widowControl/>
              <w:jc w:val="center"/>
              <w:rPr>
                <w:rFonts w:ascii="仿宋" w:eastAsia="仿宋" w:hAnsi="仿宋" w:cs="宋体"/>
                <w:color w:val="000000"/>
                <w:kern w:val="0"/>
                <w:sz w:val="24"/>
                <w:szCs w:val="20"/>
              </w:rPr>
            </w:pPr>
          </w:p>
        </w:tc>
      </w:tr>
      <w:tr w:rsidR="00EC55B8">
        <w:trPr>
          <w:trHeight w:val="157"/>
        </w:trPr>
        <w:tc>
          <w:tcPr>
            <w:tcW w:w="6912" w:type="dxa"/>
            <w:vMerge/>
            <w:tcBorders>
              <w:top w:val="single" w:sz="4" w:space="0" w:color="auto"/>
              <w:left w:val="single" w:sz="4" w:space="0" w:color="auto"/>
              <w:bottom w:val="single" w:sz="4" w:space="0" w:color="auto"/>
              <w:right w:val="single" w:sz="4" w:space="0" w:color="auto"/>
            </w:tcBorders>
            <w:vAlign w:val="center"/>
          </w:tcPr>
          <w:p w:rsidR="00EC55B8" w:rsidRDefault="00EC55B8">
            <w:pPr>
              <w:rPr>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tcPr>
          <w:p w:rsidR="00EC55B8" w:rsidRDefault="0042499F">
            <w:pPr>
              <w:widowControl/>
              <w:rPr>
                <w:kern w:val="0"/>
                <w:sz w:val="20"/>
                <w:szCs w:val="20"/>
              </w:rPr>
            </w:pPr>
            <w:r>
              <w:rPr>
                <w:kern w:val="0"/>
                <w:sz w:val="20"/>
                <w:szCs w:val="20"/>
              </w:rPr>
              <w:t>L0212</w:t>
            </w:r>
            <w:r>
              <w:rPr>
                <w:rFonts w:hint="eastAsia"/>
                <w:kern w:val="0"/>
                <w:sz w:val="20"/>
                <w:szCs w:val="20"/>
              </w:rPr>
              <w:t>能搜集、获取达到目标所需要的学习资源，实施学习计划、反思学习计划、持续改进，达到学习目标。</w:t>
            </w:r>
          </w:p>
        </w:tc>
        <w:tc>
          <w:tcPr>
            <w:tcW w:w="618" w:type="dxa"/>
            <w:tcBorders>
              <w:top w:val="single" w:sz="4" w:space="0" w:color="auto"/>
              <w:left w:val="single" w:sz="4" w:space="0" w:color="auto"/>
              <w:bottom w:val="single" w:sz="4" w:space="0" w:color="auto"/>
              <w:right w:val="single" w:sz="4" w:space="0" w:color="auto"/>
            </w:tcBorders>
            <w:vAlign w:val="center"/>
          </w:tcPr>
          <w:p w:rsidR="00EC55B8" w:rsidRDefault="00EC55B8">
            <w:pPr>
              <w:widowControl/>
              <w:jc w:val="center"/>
              <w:rPr>
                <w:color w:val="000000"/>
                <w:kern w:val="0"/>
                <w:sz w:val="20"/>
                <w:szCs w:val="20"/>
              </w:rPr>
            </w:pPr>
          </w:p>
        </w:tc>
      </w:tr>
      <w:tr w:rsidR="00EC55B8">
        <w:trPr>
          <w:trHeight w:val="126"/>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EC55B8" w:rsidRDefault="0042499F">
            <w:pPr>
              <w:widowControl/>
              <w:rPr>
                <w:kern w:val="0"/>
                <w:sz w:val="20"/>
                <w:szCs w:val="20"/>
              </w:rPr>
            </w:pPr>
            <w:r>
              <w:rPr>
                <w:rFonts w:ascii="仿宋" w:eastAsia="仿宋" w:hAnsi="仿宋" w:cs="宋体" w:hint="eastAsia"/>
                <w:color w:val="000000"/>
                <w:kern w:val="0"/>
                <w:sz w:val="24"/>
                <w:szCs w:val="24"/>
              </w:rPr>
              <w:t>LO31：</w:t>
            </w:r>
          </w:p>
        </w:tc>
        <w:tc>
          <w:tcPr>
            <w:tcW w:w="6095" w:type="dxa"/>
            <w:tcBorders>
              <w:top w:val="single" w:sz="4" w:space="0" w:color="auto"/>
              <w:left w:val="single" w:sz="4" w:space="0" w:color="auto"/>
              <w:bottom w:val="single" w:sz="4" w:space="0" w:color="auto"/>
              <w:right w:val="single" w:sz="4" w:space="0" w:color="auto"/>
            </w:tcBorders>
            <w:vAlign w:val="center"/>
          </w:tcPr>
          <w:p w:rsidR="00EC55B8" w:rsidRDefault="0042499F">
            <w:pPr>
              <w:widowControl/>
              <w:rPr>
                <w:kern w:val="0"/>
                <w:sz w:val="20"/>
                <w:szCs w:val="20"/>
              </w:rPr>
            </w:pPr>
            <w:r>
              <w:rPr>
                <w:kern w:val="0"/>
                <w:sz w:val="20"/>
                <w:szCs w:val="20"/>
              </w:rPr>
              <w:t>LO311</w:t>
            </w:r>
            <w:r>
              <w:rPr>
                <w:rFonts w:hint="eastAsia"/>
                <w:kern w:val="0"/>
                <w:sz w:val="20"/>
                <w:szCs w:val="20"/>
              </w:rPr>
              <w:t>能听懂正常语速下的日语对话，根据语调和重音理解说话者的意图，能听懂语段内容，并提取信息和观点。</w:t>
            </w:r>
          </w:p>
        </w:tc>
        <w:tc>
          <w:tcPr>
            <w:tcW w:w="618" w:type="dxa"/>
            <w:tcBorders>
              <w:top w:val="single" w:sz="4" w:space="0" w:color="auto"/>
              <w:left w:val="single" w:sz="4" w:space="0" w:color="auto"/>
              <w:bottom w:val="single" w:sz="4" w:space="0" w:color="auto"/>
              <w:right w:val="single" w:sz="4" w:space="0" w:color="auto"/>
            </w:tcBorders>
            <w:vAlign w:val="center"/>
          </w:tcPr>
          <w:p w:rsidR="00EC55B8" w:rsidRDefault="00EC55B8">
            <w:pPr>
              <w:widowControl/>
              <w:jc w:val="center"/>
              <w:rPr>
                <w:rFonts w:ascii="仿宋" w:eastAsia="仿宋" w:hAnsi="仿宋" w:cs="宋体"/>
                <w:color w:val="000000"/>
                <w:kern w:val="0"/>
                <w:sz w:val="24"/>
                <w:szCs w:val="20"/>
              </w:rPr>
            </w:pPr>
          </w:p>
        </w:tc>
      </w:tr>
      <w:tr w:rsidR="00EC55B8">
        <w:trPr>
          <w:trHeight w:val="126"/>
        </w:trPr>
        <w:tc>
          <w:tcPr>
            <w:tcW w:w="6912" w:type="dxa"/>
            <w:vMerge/>
            <w:tcBorders>
              <w:top w:val="single" w:sz="4" w:space="0" w:color="auto"/>
              <w:left w:val="single" w:sz="4" w:space="0" w:color="auto"/>
              <w:bottom w:val="single" w:sz="4" w:space="0" w:color="auto"/>
              <w:right w:val="single" w:sz="4" w:space="0" w:color="auto"/>
            </w:tcBorders>
            <w:vAlign w:val="center"/>
          </w:tcPr>
          <w:p w:rsidR="00EC55B8" w:rsidRDefault="00EC55B8">
            <w:pPr>
              <w:rPr>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tcPr>
          <w:p w:rsidR="00EC55B8" w:rsidRDefault="0042499F">
            <w:pPr>
              <w:widowControl/>
              <w:rPr>
                <w:kern w:val="0"/>
                <w:sz w:val="20"/>
                <w:szCs w:val="20"/>
              </w:rPr>
            </w:pPr>
            <w:r>
              <w:rPr>
                <w:kern w:val="0"/>
                <w:sz w:val="20"/>
                <w:szCs w:val="20"/>
              </w:rPr>
              <w:t>LO312</w:t>
            </w:r>
            <w:r>
              <w:rPr>
                <w:rFonts w:hint="eastAsia"/>
                <w:kern w:val="0"/>
                <w:sz w:val="20"/>
                <w:szCs w:val="20"/>
              </w:rPr>
              <w:t>掌握正确的发音，能够使用日语进行交流与表达。</w:t>
            </w:r>
          </w:p>
        </w:tc>
        <w:tc>
          <w:tcPr>
            <w:tcW w:w="618" w:type="dxa"/>
            <w:tcBorders>
              <w:top w:val="single" w:sz="4" w:space="0" w:color="auto"/>
              <w:left w:val="single" w:sz="4" w:space="0" w:color="auto"/>
              <w:bottom w:val="single" w:sz="4" w:space="0" w:color="auto"/>
              <w:right w:val="single" w:sz="4" w:space="0" w:color="auto"/>
            </w:tcBorders>
            <w:vAlign w:val="center"/>
          </w:tcPr>
          <w:p w:rsidR="00EC55B8" w:rsidRDefault="00EC55B8">
            <w:pPr>
              <w:widowControl/>
              <w:jc w:val="center"/>
              <w:rPr>
                <w:rFonts w:ascii="仿宋" w:eastAsia="仿宋" w:hAnsi="仿宋" w:cs="宋体"/>
                <w:color w:val="000000"/>
                <w:kern w:val="0"/>
                <w:sz w:val="24"/>
                <w:szCs w:val="20"/>
              </w:rPr>
            </w:pPr>
          </w:p>
        </w:tc>
      </w:tr>
      <w:tr w:rsidR="00EC55B8">
        <w:trPr>
          <w:trHeight w:val="126"/>
        </w:trPr>
        <w:tc>
          <w:tcPr>
            <w:tcW w:w="6912" w:type="dxa"/>
            <w:vMerge/>
            <w:tcBorders>
              <w:top w:val="single" w:sz="4" w:space="0" w:color="auto"/>
              <w:left w:val="single" w:sz="4" w:space="0" w:color="auto"/>
              <w:bottom w:val="single" w:sz="4" w:space="0" w:color="auto"/>
              <w:right w:val="single" w:sz="4" w:space="0" w:color="auto"/>
            </w:tcBorders>
            <w:vAlign w:val="center"/>
          </w:tcPr>
          <w:p w:rsidR="00EC55B8" w:rsidRDefault="00EC55B8">
            <w:pPr>
              <w:rPr>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tcPr>
          <w:p w:rsidR="00EC55B8" w:rsidRDefault="0042499F">
            <w:pPr>
              <w:widowControl/>
              <w:rPr>
                <w:kern w:val="0"/>
                <w:sz w:val="20"/>
                <w:szCs w:val="20"/>
              </w:rPr>
            </w:pPr>
            <w:r>
              <w:rPr>
                <w:kern w:val="0"/>
                <w:sz w:val="20"/>
                <w:szCs w:val="20"/>
              </w:rPr>
              <w:t>LO313</w:t>
            </w:r>
            <w:r>
              <w:rPr>
                <w:rFonts w:hint="eastAsia"/>
                <w:kern w:val="0"/>
                <w:sz w:val="20"/>
                <w:szCs w:val="20"/>
              </w:rPr>
              <w:t>掌握日语阅读技能，包括细读、泛读、评读等能力，提高分析归纳、推理检验等逻辑思维能力。</w:t>
            </w:r>
          </w:p>
        </w:tc>
        <w:tc>
          <w:tcPr>
            <w:tcW w:w="618" w:type="dxa"/>
            <w:tcBorders>
              <w:top w:val="single" w:sz="4" w:space="0" w:color="auto"/>
              <w:left w:val="single" w:sz="4" w:space="0" w:color="auto"/>
              <w:bottom w:val="single" w:sz="4" w:space="0" w:color="auto"/>
              <w:right w:val="single" w:sz="4" w:space="0" w:color="auto"/>
            </w:tcBorders>
            <w:vAlign w:val="center"/>
          </w:tcPr>
          <w:p w:rsidR="00EC55B8" w:rsidRDefault="0042499F">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EC55B8">
        <w:trPr>
          <w:trHeight w:val="126"/>
        </w:trPr>
        <w:tc>
          <w:tcPr>
            <w:tcW w:w="6912" w:type="dxa"/>
            <w:vMerge/>
            <w:tcBorders>
              <w:top w:val="single" w:sz="4" w:space="0" w:color="auto"/>
              <w:left w:val="single" w:sz="4" w:space="0" w:color="auto"/>
              <w:bottom w:val="single" w:sz="4" w:space="0" w:color="auto"/>
              <w:right w:val="single" w:sz="4" w:space="0" w:color="auto"/>
            </w:tcBorders>
            <w:vAlign w:val="center"/>
          </w:tcPr>
          <w:p w:rsidR="00EC55B8" w:rsidRDefault="00EC55B8">
            <w:pPr>
              <w:rPr>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tcPr>
          <w:p w:rsidR="00EC55B8" w:rsidRDefault="0042499F">
            <w:pPr>
              <w:widowControl/>
              <w:rPr>
                <w:kern w:val="0"/>
                <w:sz w:val="20"/>
                <w:szCs w:val="20"/>
              </w:rPr>
            </w:pPr>
            <w:r>
              <w:rPr>
                <w:kern w:val="0"/>
                <w:sz w:val="20"/>
                <w:szCs w:val="20"/>
              </w:rPr>
              <w:t>LO314</w:t>
            </w:r>
            <w:r>
              <w:rPr>
                <w:rFonts w:hint="eastAsia"/>
                <w:kern w:val="0"/>
                <w:sz w:val="20"/>
                <w:szCs w:val="20"/>
              </w:rPr>
              <w:t>了解日语写作的基础知识，摆脱汉语的思维方式，用地道的日语进行表情达意，具备必要的应用文写作技能。</w:t>
            </w:r>
          </w:p>
        </w:tc>
        <w:tc>
          <w:tcPr>
            <w:tcW w:w="618" w:type="dxa"/>
            <w:tcBorders>
              <w:top w:val="single" w:sz="4" w:space="0" w:color="auto"/>
              <w:left w:val="single" w:sz="4" w:space="0" w:color="auto"/>
              <w:bottom w:val="single" w:sz="4" w:space="0" w:color="auto"/>
              <w:right w:val="single" w:sz="4" w:space="0" w:color="auto"/>
            </w:tcBorders>
            <w:vAlign w:val="center"/>
          </w:tcPr>
          <w:p w:rsidR="00EC55B8" w:rsidRDefault="00EC55B8">
            <w:pPr>
              <w:widowControl/>
              <w:jc w:val="center"/>
              <w:rPr>
                <w:rFonts w:ascii="仿宋" w:eastAsia="仿宋" w:hAnsi="仿宋" w:cs="宋体"/>
                <w:color w:val="000000"/>
                <w:kern w:val="0"/>
                <w:sz w:val="24"/>
                <w:szCs w:val="20"/>
              </w:rPr>
            </w:pPr>
          </w:p>
        </w:tc>
      </w:tr>
      <w:tr w:rsidR="00EC55B8">
        <w:trPr>
          <w:trHeight w:val="126"/>
        </w:trPr>
        <w:tc>
          <w:tcPr>
            <w:tcW w:w="6912" w:type="dxa"/>
            <w:vMerge/>
            <w:tcBorders>
              <w:top w:val="single" w:sz="4" w:space="0" w:color="auto"/>
              <w:left w:val="single" w:sz="4" w:space="0" w:color="auto"/>
              <w:bottom w:val="single" w:sz="4" w:space="0" w:color="auto"/>
              <w:right w:val="single" w:sz="4" w:space="0" w:color="auto"/>
            </w:tcBorders>
            <w:vAlign w:val="center"/>
          </w:tcPr>
          <w:p w:rsidR="00EC55B8" w:rsidRDefault="00EC55B8">
            <w:pPr>
              <w:rPr>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tcPr>
          <w:p w:rsidR="00EC55B8" w:rsidRDefault="0042499F">
            <w:pPr>
              <w:widowControl/>
              <w:rPr>
                <w:kern w:val="0"/>
                <w:sz w:val="20"/>
                <w:szCs w:val="20"/>
              </w:rPr>
            </w:pPr>
            <w:r>
              <w:rPr>
                <w:kern w:val="0"/>
                <w:sz w:val="20"/>
                <w:szCs w:val="20"/>
              </w:rPr>
              <w:t>LO315</w:t>
            </w:r>
            <w:r>
              <w:rPr>
                <w:rFonts w:hint="eastAsia"/>
                <w:kern w:val="0"/>
                <w:sz w:val="20"/>
                <w:szCs w:val="20"/>
              </w:rPr>
              <w:t>了解并掌握翻译技巧，了解不同文体的语言特点和翻译方法，能使用中日两种语言进行各种翻译活动。</w:t>
            </w:r>
          </w:p>
        </w:tc>
        <w:tc>
          <w:tcPr>
            <w:tcW w:w="618" w:type="dxa"/>
            <w:tcBorders>
              <w:top w:val="single" w:sz="4" w:space="0" w:color="auto"/>
              <w:left w:val="single" w:sz="4" w:space="0" w:color="auto"/>
              <w:bottom w:val="single" w:sz="4" w:space="0" w:color="auto"/>
              <w:right w:val="single" w:sz="4" w:space="0" w:color="auto"/>
            </w:tcBorders>
            <w:vAlign w:val="center"/>
          </w:tcPr>
          <w:p w:rsidR="00EC55B8" w:rsidRDefault="00EC55B8">
            <w:pPr>
              <w:widowControl/>
              <w:jc w:val="center"/>
              <w:rPr>
                <w:rFonts w:ascii="仿宋" w:eastAsia="仿宋" w:hAnsi="仿宋" w:cs="宋体"/>
                <w:color w:val="000000"/>
                <w:kern w:val="0"/>
                <w:sz w:val="24"/>
                <w:szCs w:val="20"/>
              </w:rPr>
            </w:pPr>
          </w:p>
        </w:tc>
      </w:tr>
      <w:tr w:rsidR="00EC55B8">
        <w:trPr>
          <w:trHeight w:val="81"/>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EC55B8" w:rsidRDefault="0042499F">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LO32：</w:t>
            </w:r>
          </w:p>
        </w:tc>
        <w:tc>
          <w:tcPr>
            <w:tcW w:w="6095" w:type="dxa"/>
            <w:tcBorders>
              <w:top w:val="single" w:sz="4" w:space="0" w:color="auto"/>
              <w:left w:val="single" w:sz="4" w:space="0" w:color="auto"/>
              <w:bottom w:val="single" w:sz="4" w:space="0" w:color="auto"/>
              <w:right w:val="single" w:sz="4" w:space="0" w:color="auto"/>
            </w:tcBorders>
            <w:vAlign w:val="center"/>
          </w:tcPr>
          <w:p w:rsidR="00EC55B8" w:rsidRDefault="0042499F">
            <w:pPr>
              <w:widowControl/>
              <w:rPr>
                <w:rFonts w:ascii="仿宋" w:eastAsia="仿宋" w:hAnsi="仿宋" w:cs="宋体"/>
                <w:color w:val="000000"/>
                <w:kern w:val="0"/>
                <w:sz w:val="24"/>
                <w:szCs w:val="20"/>
              </w:rPr>
            </w:pPr>
            <w:r>
              <w:rPr>
                <w:kern w:val="0"/>
                <w:sz w:val="20"/>
                <w:szCs w:val="20"/>
              </w:rPr>
              <w:t>LO321</w:t>
            </w:r>
            <w:r>
              <w:rPr>
                <w:rFonts w:hint="eastAsia"/>
                <w:kern w:val="0"/>
                <w:sz w:val="20"/>
                <w:szCs w:val="20"/>
              </w:rPr>
              <w:t>了解语言学的一般理论，以及语言学研究的发展与现状。</w:t>
            </w:r>
          </w:p>
        </w:tc>
        <w:tc>
          <w:tcPr>
            <w:tcW w:w="618" w:type="dxa"/>
            <w:tcBorders>
              <w:top w:val="single" w:sz="4" w:space="0" w:color="auto"/>
              <w:left w:val="single" w:sz="4" w:space="0" w:color="auto"/>
              <w:bottom w:val="single" w:sz="4" w:space="0" w:color="auto"/>
              <w:right w:val="single" w:sz="4" w:space="0" w:color="auto"/>
            </w:tcBorders>
            <w:vAlign w:val="center"/>
          </w:tcPr>
          <w:p w:rsidR="00EC55B8" w:rsidRDefault="00EC55B8">
            <w:pPr>
              <w:widowControl/>
              <w:jc w:val="center"/>
              <w:rPr>
                <w:rFonts w:ascii="仿宋" w:eastAsia="仿宋" w:hAnsi="仿宋" w:cs="宋体"/>
                <w:color w:val="000000"/>
                <w:kern w:val="0"/>
                <w:sz w:val="24"/>
                <w:szCs w:val="20"/>
              </w:rPr>
            </w:pPr>
          </w:p>
        </w:tc>
      </w:tr>
      <w:tr w:rsidR="00EC55B8">
        <w:trPr>
          <w:trHeight w:val="78"/>
        </w:trPr>
        <w:tc>
          <w:tcPr>
            <w:tcW w:w="6912" w:type="dxa"/>
            <w:vMerge/>
            <w:tcBorders>
              <w:top w:val="single" w:sz="4" w:space="0" w:color="auto"/>
              <w:left w:val="single" w:sz="4" w:space="0" w:color="auto"/>
              <w:bottom w:val="single" w:sz="4" w:space="0" w:color="auto"/>
              <w:right w:val="single" w:sz="4" w:space="0" w:color="auto"/>
            </w:tcBorders>
            <w:vAlign w:val="center"/>
          </w:tcPr>
          <w:p w:rsidR="00EC55B8" w:rsidRDefault="00EC55B8">
            <w:pPr>
              <w:rPr>
                <w:rFonts w:ascii="仿宋" w:eastAsia="仿宋" w:hAnsi="仿宋" w:cs="宋体"/>
                <w:color w:val="000000"/>
                <w:kern w:val="0"/>
                <w:sz w:val="24"/>
                <w:szCs w:val="20"/>
              </w:rPr>
            </w:pPr>
          </w:p>
        </w:tc>
        <w:tc>
          <w:tcPr>
            <w:tcW w:w="6095" w:type="dxa"/>
            <w:tcBorders>
              <w:top w:val="single" w:sz="4" w:space="0" w:color="auto"/>
              <w:left w:val="single" w:sz="4" w:space="0" w:color="auto"/>
              <w:bottom w:val="single" w:sz="4" w:space="0" w:color="auto"/>
              <w:right w:val="single" w:sz="4" w:space="0" w:color="auto"/>
            </w:tcBorders>
            <w:vAlign w:val="center"/>
          </w:tcPr>
          <w:p w:rsidR="00EC55B8" w:rsidRDefault="0042499F">
            <w:pPr>
              <w:widowControl/>
              <w:rPr>
                <w:kern w:val="0"/>
                <w:sz w:val="20"/>
                <w:szCs w:val="20"/>
              </w:rPr>
            </w:pPr>
            <w:r>
              <w:rPr>
                <w:kern w:val="0"/>
                <w:sz w:val="20"/>
                <w:szCs w:val="20"/>
              </w:rPr>
              <w:t>LO322</w:t>
            </w:r>
            <w:r>
              <w:rPr>
                <w:rFonts w:hint="eastAsia"/>
                <w:kern w:val="0"/>
                <w:sz w:val="20"/>
                <w:szCs w:val="20"/>
              </w:rPr>
              <w:t>透彻分析日语语素、词汇及语法结构，能对语法现象进行分析归纳与总结。</w:t>
            </w:r>
          </w:p>
        </w:tc>
        <w:tc>
          <w:tcPr>
            <w:tcW w:w="618" w:type="dxa"/>
            <w:tcBorders>
              <w:top w:val="single" w:sz="4" w:space="0" w:color="auto"/>
              <w:left w:val="single" w:sz="4" w:space="0" w:color="auto"/>
              <w:bottom w:val="single" w:sz="4" w:space="0" w:color="auto"/>
              <w:right w:val="single" w:sz="4" w:space="0" w:color="auto"/>
            </w:tcBorders>
            <w:vAlign w:val="center"/>
          </w:tcPr>
          <w:p w:rsidR="00EC55B8" w:rsidRDefault="0042499F">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EC55B8">
        <w:trPr>
          <w:trHeight w:val="78"/>
        </w:trPr>
        <w:tc>
          <w:tcPr>
            <w:tcW w:w="6912" w:type="dxa"/>
            <w:vMerge/>
            <w:tcBorders>
              <w:top w:val="single" w:sz="4" w:space="0" w:color="auto"/>
              <w:left w:val="single" w:sz="4" w:space="0" w:color="auto"/>
              <w:bottom w:val="single" w:sz="4" w:space="0" w:color="auto"/>
              <w:right w:val="single" w:sz="4" w:space="0" w:color="auto"/>
            </w:tcBorders>
            <w:vAlign w:val="center"/>
          </w:tcPr>
          <w:p w:rsidR="00EC55B8" w:rsidRDefault="00EC55B8">
            <w:pPr>
              <w:rPr>
                <w:rFonts w:ascii="仿宋" w:eastAsia="仿宋" w:hAnsi="仿宋" w:cs="宋体"/>
                <w:color w:val="000000"/>
                <w:kern w:val="0"/>
                <w:sz w:val="24"/>
                <w:szCs w:val="20"/>
              </w:rPr>
            </w:pPr>
          </w:p>
        </w:tc>
        <w:tc>
          <w:tcPr>
            <w:tcW w:w="6095" w:type="dxa"/>
            <w:tcBorders>
              <w:top w:val="single" w:sz="4" w:space="0" w:color="auto"/>
              <w:left w:val="single" w:sz="4" w:space="0" w:color="auto"/>
              <w:bottom w:val="single" w:sz="4" w:space="0" w:color="auto"/>
              <w:right w:val="single" w:sz="4" w:space="0" w:color="auto"/>
            </w:tcBorders>
            <w:vAlign w:val="center"/>
          </w:tcPr>
          <w:p w:rsidR="00EC55B8" w:rsidRDefault="0042499F">
            <w:pPr>
              <w:widowControl/>
              <w:rPr>
                <w:kern w:val="0"/>
                <w:sz w:val="20"/>
                <w:szCs w:val="20"/>
              </w:rPr>
            </w:pPr>
            <w:r>
              <w:rPr>
                <w:kern w:val="0"/>
                <w:sz w:val="20"/>
                <w:szCs w:val="20"/>
              </w:rPr>
              <w:t>LO323</w:t>
            </w:r>
            <w:r>
              <w:rPr>
                <w:rFonts w:hint="eastAsia"/>
                <w:kern w:val="0"/>
                <w:sz w:val="20"/>
                <w:szCs w:val="20"/>
              </w:rPr>
              <w:t>了解日本文学史上不同时期的重要作家及其代表作品。</w:t>
            </w:r>
          </w:p>
        </w:tc>
        <w:tc>
          <w:tcPr>
            <w:tcW w:w="618" w:type="dxa"/>
            <w:tcBorders>
              <w:top w:val="single" w:sz="4" w:space="0" w:color="auto"/>
              <w:left w:val="single" w:sz="4" w:space="0" w:color="auto"/>
              <w:bottom w:val="single" w:sz="4" w:space="0" w:color="auto"/>
              <w:right w:val="single" w:sz="4" w:space="0" w:color="auto"/>
            </w:tcBorders>
            <w:vAlign w:val="center"/>
          </w:tcPr>
          <w:p w:rsidR="00EC55B8" w:rsidRDefault="00EC55B8">
            <w:pPr>
              <w:widowControl/>
              <w:jc w:val="center"/>
              <w:rPr>
                <w:rFonts w:ascii="仿宋" w:eastAsia="仿宋" w:hAnsi="仿宋" w:cs="宋体"/>
                <w:color w:val="000000"/>
                <w:kern w:val="0"/>
                <w:sz w:val="24"/>
                <w:szCs w:val="20"/>
              </w:rPr>
            </w:pPr>
          </w:p>
        </w:tc>
      </w:tr>
      <w:tr w:rsidR="00EC55B8">
        <w:trPr>
          <w:trHeight w:val="78"/>
        </w:trPr>
        <w:tc>
          <w:tcPr>
            <w:tcW w:w="6912" w:type="dxa"/>
            <w:vMerge/>
            <w:tcBorders>
              <w:top w:val="single" w:sz="4" w:space="0" w:color="auto"/>
              <w:left w:val="single" w:sz="4" w:space="0" w:color="auto"/>
              <w:bottom w:val="single" w:sz="4" w:space="0" w:color="auto"/>
              <w:right w:val="single" w:sz="4" w:space="0" w:color="auto"/>
            </w:tcBorders>
            <w:vAlign w:val="center"/>
          </w:tcPr>
          <w:p w:rsidR="00EC55B8" w:rsidRDefault="00EC55B8">
            <w:pPr>
              <w:rPr>
                <w:rFonts w:ascii="仿宋" w:eastAsia="仿宋" w:hAnsi="仿宋" w:cs="宋体"/>
                <w:color w:val="000000"/>
                <w:kern w:val="0"/>
                <w:sz w:val="24"/>
                <w:szCs w:val="20"/>
              </w:rPr>
            </w:pPr>
          </w:p>
        </w:tc>
        <w:tc>
          <w:tcPr>
            <w:tcW w:w="6095" w:type="dxa"/>
            <w:tcBorders>
              <w:top w:val="single" w:sz="4" w:space="0" w:color="auto"/>
              <w:left w:val="single" w:sz="4" w:space="0" w:color="auto"/>
              <w:bottom w:val="single" w:sz="4" w:space="0" w:color="auto"/>
              <w:right w:val="single" w:sz="4" w:space="0" w:color="auto"/>
            </w:tcBorders>
            <w:vAlign w:val="center"/>
          </w:tcPr>
          <w:p w:rsidR="00EC55B8" w:rsidRDefault="0042499F">
            <w:pPr>
              <w:widowControl/>
              <w:rPr>
                <w:kern w:val="0"/>
                <w:sz w:val="20"/>
                <w:szCs w:val="20"/>
              </w:rPr>
            </w:pPr>
            <w:r>
              <w:rPr>
                <w:kern w:val="0"/>
                <w:sz w:val="20"/>
                <w:szCs w:val="20"/>
              </w:rPr>
              <w:t>LO324</w:t>
            </w:r>
            <w:r>
              <w:rPr>
                <w:rFonts w:hint="eastAsia"/>
                <w:kern w:val="0"/>
                <w:sz w:val="20"/>
                <w:szCs w:val="20"/>
              </w:rPr>
              <w:t>具备阅读、欣赏、理解日本文学原著的能力，掌握文学批评的基本知识和方法。</w:t>
            </w:r>
          </w:p>
        </w:tc>
        <w:tc>
          <w:tcPr>
            <w:tcW w:w="618" w:type="dxa"/>
            <w:tcBorders>
              <w:top w:val="single" w:sz="4" w:space="0" w:color="auto"/>
              <w:left w:val="single" w:sz="4" w:space="0" w:color="auto"/>
              <w:bottom w:val="single" w:sz="4" w:space="0" w:color="auto"/>
              <w:right w:val="single" w:sz="4" w:space="0" w:color="auto"/>
            </w:tcBorders>
            <w:vAlign w:val="center"/>
          </w:tcPr>
          <w:p w:rsidR="00EC55B8" w:rsidRDefault="00EC55B8">
            <w:pPr>
              <w:widowControl/>
              <w:jc w:val="center"/>
              <w:rPr>
                <w:rFonts w:ascii="仿宋" w:eastAsia="仿宋" w:hAnsi="仿宋" w:cs="宋体"/>
                <w:color w:val="000000"/>
                <w:kern w:val="0"/>
                <w:sz w:val="24"/>
                <w:szCs w:val="20"/>
              </w:rPr>
            </w:pPr>
          </w:p>
        </w:tc>
      </w:tr>
      <w:tr w:rsidR="00EC55B8">
        <w:trPr>
          <w:trHeight w:val="158"/>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EC55B8" w:rsidRDefault="0042499F">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LO33：</w:t>
            </w:r>
          </w:p>
        </w:tc>
        <w:tc>
          <w:tcPr>
            <w:tcW w:w="6095" w:type="dxa"/>
            <w:tcBorders>
              <w:top w:val="single" w:sz="4" w:space="0" w:color="auto"/>
              <w:left w:val="single" w:sz="4" w:space="0" w:color="auto"/>
              <w:bottom w:val="single" w:sz="4" w:space="0" w:color="auto"/>
              <w:right w:val="single" w:sz="4" w:space="0" w:color="auto"/>
            </w:tcBorders>
            <w:vAlign w:val="center"/>
          </w:tcPr>
          <w:p w:rsidR="00EC55B8" w:rsidRDefault="0042499F">
            <w:pPr>
              <w:widowControl/>
              <w:rPr>
                <w:kern w:val="0"/>
                <w:sz w:val="20"/>
                <w:szCs w:val="20"/>
              </w:rPr>
            </w:pPr>
            <w:r>
              <w:rPr>
                <w:kern w:val="0"/>
                <w:sz w:val="20"/>
                <w:szCs w:val="20"/>
              </w:rPr>
              <w:t>LO331</w:t>
            </w:r>
            <w:r>
              <w:rPr>
                <w:rFonts w:hint="eastAsia"/>
                <w:kern w:val="0"/>
                <w:sz w:val="20"/>
                <w:szCs w:val="20"/>
              </w:rPr>
              <w:t>了解日本文化、社会和风土人情，认识中日文化差异。</w:t>
            </w:r>
          </w:p>
        </w:tc>
        <w:tc>
          <w:tcPr>
            <w:tcW w:w="618" w:type="dxa"/>
            <w:tcBorders>
              <w:top w:val="single" w:sz="4" w:space="0" w:color="auto"/>
              <w:left w:val="single" w:sz="4" w:space="0" w:color="auto"/>
              <w:bottom w:val="single" w:sz="4" w:space="0" w:color="auto"/>
              <w:right w:val="single" w:sz="4" w:space="0" w:color="auto"/>
            </w:tcBorders>
            <w:vAlign w:val="center"/>
          </w:tcPr>
          <w:p w:rsidR="00EC55B8" w:rsidRDefault="00EC55B8">
            <w:pPr>
              <w:widowControl/>
              <w:jc w:val="center"/>
              <w:rPr>
                <w:rFonts w:ascii="仿宋" w:eastAsia="仿宋" w:hAnsi="仿宋" w:cs="宋体"/>
                <w:color w:val="000000"/>
                <w:kern w:val="0"/>
                <w:sz w:val="24"/>
                <w:szCs w:val="20"/>
              </w:rPr>
            </w:pPr>
          </w:p>
        </w:tc>
      </w:tr>
      <w:tr w:rsidR="00EC55B8">
        <w:trPr>
          <w:trHeight w:val="157"/>
        </w:trPr>
        <w:tc>
          <w:tcPr>
            <w:tcW w:w="6912" w:type="dxa"/>
            <w:vMerge/>
            <w:tcBorders>
              <w:top w:val="single" w:sz="4" w:space="0" w:color="auto"/>
              <w:left w:val="single" w:sz="4" w:space="0" w:color="auto"/>
              <w:bottom w:val="single" w:sz="4" w:space="0" w:color="auto"/>
              <w:right w:val="single" w:sz="4" w:space="0" w:color="auto"/>
            </w:tcBorders>
            <w:vAlign w:val="center"/>
          </w:tcPr>
          <w:p w:rsidR="00EC55B8" w:rsidRDefault="00EC55B8">
            <w:pPr>
              <w:rPr>
                <w:rFonts w:ascii="仿宋" w:eastAsia="仿宋" w:hAnsi="仿宋" w:cs="宋体"/>
                <w:color w:val="000000"/>
                <w:kern w:val="0"/>
                <w:sz w:val="24"/>
                <w:szCs w:val="20"/>
              </w:rPr>
            </w:pPr>
          </w:p>
        </w:tc>
        <w:tc>
          <w:tcPr>
            <w:tcW w:w="6095" w:type="dxa"/>
            <w:tcBorders>
              <w:top w:val="single" w:sz="4" w:space="0" w:color="auto"/>
              <w:left w:val="single" w:sz="4" w:space="0" w:color="auto"/>
              <w:bottom w:val="single" w:sz="4" w:space="0" w:color="auto"/>
              <w:right w:val="single" w:sz="4" w:space="0" w:color="auto"/>
            </w:tcBorders>
            <w:vAlign w:val="center"/>
          </w:tcPr>
          <w:p w:rsidR="00EC55B8" w:rsidRDefault="0042499F">
            <w:pPr>
              <w:widowControl/>
              <w:rPr>
                <w:kern w:val="0"/>
                <w:sz w:val="20"/>
                <w:szCs w:val="20"/>
              </w:rPr>
            </w:pPr>
            <w:r>
              <w:rPr>
                <w:kern w:val="0"/>
                <w:sz w:val="20"/>
                <w:szCs w:val="20"/>
              </w:rPr>
              <w:t>LO332</w:t>
            </w:r>
            <w:r>
              <w:rPr>
                <w:rFonts w:hint="eastAsia"/>
                <w:kern w:val="0"/>
                <w:sz w:val="20"/>
                <w:szCs w:val="20"/>
              </w:rPr>
              <w:t>具有跨文化交际能力，掌握有效的认知、调控、交际策略和跨文化理解能力。</w:t>
            </w:r>
          </w:p>
        </w:tc>
        <w:tc>
          <w:tcPr>
            <w:tcW w:w="618" w:type="dxa"/>
            <w:tcBorders>
              <w:top w:val="single" w:sz="4" w:space="0" w:color="auto"/>
              <w:left w:val="single" w:sz="4" w:space="0" w:color="auto"/>
              <w:bottom w:val="single" w:sz="4" w:space="0" w:color="auto"/>
              <w:right w:val="single" w:sz="4" w:space="0" w:color="auto"/>
            </w:tcBorders>
            <w:vAlign w:val="center"/>
          </w:tcPr>
          <w:p w:rsidR="00EC55B8" w:rsidRDefault="00EC55B8">
            <w:pPr>
              <w:widowControl/>
              <w:jc w:val="center"/>
              <w:rPr>
                <w:rFonts w:ascii="仿宋" w:eastAsia="仿宋" w:hAnsi="仿宋" w:cs="宋体"/>
                <w:color w:val="000000"/>
                <w:kern w:val="0"/>
                <w:sz w:val="24"/>
                <w:szCs w:val="20"/>
              </w:rPr>
            </w:pPr>
          </w:p>
        </w:tc>
      </w:tr>
      <w:tr w:rsidR="00EC55B8">
        <w:trPr>
          <w:trHeight w:val="158"/>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EC55B8" w:rsidRDefault="0042499F">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LO34：</w:t>
            </w:r>
          </w:p>
        </w:tc>
        <w:tc>
          <w:tcPr>
            <w:tcW w:w="6095" w:type="dxa"/>
            <w:tcBorders>
              <w:top w:val="single" w:sz="4" w:space="0" w:color="auto"/>
              <w:left w:val="single" w:sz="4" w:space="0" w:color="auto"/>
              <w:bottom w:val="single" w:sz="4" w:space="0" w:color="auto"/>
              <w:right w:val="single" w:sz="4" w:space="0" w:color="auto"/>
            </w:tcBorders>
            <w:vAlign w:val="center"/>
          </w:tcPr>
          <w:p w:rsidR="00EC55B8" w:rsidRDefault="0042499F">
            <w:pPr>
              <w:widowControl/>
              <w:rPr>
                <w:kern w:val="0"/>
                <w:sz w:val="20"/>
                <w:szCs w:val="20"/>
              </w:rPr>
            </w:pPr>
            <w:r>
              <w:rPr>
                <w:kern w:val="0"/>
                <w:sz w:val="20"/>
                <w:szCs w:val="20"/>
              </w:rPr>
              <w:t>LO341</w:t>
            </w:r>
            <w:r>
              <w:rPr>
                <w:rFonts w:hint="eastAsia"/>
                <w:kern w:val="0"/>
                <w:sz w:val="20"/>
                <w:szCs w:val="20"/>
              </w:rPr>
              <w:t>掌握商务相关的基本理论知识，国家对外贸易方针、政策以及具备国际商务实务操作的技能和素质。</w:t>
            </w:r>
          </w:p>
        </w:tc>
        <w:tc>
          <w:tcPr>
            <w:tcW w:w="618" w:type="dxa"/>
            <w:tcBorders>
              <w:top w:val="single" w:sz="4" w:space="0" w:color="auto"/>
              <w:left w:val="single" w:sz="4" w:space="0" w:color="auto"/>
              <w:bottom w:val="single" w:sz="4" w:space="0" w:color="auto"/>
              <w:right w:val="single" w:sz="4" w:space="0" w:color="auto"/>
            </w:tcBorders>
            <w:vAlign w:val="center"/>
          </w:tcPr>
          <w:p w:rsidR="00EC55B8" w:rsidRDefault="00EC55B8">
            <w:pPr>
              <w:widowControl/>
              <w:jc w:val="center"/>
              <w:rPr>
                <w:rFonts w:ascii="仿宋" w:eastAsia="仿宋" w:hAnsi="仿宋" w:cs="宋体"/>
                <w:color w:val="000000"/>
                <w:kern w:val="0"/>
                <w:sz w:val="24"/>
                <w:szCs w:val="20"/>
              </w:rPr>
            </w:pPr>
          </w:p>
        </w:tc>
      </w:tr>
      <w:tr w:rsidR="00EC55B8">
        <w:trPr>
          <w:trHeight w:val="157"/>
        </w:trPr>
        <w:tc>
          <w:tcPr>
            <w:tcW w:w="6912" w:type="dxa"/>
            <w:vMerge/>
            <w:tcBorders>
              <w:top w:val="single" w:sz="4" w:space="0" w:color="auto"/>
              <w:left w:val="single" w:sz="4" w:space="0" w:color="auto"/>
              <w:bottom w:val="single" w:sz="4" w:space="0" w:color="auto"/>
              <w:right w:val="single" w:sz="4" w:space="0" w:color="auto"/>
            </w:tcBorders>
            <w:vAlign w:val="center"/>
          </w:tcPr>
          <w:p w:rsidR="00EC55B8" w:rsidRDefault="00EC55B8">
            <w:pPr>
              <w:rPr>
                <w:rFonts w:ascii="仿宋" w:eastAsia="仿宋" w:hAnsi="仿宋" w:cs="宋体"/>
                <w:color w:val="000000"/>
                <w:kern w:val="0"/>
                <w:sz w:val="24"/>
                <w:szCs w:val="20"/>
              </w:rPr>
            </w:pPr>
          </w:p>
        </w:tc>
        <w:tc>
          <w:tcPr>
            <w:tcW w:w="6095" w:type="dxa"/>
            <w:tcBorders>
              <w:top w:val="single" w:sz="4" w:space="0" w:color="auto"/>
              <w:left w:val="single" w:sz="4" w:space="0" w:color="auto"/>
              <w:bottom w:val="single" w:sz="4" w:space="0" w:color="auto"/>
              <w:right w:val="single" w:sz="4" w:space="0" w:color="auto"/>
            </w:tcBorders>
            <w:vAlign w:val="center"/>
          </w:tcPr>
          <w:p w:rsidR="00EC55B8" w:rsidRDefault="0042499F">
            <w:pPr>
              <w:widowControl/>
              <w:rPr>
                <w:kern w:val="0"/>
                <w:sz w:val="20"/>
                <w:szCs w:val="20"/>
              </w:rPr>
            </w:pPr>
            <w:r>
              <w:rPr>
                <w:kern w:val="0"/>
                <w:sz w:val="20"/>
                <w:szCs w:val="20"/>
              </w:rPr>
              <w:t>LO342</w:t>
            </w:r>
            <w:r>
              <w:rPr>
                <w:rFonts w:hint="eastAsia"/>
                <w:kern w:val="0"/>
                <w:sz w:val="20"/>
                <w:szCs w:val="20"/>
              </w:rPr>
              <w:t>能够使用日语语言处理商务活动中的常规业务，能用中日文双语撰写外贸函电，填写国际贸易的单证，起草外贸合同。</w:t>
            </w:r>
          </w:p>
        </w:tc>
        <w:tc>
          <w:tcPr>
            <w:tcW w:w="618" w:type="dxa"/>
            <w:tcBorders>
              <w:top w:val="single" w:sz="4" w:space="0" w:color="auto"/>
              <w:left w:val="single" w:sz="4" w:space="0" w:color="auto"/>
              <w:bottom w:val="single" w:sz="4" w:space="0" w:color="auto"/>
              <w:right w:val="single" w:sz="4" w:space="0" w:color="auto"/>
            </w:tcBorders>
            <w:vAlign w:val="center"/>
          </w:tcPr>
          <w:p w:rsidR="00EC55B8" w:rsidRDefault="00EC55B8">
            <w:pPr>
              <w:widowControl/>
              <w:jc w:val="center"/>
              <w:rPr>
                <w:rFonts w:ascii="仿宋" w:eastAsia="仿宋" w:hAnsi="仿宋" w:cs="宋体"/>
                <w:color w:val="000000"/>
                <w:kern w:val="0"/>
                <w:sz w:val="24"/>
                <w:szCs w:val="20"/>
              </w:rPr>
            </w:pPr>
          </w:p>
        </w:tc>
      </w:tr>
      <w:tr w:rsidR="00EC55B8">
        <w:trPr>
          <w:trHeight w:val="105"/>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EC55B8" w:rsidRDefault="0042499F">
            <w:pPr>
              <w:widowControl/>
              <w:rPr>
                <w:kern w:val="0"/>
                <w:sz w:val="20"/>
                <w:szCs w:val="20"/>
              </w:rPr>
            </w:pPr>
            <w:r>
              <w:rPr>
                <w:rFonts w:ascii="仿宋" w:eastAsia="仿宋" w:hAnsi="仿宋" w:cs="宋体" w:hint="eastAsia"/>
                <w:color w:val="000000"/>
                <w:kern w:val="0"/>
                <w:sz w:val="24"/>
                <w:szCs w:val="24"/>
              </w:rPr>
              <w:t>LO41：</w:t>
            </w:r>
          </w:p>
        </w:tc>
        <w:tc>
          <w:tcPr>
            <w:tcW w:w="6095" w:type="dxa"/>
            <w:tcBorders>
              <w:top w:val="single" w:sz="4" w:space="0" w:color="auto"/>
              <w:left w:val="single" w:sz="4" w:space="0" w:color="auto"/>
              <w:bottom w:val="single" w:sz="4" w:space="0" w:color="auto"/>
              <w:right w:val="single" w:sz="4" w:space="0" w:color="auto"/>
            </w:tcBorders>
            <w:vAlign w:val="center"/>
          </w:tcPr>
          <w:p w:rsidR="00EC55B8" w:rsidRDefault="0042499F">
            <w:pPr>
              <w:widowControl/>
              <w:rPr>
                <w:kern w:val="0"/>
                <w:sz w:val="20"/>
                <w:szCs w:val="20"/>
              </w:rPr>
            </w:pPr>
            <w:r>
              <w:rPr>
                <w:kern w:val="0"/>
                <w:sz w:val="20"/>
                <w:szCs w:val="20"/>
              </w:rPr>
              <w:t>L0411</w:t>
            </w:r>
            <w:r>
              <w:rPr>
                <w:rFonts w:hint="eastAsia"/>
                <w:kern w:val="0"/>
                <w:sz w:val="20"/>
                <w:szCs w:val="20"/>
              </w:rPr>
              <w:t>遵纪守法：遵守校纪校规，具备法律意识。</w:t>
            </w:r>
          </w:p>
        </w:tc>
        <w:tc>
          <w:tcPr>
            <w:tcW w:w="618" w:type="dxa"/>
            <w:tcBorders>
              <w:top w:val="single" w:sz="4" w:space="0" w:color="auto"/>
              <w:left w:val="single" w:sz="4" w:space="0" w:color="auto"/>
              <w:bottom w:val="single" w:sz="4" w:space="0" w:color="auto"/>
              <w:right w:val="single" w:sz="4" w:space="0" w:color="auto"/>
            </w:tcBorders>
            <w:vAlign w:val="center"/>
          </w:tcPr>
          <w:p w:rsidR="00EC55B8" w:rsidRDefault="00EC55B8">
            <w:pPr>
              <w:widowControl/>
              <w:jc w:val="center"/>
              <w:rPr>
                <w:rFonts w:ascii="仿宋" w:eastAsia="仿宋" w:hAnsi="仿宋" w:cs="宋体"/>
                <w:color w:val="000000"/>
                <w:kern w:val="0"/>
                <w:sz w:val="24"/>
                <w:szCs w:val="20"/>
              </w:rPr>
            </w:pPr>
          </w:p>
        </w:tc>
      </w:tr>
      <w:tr w:rsidR="00EC55B8">
        <w:trPr>
          <w:trHeight w:val="105"/>
        </w:trPr>
        <w:tc>
          <w:tcPr>
            <w:tcW w:w="6912" w:type="dxa"/>
            <w:vMerge/>
            <w:tcBorders>
              <w:top w:val="single" w:sz="4" w:space="0" w:color="auto"/>
              <w:left w:val="single" w:sz="4" w:space="0" w:color="auto"/>
              <w:bottom w:val="single" w:sz="4" w:space="0" w:color="auto"/>
              <w:right w:val="single" w:sz="4" w:space="0" w:color="auto"/>
            </w:tcBorders>
            <w:vAlign w:val="center"/>
          </w:tcPr>
          <w:p w:rsidR="00EC55B8" w:rsidRDefault="00EC55B8">
            <w:pPr>
              <w:rPr>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tcPr>
          <w:p w:rsidR="00EC55B8" w:rsidRDefault="0042499F">
            <w:pPr>
              <w:widowControl/>
              <w:rPr>
                <w:kern w:val="0"/>
                <w:sz w:val="20"/>
                <w:szCs w:val="20"/>
              </w:rPr>
            </w:pPr>
            <w:r>
              <w:rPr>
                <w:kern w:val="0"/>
                <w:sz w:val="20"/>
                <w:szCs w:val="20"/>
              </w:rPr>
              <w:t xml:space="preserve">L0412 </w:t>
            </w:r>
            <w:r>
              <w:rPr>
                <w:rFonts w:hint="eastAsia"/>
                <w:kern w:val="0"/>
                <w:sz w:val="20"/>
                <w:szCs w:val="20"/>
              </w:rPr>
              <w:t>诚实守信：为人诚实，信守承诺，尽职尽责。</w:t>
            </w:r>
          </w:p>
        </w:tc>
        <w:tc>
          <w:tcPr>
            <w:tcW w:w="618" w:type="dxa"/>
            <w:tcBorders>
              <w:top w:val="single" w:sz="4" w:space="0" w:color="auto"/>
              <w:left w:val="single" w:sz="4" w:space="0" w:color="auto"/>
              <w:bottom w:val="single" w:sz="4" w:space="0" w:color="auto"/>
              <w:right w:val="single" w:sz="4" w:space="0" w:color="auto"/>
            </w:tcBorders>
            <w:vAlign w:val="center"/>
          </w:tcPr>
          <w:p w:rsidR="00EC55B8" w:rsidRDefault="00EC55B8">
            <w:pPr>
              <w:widowControl/>
              <w:jc w:val="center"/>
              <w:rPr>
                <w:rFonts w:ascii="仿宋" w:eastAsia="仿宋" w:hAnsi="仿宋" w:cs="宋体"/>
                <w:color w:val="000000"/>
                <w:kern w:val="0"/>
                <w:sz w:val="24"/>
                <w:szCs w:val="20"/>
              </w:rPr>
            </w:pPr>
          </w:p>
        </w:tc>
      </w:tr>
      <w:tr w:rsidR="00EC55B8">
        <w:trPr>
          <w:trHeight w:val="158"/>
        </w:trPr>
        <w:tc>
          <w:tcPr>
            <w:tcW w:w="6912" w:type="dxa"/>
            <w:vMerge/>
            <w:tcBorders>
              <w:top w:val="single" w:sz="4" w:space="0" w:color="auto"/>
              <w:left w:val="single" w:sz="4" w:space="0" w:color="auto"/>
              <w:bottom w:val="single" w:sz="4" w:space="0" w:color="auto"/>
              <w:right w:val="single" w:sz="4" w:space="0" w:color="auto"/>
            </w:tcBorders>
            <w:vAlign w:val="center"/>
          </w:tcPr>
          <w:p w:rsidR="00EC55B8" w:rsidRDefault="00EC55B8">
            <w:pPr>
              <w:rPr>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tcPr>
          <w:p w:rsidR="00EC55B8" w:rsidRDefault="0042499F">
            <w:pPr>
              <w:widowControl/>
              <w:rPr>
                <w:kern w:val="0"/>
                <w:sz w:val="20"/>
                <w:szCs w:val="20"/>
              </w:rPr>
            </w:pPr>
            <w:r>
              <w:rPr>
                <w:kern w:val="0"/>
                <w:sz w:val="20"/>
                <w:szCs w:val="20"/>
              </w:rPr>
              <w:t>LO413</w:t>
            </w:r>
            <w:r>
              <w:rPr>
                <w:rFonts w:hint="eastAsia"/>
                <w:kern w:val="0"/>
                <w:sz w:val="20"/>
                <w:szCs w:val="20"/>
              </w:rPr>
              <w:t>爱岗敬业：了解与专业相关的法律法规，充分认识本专业就业岗位在社会经济中的作用和地位，在学习和社会实践中遵守职业规范，具备职业道德操守。</w:t>
            </w:r>
          </w:p>
        </w:tc>
        <w:tc>
          <w:tcPr>
            <w:tcW w:w="618" w:type="dxa"/>
            <w:tcBorders>
              <w:top w:val="single" w:sz="4" w:space="0" w:color="auto"/>
              <w:left w:val="single" w:sz="4" w:space="0" w:color="auto"/>
              <w:bottom w:val="single" w:sz="4" w:space="0" w:color="auto"/>
              <w:right w:val="single" w:sz="4" w:space="0" w:color="auto"/>
            </w:tcBorders>
            <w:vAlign w:val="center"/>
          </w:tcPr>
          <w:p w:rsidR="00EC55B8" w:rsidRDefault="00EC55B8">
            <w:pPr>
              <w:widowControl/>
              <w:jc w:val="center"/>
              <w:rPr>
                <w:rFonts w:ascii="仿宋" w:eastAsia="仿宋" w:hAnsi="仿宋" w:cs="宋体"/>
                <w:color w:val="000000"/>
                <w:kern w:val="0"/>
                <w:sz w:val="24"/>
                <w:szCs w:val="20"/>
              </w:rPr>
            </w:pPr>
          </w:p>
        </w:tc>
      </w:tr>
      <w:tr w:rsidR="00EC55B8">
        <w:trPr>
          <w:trHeight w:val="157"/>
        </w:trPr>
        <w:tc>
          <w:tcPr>
            <w:tcW w:w="6912" w:type="dxa"/>
            <w:vMerge/>
            <w:tcBorders>
              <w:top w:val="single" w:sz="4" w:space="0" w:color="auto"/>
              <w:left w:val="single" w:sz="4" w:space="0" w:color="auto"/>
              <w:bottom w:val="single" w:sz="4" w:space="0" w:color="auto"/>
              <w:right w:val="single" w:sz="4" w:space="0" w:color="auto"/>
            </w:tcBorders>
            <w:vAlign w:val="center"/>
          </w:tcPr>
          <w:p w:rsidR="00EC55B8" w:rsidRDefault="00EC55B8">
            <w:pPr>
              <w:rPr>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tcPr>
          <w:p w:rsidR="00EC55B8" w:rsidRDefault="0042499F">
            <w:pPr>
              <w:widowControl/>
              <w:rPr>
                <w:kern w:val="0"/>
                <w:sz w:val="20"/>
                <w:szCs w:val="20"/>
              </w:rPr>
            </w:pPr>
            <w:r>
              <w:rPr>
                <w:kern w:val="0"/>
                <w:sz w:val="20"/>
                <w:szCs w:val="20"/>
              </w:rPr>
              <w:t>LO414</w:t>
            </w:r>
            <w:r>
              <w:rPr>
                <w:rFonts w:hint="eastAsia"/>
                <w:kern w:val="0"/>
                <w:sz w:val="20"/>
                <w:szCs w:val="20"/>
              </w:rPr>
              <w:t>身心健康，能承受学习和生活中的压力。</w:t>
            </w:r>
          </w:p>
        </w:tc>
        <w:tc>
          <w:tcPr>
            <w:tcW w:w="618" w:type="dxa"/>
            <w:tcBorders>
              <w:top w:val="single" w:sz="4" w:space="0" w:color="auto"/>
              <w:left w:val="single" w:sz="4" w:space="0" w:color="auto"/>
              <w:bottom w:val="single" w:sz="4" w:space="0" w:color="auto"/>
              <w:right w:val="single" w:sz="4" w:space="0" w:color="auto"/>
            </w:tcBorders>
            <w:vAlign w:val="center"/>
          </w:tcPr>
          <w:p w:rsidR="00EC55B8" w:rsidRDefault="00EC55B8">
            <w:pPr>
              <w:widowControl/>
              <w:jc w:val="center"/>
              <w:rPr>
                <w:rFonts w:ascii="仿宋" w:eastAsia="仿宋" w:hAnsi="仿宋" w:cs="宋体"/>
                <w:color w:val="000000"/>
                <w:kern w:val="0"/>
                <w:sz w:val="24"/>
                <w:szCs w:val="20"/>
              </w:rPr>
            </w:pPr>
          </w:p>
        </w:tc>
      </w:tr>
      <w:tr w:rsidR="00EC55B8">
        <w:trPr>
          <w:trHeight w:val="81"/>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EC55B8" w:rsidRDefault="0042499F">
            <w:pPr>
              <w:widowControl/>
              <w:rPr>
                <w:kern w:val="0"/>
                <w:sz w:val="20"/>
                <w:szCs w:val="20"/>
              </w:rPr>
            </w:pPr>
            <w:r>
              <w:rPr>
                <w:rFonts w:ascii="仿宋" w:eastAsia="仿宋" w:hAnsi="仿宋" w:cs="宋体" w:hint="eastAsia"/>
                <w:color w:val="000000"/>
                <w:kern w:val="0"/>
                <w:sz w:val="24"/>
                <w:szCs w:val="24"/>
              </w:rPr>
              <w:t>LO51：</w:t>
            </w:r>
          </w:p>
        </w:tc>
        <w:tc>
          <w:tcPr>
            <w:tcW w:w="6095" w:type="dxa"/>
            <w:tcBorders>
              <w:top w:val="single" w:sz="4" w:space="0" w:color="auto"/>
              <w:left w:val="single" w:sz="4" w:space="0" w:color="auto"/>
              <w:bottom w:val="single" w:sz="4" w:space="0" w:color="auto"/>
              <w:right w:val="single" w:sz="4" w:space="0" w:color="auto"/>
            </w:tcBorders>
            <w:vAlign w:val="center"/>
          </w:tcPr>
          <w:p w:rsidR="00EC55B8" w:rsidRDefault="0042499F">
            <w:pPr>
              <w:widowControl/>
              <w:rPr>
                <w:kern w:val="0"/>
                <w:sz w:val="20"/>
                <w:szCs w:val="20"/>
              </w:rPr>
            </w:pPr>
            <w:r>
              <w:rPr>
                <w:kern w:val="0"/>
                <w:sz w:val="20"/>
                <w:szCs w:val="20"/>
              </w:rPr>
              <w:t>L0511</w:t>
            </w:r>
            <w:r>
              <w:rPr>
                <w:rFonts w:hint="eastAsia"/>
                <w:kern w:val="0"/>
                <w:sz w:val="20"/>
                <w:szCs w:val="20"/>
              </w:rPr>
              <w:t>在集体活动中能主动担任自己的角色，与其他成员密切合作，共同完成任务。</w:t>
            </w:r>
          </w:p>
        </w:tc>
        <w:tc>
          <w:tcPr>
            <w:tcW w:w="618" w:type="dxa"/>
            <w:tcBorders>
              <w:top w:val="single" w:sz="4" w:space="0" w:color="auto"/>
              <w:left w:val="single" w:sz="4" w:space="0" w:color="auto"/>
              <w:bottom w:val="single" w:sz="4" w:space="0" w:color="auto"/>
              <w:right w:val="single" w:sz="4" w:space="0" w:color="auto"/>
            </w:tcBorders>
            <w:vAlign w:val="center"/>
          </w:tcPr>
          <w:p w:rsidR="00EC55B8" w:rsidRDefault="00EC55B8">
            <w:pPr>
              <w:widowControl/>
              <w:jc w:val="center"/>
              <w:rPr>
                <w:rFonts w:ascii="仿宋" w:eastAsia="仿宋" w:hAnsi="仿宋" w:cs="宋体"/>
                <w:color w:val="000000"/>
                <w:kern w:val="0"/>
                <w:sz w:val="24"/>
                <w:szCs w:val="20"/>
              </w:rPr>
            </w:pPr>
          </w:p>
        </w:tc>
      </w:tr>
      <w:tr w:rsidR="00EC55B8">
        <w:trPr>
          <w:trHeight w:val="78"/>
        </w:trPr>
        <w:tc>
          <w:tcPr>
            <w:tcW w:w="6912" w:type="dxa"/>
            <w:vMerge/>
            <w:tcBorders>
              <w:top w:val="single" w:sz="4" w:space="0" w:color="auto"/>
              <w:left w:val="single" w:sz="4" w:space="0" w:color="auto"/>
              <w:bottom w:val="single" w:sz="4" w:space="0" w:color="auto"/>
              <w:right w:val="single" w:sz="4" w:space="0" w:color="auto"/>
            </w:tcBorders>
            <w:vAlign w:val="center"/>
          </w:tcPr>
          <w:p w:rsidR="00EC55B8" w:rsidRDefault="00EC55B8">
            <w:pPr>
              <w:rPr>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tcPr>
          <w:p w:rsidR="00EC55B8" w:rsidRDefault="0042499F">
            <w:pPr>
              <w:widowControl/>
              <w:rPr>
                <w:kern w:val="0"/>
                <w:sz w:val="20"/>
                <w:szCs w:val="20"/>
              </w:rPr>
            </w:pPr>
            <w:r>
              <w:rPr>
                <w:kern w:val="0"/>
                <w:sz w:val="20"/>
                <w:szCs w:val="20"/>
              </w:rPr>
              <w:t xml:space="preserve">L0512 </w:t>
            </w:r>
            <w:r>
              <w:rPr>
                <w:rFonts w:hint="eastAsia"/>
                <w:kern w:val="0"/>
                <w:sz w:val="20"/>
                <w:szCs w:val="20"/>
              </w:rPr>
              <w:t>有质疑精神，能有逻辑的分析与批判。</w:t>
            </w:r>
          </w:p>
        </w:tc>
        <w:tc>
          <w:tcPr>
            <w:tcW w:w="618" w:type="dxa"/>
            <w:tcBorders>
              <w:top w:val="single" w:sz="4" w:space="0" w:color="auto"/>
              <w:left w:val="single" w:sz="4" w:space="0" w:color="auto"/>
              <w:bottom w:val="single" w:sz="4" w:space="0" w:color="auto"/>
              <w:right w:val="single" w:sz="4" w:space="0" w:color="auto"/>
            </w:tcBorders>
            <w:vAlign w:val="center"/>
          </w:tcPr>
          <w:p w:rsidR="00EC55B8" w:rsidRDefault="0042499F">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EC55B8">
        <w:trPr>
          <w:trHeight w:val="78"/>
        </w:trPr>
        <w:tc>
          <w:tcPr>
            <w:tcW w:w="6912" w:type="dxa"/>
            <w:vMerge/>
            <w:tcBorders>
              <w:top w:val="single" w:sz="4" w:space="0" w:color="auto"/>
              <w:left w:val="single" w:sz="4" w:space="0" w:color="auto"/>
              <w:bottom w:val="single" w:sz="4" w:space="0" w:color="auto"/>
              <w:right w:val="single" w:sz="4" w:space="0" w:color="auto"/>
            </w:tcBorders>
            <w:vAlign w:val="center"/>
          </w:tcPr>
          <w:p w:rsidR="00EC55B8" w:rsidRDefault="00EC55B8">
            <w:pPr>
              <w:rPr>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tcPr>
          <w:p w:rsidR="00EC55B8" w:rsidRDefault="0042499F">
            <w:pPr>
              <w:widowControl/>
              <w:rPr>
                <w:kern w:val="0"/>
                <w:sz w:val="20"/>
                <w:szCs w:val="20"/>
              </w:rPr>
            </w:pPr>
            <w:r>
              <w:rPr>
                <w:kern w:val="0"/>
                <w:sz w:val="20"/>
                <w:szCs w:val="20"/>
              </w:rPr>
              <w:t xml:space="preserve">L0513 </w:t>
            </w:r>
            <w:r>
              <w:rPr>
                <w:rFonts w:hint="eastAsia"/>
                <w:kern w:val="0"/>
                <w:sz w:val="20"/>
                <w:szCs w:val="20"/>
              </w:rPr>
              <w:t>能用创新的方法或者多种方法解决复杂问题或真实问题。</w:t>
            </w:r>
          </w:p>
        </w:tc>
        <w:tc>
          <w:tcPr>
            <w:tcW w:w="618" w:type="dxa"/>
            <w:tcBorders>
              <w:top w:val="single" w:sz="4" w:space="0" w:color="auto"/>
              <w:left w:val="single" w:sz="4" w:space="0" w:color="auto"/>
              <w:bottom w:val="single" w:sz="4" w:space="0" w:color="auto"/>
              <w:right w:val="single" w:sz="4" w:space="0" w:color="auto"/>
            </w:tcBorders>
            <w:vAlign w:val="center"/>
          </w:tcPr>
          <w:p w:rsidR="00EC55B8" w:rsidRDefault="00EC55B8">
            <w:pPr>
              <w:widowControl/>
              <w:jc w:val="center"/>
              <w:rPr>
                <w:rFonts w:ascii="仿宋" w:eastAsia="仿宋" w:hAnsi="仿宋" w:cs="宋体"/>
                <w:color w:val="000000"/>
                <w:kern w:val="0"/>
                <w:sz w:val="24"/>
                <w:szCs w:val="20"/>
              </w:rPr>
            </w:pPr>
          </w:p>
        </w:tc>
      </w:tr>
      <w:tr w:rsidR="00EC55B8">
        <w:trPr>
          <w:trHeight w:val="78"/>
        </w:trPr>
        <w:tc>
          <w:tcPr>
            <w:tcW w:w="6912" w:type="dxa"/>
            <w:vMerge/>
            <w:tcBorders>
              <w:top w:val="single" w:sz="4" w:space="0" w:color="auto"/>
              <w:left w:val="single" w:sz="4" w:space="0" w:color="auto"/>
              <w:bottom w:val="single" w:sz="4" w:space="0" w:color="auto"/>
              <w:right w:val="single" w:sz="4" w:space="0" w:color="auto"/>
            </w:tcBorders>
            <w:vAlign w:val="center"/>
          </w:tcPr>
          <w:p w:rsidR="00EC55B8" w:rsidRDefault="00EC55B8">
            <w:pPr>
              <w:rPr>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tcPr>
          <w:p w:rsidR="00EC55B8" w:rsidRDefault="0042499F">
            <w:pPr>
              <w:widowControl/>
              <w:rPr>
                <w:kern w:val="0"/>
                <w:sz w:val="20"/>
                <w:szCs w:val="20"/>
              </w:rPr>
            </w:pPr>
            <w:r>
              <w:rPr>
                <w:kern w:val="0"/>
                <w:sz w:val="20"/>
                <w:szCs w:val="20"/>
              </w:rPr>
              <w:t>L0514</w:t>
            </w:r>
            <w:r>
              <w:rPr>
                <w:rFonts w:hint="eastAsia"/>
                <w:kern w:val="0"/>
                <w:sz w:val="20"/>
                <w:szCs w:val="20"/>
              </w:rPr>
              <w:t>了解行业前沿知识技术。</w:t>
            </w:r>
          </w:p>
        </w:tc>
        <w:tc>
          <w:tcPr>
            <w:tcW w:w="618" w:type="dxa"/>
            <w:tcBorders>
              <w:top w:val="single" w:sz="4" w:space="0" w:color="auto"/>
              <w:left w:val="single" w:sz="4" w:space="0" w:color="auto"/>
              <w:bottom w:val="single" w:sz="4" w:space="0" w:color="auto"/>
              <w:right w:val="single" w:sz="4" w:space="0" w:color="auto"/>
            </w:tcBorders>
            <w:vAlign w:val="center"/>
          </w:tcPr>
          <w:p w:rsidR="00EC55B8" w:rsidRDefault="00EC55B8">
            <w:pPr>
              <w:widowControl/>
              <w:jc w:val="center"/>
              <w:rPr>
                <w:rFonts w:ascii="仿宋" w:eastAsia="仿宋" w:hAnsi="仿宋" w:cs="宋体"/>
                <w:color w:val="000000"/>
                <w:kern w:val="0"/>
                <w:sz w:val="24"/>
                <w:szCs w:val="20"/>
              </w:rPr>
            </w:pPr>
          </w:p>
        </w:tc>
      </w:tr>
      <w:tr w:rsidR="00EC55B8">
        <w:trPr>
          <w:trHeight w:val="120"/>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EC55B8" w:rsidRDefault="0042499F">
            <w:pPr>
              <w:widowControl/>
              <w:rPr>
                <w:kern w:val="0"/>
                <w:sz w:val="20"/>
                <w:szCs w:val="20"/>
              </w:rPr>
            </w:pPr>
            <w:r>
              <w:rPr>
                <w:rFonts w:ascii="仿宋" w:eastAsia="仿宋" w:hAnsi="仿宋" w:cs="宋体" w:hint="eastAsia"/>
                <w:color w:val="000000"/>
                <w:kern w:val="0"/>
                <w:sz w:val="24"/>
                <w:szCs w:val="24"/>
              </w:rPr>
              <w:t>LO61：</w:t>
            </w:r>
          </w:p>
        </w:tc>
        <w:tc>
          <w:tcPr>
            <w:tcW w:w="6095" w:type="dxa"/>
            <w:tcBorders>
              <w:top w:val="single" w:sz="4" w:space="0" w:color="auto"/>
              <w:left w:val="single" w:sz="4" w:space="0" w:color="auto"/>
              <w:bottom w:val="single" w:sz="4" w:space="0" w:color="auto"/>
              <w:right w:val="single" w:sz="4" w:space="0" w:color="auto"/>
            </w:tcBorders>
            <w:vAlign w:val="center"/>
          </w:tcPr>
          <w:p w:rsidR="00EC55B8" w:rsidRDefault="0042499F">
            <w:pPr>
              <w:widowControl/>
              <w:rPr>
                <w:kern w:val="0"/>
                <w:sz w:val="20"/>
                <w:szCs w:val="20"/>
              </w:rPr>
            </w:pPr>
            <w:r>
              <w:rPr>
                <w:kern w:val="0"/>
                <w:sz w:val="20"/>
                <w:szCs w:val="20"/>
              </w:rPr>
              <w:t>LO611</w:t>
            </w:r>
            <w:r>
              <w:rPr>
                <w:rFonts w:hint="eastAsia"/>
                <w:kern w:val="0"/>
                <w:sz w:val="20"/>
                <w:szCs w:val="20"/>
              </w:rPr>
              <w:t>能够根据需要进行专业文献检索。</w:t>
            </w:r>
          </w:p>
        </w:tc>
        <w:tc>
          <w:tcPr>
            <w:tcW w:w="618" w:type="dxa"/>
            <w:tcBorders>
              <w:top w:val="single" w:sz="4" w:space="0" w:color="auto"/>
              <w:left w:val="single" w:sz="4" w:space="0" w:color="auto"/>
              <w:bottom w:val="single" w:sz="4" w:space="0" w:color="auto"/>
              <w:right w:val="single" w:sz="4" w:space="0" w:color="auto"/>
            </w:tcBorders>
            <w:vAlign w:val="center"/>
          </w:tcPr>
          <w:p w:rsidR="00EC55B8" w:rsidRDefault="00EC55B8">
            <w:pPr>
              <w:widowControl/>
              <w:jc w:val="center"/>
              <w:rPr>
                <w:rFonts w:ascii="仿宋" w:eastAsia="仿宋" w:hAnsi="仿宋" w:cs="宋体"/>
                <w:color w:val="000000"/>
                <w:kern w:val="0"/>
                <w:sz w:val="24"/>
                <w:szCs w:val="20"/>
              </w:rPr>
            </w:pPr>
          </w:p>
        </w:tc>
      </w:tr>
      <w:tr w:rsidR="00EC55B8">
        <w:trPr>
          <w:trHeight w:val="120"/>
        </w:trPr>
        <w:tc>
          <w:tcPr>
            <w:tcW w:w="6912" w:type="dxa"/>
            <w:vMerge/>
            <w:tcBorders>
              <w:top w:val="single" w:sz="4" w:space="0" w:color="auto"/>
              <w:left w:val="single" w:sz="4" w:space="0" w:color="auto"/>
              <w:bottom w:val="single" w:sz="4" w:space="0" w:color="auto"/>
              <w:right w:val="single" w:sz="4" w:space="0" w:color="auto"/>
            </w:tcBorders>
            <w:vAlign w:val="center"/>
          </w:tcPr>
          <w:p w:rsidR="00EC55B8" w:rsidRDefault="00EC55B8">
            <w:pPr>
              <w:rPr>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tcPr>
          <w:p w:rsidR="00EC55B8" w:rsidRDefault="0042499F">
            <w:pPr>
              <w:widowControl/>
              <w:rPr>
                <w:kern w:val="0"/>
                <w:sz w:val="20"/>
                <w:szCs w:val="20"/>
              </w:rPr>
            </w:pPr>
            <w:r>
              <w:rPr>
                <w:kern w:val="0"/>
                <w:sz w:val="20"/>
                <w:szCs w:val="20"/>
              </w:rPr>
              <w:t>LO612</w:t>
            </w:r>
            <w:r>
              <w:rPr>
                <w:rFonts w:hint="eastAsia"/>
                <w:kern w:val="0"/>
                <w:sz w:val="20"/>
                <w:szCs w:val="20"/>
              </w:rPr>
              <w:t>能够使用适合的工具来搜集信息，并对信息加以分析、鉴别、判断与整合。</w:t>
            </w:r>
          </w:p>
        </w:tc>
        <w:tc>
          <w:tcPr>
            <w:tcW w:w="618" w:type="dxa"/>
            <w:tcBorders>
              <w:top w:val="single" w:sz="4" w:space="0" w:color="auto"/>
              <w:left w:val="single" w:sz="4" w:space="0" w:color="auto"/>
              <w:bottom w:val="single" w:sz="4" w:space="0" w:color="auto"/>
              <w:right w:val="single" w:sz="4" w:space="0" w:color="auto"/>
            </w:tcBorders>
            <w:vAlign w:val="center"/>
          </w:tcPr>
          <w:p w:rsidR="00EC55B8" w:rsidRDefault="0042499F">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EC55B8">
        <w:trPr>
          <w:trHeight w:val="120"/>
        </w:trPr>
        <w:tc>
          <w:tcPr>
            <w:tcW w:w="6912" w:type="dxa"/>
            <w:vMerge/>
            <w:tcBorders>
              <w:top w:val="single" w:sz="4" w:space="0" w:color="auto"/>
              <w:left w:val="single" w:sz="4" w:space="0" w:color="auto"/>
              <w:bottom w:val="single" w:sz="4" w:space="0" w:color="auto"/>
              <w:right w:val="single" w:sz="4" w:space="0" w:color="auto"/>
            </w:tcBorders>
            <w:vAlign w:val="center"/>
          </w:tcPr>
          <w:p w:rsidR="00EC55B8" w:rsidRDefault="00EC55B8">
            <w:pPr>
              <w:rPr>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tcPr>
          <w:p w:rsidR="00EC55B8" w:rsidRDefault="0042499F">
            <w:pPr>
              <w:widowControl/>
              <w:rPr>
                <w:kern w:val="0"/>
                <w:sz w:val="20"/>
                <w:szCs w:val="20"/>
              </w:rPr>
            </w:pPr>
            <w:r>
              <w:rPr>
                <w:kern w:val="0"/>
                <w:sz w:val="20"/>
                <w:szCs w:val="20"/>
              </w:rPr>
              <w:t>LO613</w:t>
            </w:r>
            <w:r>
              <w:rPr>
                <w:rFonts w:hint="eastAsia"/>
                <w:kern w:val="0"/>
                <w:sz w:val="20"/>
                <w:szCs w:val="20"/>
              </w:rPr>
              <w:t>熟练使用计算机，掌握常用办公软件。</w:t>
            </w:r>
          </w:p>
        </w:tc>
        <w:tc>
          <w:tcPr>
            <w:tcW w:w="618" w:type="dxa"/>
            <w:tcBorders>
              <w:top w:val="single" w:sz="4" w:space="0" w:color="auto"/>
              <w:left w:val="single" w:sz="4" w:space="0" w:color="auto"/>
              <w:bottom w:val="single" w:sz="4" w:space="0" w:color="auto"/>
              <w:right w:val="single" w:sz="4" w:space="0" w:color="auto"/>
            </w:tcBorders>
            <w:vAlign w:val="center"/>
          </w:tcPr>
          <w:p w:rsidR="00EC55B8" w:rsidRDefault="00EC55B8">
            <w:pPr>
              <w:widowControl/>
              <w:jc w:val="center"/>
              <w:rPr>
                <w:rFonts w:ascii="仿宋" w:eastAsia="仿宋" w:hAnsi="仿宋" w:cs="宋体"/>
                <w:color w:val="000000"/>
                <w:kern w:val="0"/>
                <w:sz w:val="24"/>
                <w:szCs w:val="20"/>
              </w:rPr>
            </w:pPr>
          </w:p>
        </w:tc>
      </w:tr>
      <w:tr w:rsidR="00EC55B8">
        <w:trPr>
          <w:trHeight w:val="81"/>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EC55B8" w:rsidRDefault="0042499F">
            <w:pPr>
              <w:widowControl/>
              <w:rPr>
                <w:kern w:val="0"/>
                <w:sz w:val="20"/>
                <w:szCs w:val="20"/>
              </w:rPr>
            </w:pPr>
            <w:r>
              <w:rPr>
                <w:rFonts w:ascii="仿宋" w:eastAsia="仿宋" w:hAnsi="仿宋" w:cs="宋体" w:hint="eastAsia"/>
                <w:color w:val="000000"/>
                <w:kern w:val="0"/>
                <w:sz w:val="24"/>
                <w:szCs w:val="24"/>
              </w:rPr>
              <w:t>LO71：</w:t>
            </w:r>
          </w:p>
        </w:tc>
        <w:tc>
          <w:tcPr>
            <w:tcW w:w="6095" w:type="dxa"/>
            <w:tcBorders>
              <w:top w:val="single" w:sz="4" w:space="0" w:color="auto"/>
              <w:left w:val="single" w:sz="4" w:space="0" w:color="auto"/>
              <w:bottom w:val="single" w:sz="4" w:space="0" w:color="auto"/>
              <w:right w:val="single" w:sz="4" w:space="0" w:color="auto"/>
            </w:tcBorders>
            <w:vAlign w:val="center"/>
          </w:tcPr>
          <w:p w:rsidR="00EC55B8" w:rsidRDefault="0042499F">
            <w:pPr>
              <w:widowControl/>
              <w:rPr>
                <w:kern w:val="0"/>
                <w:sz w:val="20"/>
                <w:szCs w:val="20"/>
              </w:rPr>
            </w:pPr>
            <w:r>
              <w:rPr>
                <w:kern w:val="0"/>
                <w:sz w:val="20"/>
                <w:szCs w:val="20"/>
              </w:rPr>
              <w:t>LO711</w:t>
            </w:r>
            <w:r>
              <w:rPr>
                <w:rFonts w:hint="eastAsia"/>
                <w:kern w:val="0"/>
                <w:sz w:val="20"/>
                <w:szCs w:val="20"/>
              </w:rPr>
              <w:t>爱党爱国：了解祖国的优秀传统文化和革命历史，构建爱党爱</w:t>
            </w:r>
            <w:r>
              <w:rPr>
                <w:rFonts w:hint="eastAsia"/>
                <w:kern w:val="0"/>
                <w:sz w:val="20"/>
                <w:szCs w:val="20"/>
              </w:rPr>
              <w:lastRenderedPageBreak/>
              <w:t>国的理想信念。</w:t>
            </w:r>
          </w:p>
        </w:tc>
        <w:tc>
          <w:tcPr>
            <w:tcW w:w="618" w:type="dxa"/>
            <w:tcBorders>
              <w:top w:val="single" w:sz="4" w:space="0" w:color="auto"/>
              <w:left w:val="single" w:sz="4" w:space="0" w:color="auto"/>
              <w:bottom w:val="single" w:sz="4" w:space="0" w:color="auto"/>
              <w:right w:val="single" w:sz="4" w:space="0" w:color="auto"/>
            </w:tcBorders>
            <w:vAlign w:val="center"/>
          </w:tcPr>
          <w:p w:rsidR="00EC55B8" w:rsidRDefault="00EC55B8">
            <w:pPr>
              <w:widowControl/>
              <w:jc w:val="center"/>
              <w:rPr>
                <w:rFonts w:ascii="仿宋" w:eastAsia="仿宋" w:hAnsi="仿宋" w:cs="宋体"/>
                <w:color w:val="000000"/>
                <w:kern w:val="0"/>
                <w:sz w:val="24"/>
                <w:szCs w:val="20"/>
              </w:rPr>
            </w:pPr>
          </w:p>
        </w:tc>
      </w:tr>
      <w:tr w:rsidR="00EC55B8">
        <w:trPr>
          <w:trHeight w:val="78"/>
        </w:trPr>
        <w:tc>
          <w:tcPr>
            <w:tcW w:w="6912" w:type="dxa"/>
            <w:vMerge/>
            <w:tcBorders>
              <w:top w:val="single" w:sz="4" w:space="0" w:color="auto"/>
              <w:left w:val="single" w:sz="4" w:space="0" w:color="auto"/>
              <w:bottom w:val="single" w:sz="4" w:space="0" w:color="auto"/>
              <w:right w:val="single" w:sz="4" w:space="0" w:color="auto"/>
            </w:tcBorders>
            <w:vAlign w:val="center"/>
          </w:tcPr>
          <w:p w:rsidR="00EC55B8" w:rsidRDefault="00EC55B8">
            <w:pPr>
              <w:rPr>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tcPr>
          <w:p w:rsidR="00EC55B8" w:rsidRDefault="0042499F">
            <w:pPr>
              <w:widowControl/>
              <w:rPr>
                <w:kern w:val="0"/>
                <w:sz w:val="20"/>
                <w:szCs w:val="20"/>
              </w:rPr>
            </w:pPr>
            <w:r>
              <w:rPr>
                <w:kern w:val="0"/>
                <w:sz w:val="20"/>
                <w:szCs w:val="20"/>
              </w:rPr>
              <w:t>LO712</w:t>
            </w:r>
            <w:r>
              <w:rPr>
                <w:rFonts w:hint="eastAsia"/>
                <w:kern w:val="0"/>
                <w:sz w:val="20"/>
                <w:szCs w:val="20"/>
              </w:rPr>
              <w:t>助人为乐：富于爱心，懂得感恩，具备助人为乐的品质。</w:t>
            </w:r>
          </w:p>
        </w:tc>
        <w:tc>
          <w:tcPr>
            <w:tcW w:w="618" w:type="dxa"/>
            <w:tcBorders>
              <w:top w:val="single" w:sz="4" w:space="0" w:color="auto"/>
              <w:left w:val="single" w:sz="4" w:space="0" w:color="auto"/>
              <w:bottom w:val="single" w:sz="4" w:space="0" w:color="auto"/>
              <w:right w:val="single" w:sz="4" w:space="0" w:color="auto"/>
            </w:tcBorders>
            <w:vAlign w:val="center"/>
          </w:tcPr>
          <w:p w:rsidR="00EC55B8" w:rsidRDefault="00EC55B8">
            <w:pPr>
              <w:widowControl/>
              <w:jc w:val="center"/>
              <w:rPr>
                <w:rFonts w:ascii="仿宋" w:eastAsia="仿宋" w:hAnsi="仿宋" w:cs="宋体"/>
                <w:color w:val="000000"/>
                <w:kern w:val="0"/>
                <w:sz w:val="24"/>
                <w:szCs w:val="20"/>
              </w:rPr>
            </w:pPr>
          </w:p>
        </w:tc>
      </w:tr>
      <w:tr w:rsidR="00EC55B8">
        <w:trPr>
          <w:trHeight w:val="78"/>
        </w:trPr>
        <w:tc>
          <w:tcPr>
            <w:tcW w:w="6912" w:type="dxa"/>
            <w:vMerge/>
            <w:tcBorders>
              <w:top w:val="single" w:sz="4" w:space="0" w:color="auto"/>
              <w:left w:val="single" w:sz="4" w:space="0" w:color="auto"/>
              <w:bottom w:val="single" w:sz="4" w:space="0" w:color="auto"/>
              <w:right w:val="single" w:sz="4" w:space="0" w:color="auto"/>
            </w:tcBorders>
            <w:vAlign w:val="center"/>
          </w:tcPr>
          <w:p w:rsidR="00EC55B8" w:rsidRDefault="00EC55B8">
            <w:pPr>
              <w:rPr>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tcPr>
          <w:p w:rsidR="00EC55B8" w:rsidRDefault="0042499F">
            <w:pPr>
              <w:widowControl/>
              <w:rPr>
                <w:kern w:val="0"/>
                <w:sz w:val="20"/>
                <w:szCs w:val="20"/>
              </w:rPr>
            </w:pPr>
            <w:r>
              <w:rPr>
                <w:kern w:val="0"/>
                <w:sz w:val="20"/>
                <w:szCs w:val="20"/>
              </w:rPr>
              <w:t>LO713</w:t>
            </w:r>
            <w:r>
              <w:rPr>
                <w:rFonts w:hint="eastAsia"/>
                <w:kern w:val="0"/>
                <w:sz w:val="20"/>
                <w:szCs w:val="20"/>
              </w:rPr>
              <w:t>奉献社会：具有服务企业、服务社会的意愿和行为能力。</w:t>
            </w:r>
          </w:p>
        </w:tc>
        <w:tc>
          <w:tcPr>
            <w:tcW w:w="618" w:type="dxa"/>
            <w:tcBorders>
              <w:top w:val="single" w:sz="4" w:space="0" w:color="auto"/>
              <w:left w:val="single" w:sz="4" w:space="0" w:color="auto"/>
              <w:bottom w:val="single" w:sz="4" w:space="0" w:color="auto"/>
              <w:right w:val="single" w:sz="4" w:space="0" w:color="auto"/>
            </w:tcBorders>
            <w:vAlign w:val="center"/>
          </w:tcPr>
          <w:p w:rsidR="00EC55B8" w:rsidRDefault="00EC55B8">
            <w:pPr>
              <w:widowControl/>
              <w:jc w:val="center"/>
              <w:rPr>
                <w:rFonts w:ascii="仿宋" w:eastAsia="仿宋" w:hAnsi="仿宋" w:cs="宋体"/>
                <w:color w:val="000000"/>
                <w:kern w:val="0"/>
                <w:sz w:val="24"/>
                <w:szCs w:val="20"/>
              </w:rPr>
            </w:pPr>
          </w:p>
        </w:tc>
      </w:tr>
      <w:tr w:rsidR="00EC55B8">
        <w:trPr>
          <w:trHeight w:val="78"/>
        </w:trPr>
        <w:tc>
          <w:tcPr>
            <w:tcW w:w="6912" w:type="dxa"/>
            <w:vMerge/>
            <w:tcBorders>
              <w:top w:val="single" w:sz="4" w:space="0" w:color="auto"/>
              <w:left w:val="single" w:sz="4" w:space="0" w:color="auto"/>
              <w:bottom w:val="single" w:sz="4" w:space="0" w:color="auto"/>
              <w:right w:val="single" w:sz="4" w:space="0" w:color="auto"/>
            </w:tcBorders>
            <w:vAlign w:val="center"/>
          </w:tcPr>
          <w:p w:rsidR="00EC55B8" w:rsidRDefault="00EC55B8">
            <w:pPr>
              <w:rPr>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tcPr>
          <w:p w:rsidR="00EC55B8" w:rsidRDefault="0042499F">
            <w:pPr>
              <w:widowControl/>
              <w:rPr>
                <w:kern w:val="0"/>
                <w:sz w:val="20"/>
                <w:szCs w:val="20"/>
              </w:rPr>
            </w:pPr>
            <w:r>
              <w:rPr>
                <w:kern w:val="0"/>
                <w:sz w:val="20"/>
                <w:szCs w:val="20"/>
              </w:rPr>
              <w:t>LO714</w:t>
            </w:r>
            <w:r>
              <w:rPr>
                <w:rFonts w:hint="eastAsia"/>
                <w:kern w:val="0"/>
                <w:sz w:val="20"/>
                <w:szCs w:val="20"/>
              </w:rPr>
              <w:t>爱护环境：具有爱护环境的意识和与自然和谐相处的环保理念。</w:t>
            </w:r>
          </w:p>
        </w:tc>
        <w:tc>
          <w:tcPr>
            <w:tcW w:w="618" w:type="dxa"/>
            <w:tcBorders>
              <w:top w:val="single" w:sz="4" w:space="0" w:color="auto"/>
              <w:left w:val="single" w:sz="4" w:space="0" w:color="auto"/>
              <w:bottom w:val="single" w:sz="4" w:space="0" w:color="auto"/>
              <w:right w:val="single" w:sz="4" w:space="0" w:color="auto"/>
            </w:tcBorders>
            <w:vAlign w:val="center"/>
          </w:tcPr>
          <w:p w:rsidR="00EC55B8" w:rsidRDefault="00EC55B8">
            <w:pPr>
              <w:widowControl/>
              <w:jc w:val="center"/>
              <w:rPr>
                <w:rFonts w:ascii="仿宋" w:eastAsia="仿宋" w:hAnsi="仿宋" w:cs="宋体"/>
                <w:color w:val="000000"/>
                <w:kern w:val="0"/>
                <w:sz w:val="24"/>
                <w:szCs w:val="20"/>
              </w:rPr>
            </w:pPr>
          </w:p>
        </w:tc>
      </w:tr>
      <w:tr w:rsidR="00EC55B8">
        <w:trPr>
          <w:trHeight w:val="105"/>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EC55B8" w:rsidRDefault="0042499F">
            <w:pPr>
              <w:widowControl/>
              <w:rPr>
                <w:kern w:val="0"/>
                <w:sz w:val="20"/>
                <w:szCs w:val="20"/>
              </w:rPr>
            </w:pPr>
            <w:r>
              <w:rPr>
                <w:rFonts w:ascii="仿宋" w:eastAsia="仿宋" w:hAnsi="仿宋" w:cs="宋体" w:hint="eastAsia"/>
                <w:color w:val="000000"/>
                <w:kern w:val="0"/>
                <w:sz w:val="24"/>
                <w:szCs w:val="24"/>
              </w:rPr>
              <w:t>LO81：</w:t>
            </w:r>
          </w:p>
        </w:tc>
        <w:tc>
          <w:tcPr>
            <w:tcW w:w="6095" w:type="dxa"/>
            <w:tcBorders>
              <w:top w:val="single" w:sz="4" w:space="0" w:color="auto"/>
              <w:left w:val="single" w:sz="4" w:space="0" w:color="auto"/>
              <w:bottom w:val="single" w:sz="4" w:space="0" w:color="auto"/>
              <w:right w:val="single" w:sz="4" w:space="0" w:color="auto"/>
            </w:tcBorders>
            <w:vAlign w:val="center"/>
          </w:tcPr>
          <w:p w:rsidR="00EC55B8" w:rsidRDefault="0042499F">
            <w:pPr>
              <w:widowControl/>
              <w:rPr>
                <w:kern w:val="0"/>
                <w:sz w:val="20"/>
                <w:szCs w:val="20"/>
              </w:rPr>
            </w:pPr>
            <w:r>
              <w:rPr>
                <w:kern w:val="0"/>
                <w:sz w:val="20"/>
                <w:szCs w:val="20"/>
              </w:rPr>
              <w:t>LO811</w:t>
            </w:r>
            <w:r>
              <w:rPr>
                <w:rFonts w:hint="eastAsia"/>
                <w:kern w:val="0"/>
                <w:sz w:val="20"/>
                <w:szCs w:val="20"/>
              </w:rPr>
              <w:t>具备外语表达沟通能力，达到本专业的要求。</w:t>
            </w:r>
          </w:p>
        </w:tc>
        <w:tc>
          <w:tcPr>
            <w:tcW w:w="618" w:type="dxa"/>
            <w:tcBorders>
              <w:top w:val="single" w:sz="4" w:space="0" w:color="auto"/>
              <w:left w:val="single" w:sz="4" w:space="0" w:color="auto"/>
              <w:bottom w:val="single" w:sz="4" w:space="0" w:color="auto"/>
              <w:right w:val="single" w:sz="4" w:space="0" w:color="auto"/>
            </w:tcBorders>
            <w:vAlign w:val="center"/>
          </w:tcPr>
          <w:p w:rsidR="00EC55B8" w:rsidRDefault="00EC55B8">
            <w:pPr>
              <w:widowControl/>
              <w:jc w:val="center"/>
              <w:rPr>
                <w:rFonts w:ascii="仿宋" w:eastAsia="仿宋" w:hAnsi="仿宋" w:cs="宋体"/>
                <w:color w:val="000000"/>
                <w:kern w:val="0"/>
                <w:sz w:val="24"/>
                <w:szCs w:val="20"/>
              </w:rPr>
            </w:pPr>
          </w:p>
        </w:tc>
      </w:tr>
      <w:tr w:rsidR="00EC55B8">
        <w:trPr>
          <w:trHeight w:val="105"/>
        </w:trPr>
        <w:tc>
          <w:tcPr>
            <w:tcW w:w="6912" w:type="dxa"/>
            <w:vMerge/>
            <w:tcBorders>
              <w:top w:val="single" w:sz="4" w:space="0" w:color="auto"/>
              <w:left w:val="single" w:sz="4" w:space="0" w:color="auto"/>
              <w:bottom w:val="single" w:sz="4" w:space="0" w:color="auto"/>
              <w:right w:val="single" w:sz="4" w:space="0" w:color="auto"/>
            </w:tcBorders>
            <w:vAlign w:val="center"/>
          </w:tcPr>
          <w:p w:rsidR="00EC55B8" w:rsidRDefault="00EC55B8">
            <w:pPr>
              <w:rPr>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tcPr>
          <w:p w:rsidR="00EC55B8" w:rsidRDefault="0042499F">
            <w:pPr>
              <w:widowControl/>
              <w:rPr>
                <w:kern w:val="0"/>
                <w:sz w:val="20"/>
                <w:szCs w:val="20"/>
              </w:rPr>
            </w:pPr>
            <w:r>
              <w:rPr>
                <w:kern w:val="0"/>
                <w:sz w:val="20"/>
                <w:szCs w:val="20"/>
              </w:rPr>
              <w:t>LO812</w:t>
            </w:r>
            <w:r>
              <w:rPr>
                <w:rFonts w:hint="eastAsia"/>
                <w:kern w:val="0"/>
                <w:sz w:val="20"/>
                <w:szCs w:val="20"/>
              </w:rPr>
              <w:t>理解其他国家历史文化，有跨文化交流能力。</w:t>
            </w:r>
          </w:p>
        </w:tc>
        <w:tc>
          <w:tcPr>
            <w:tcW w:w="618" w:type="dxa"/>
            <w:tcBorders>
              <w:top w:val="single" w:sz="4" w:space="0" w:color="auto"/>
              <w:left w:val="single" w:sz="4" w:space="0" w:color="auto"/>
              <w:bottom w:val="single" w:sz="4" w:space="0" w:color="auto"/>
              <w:right w:val="single" w:sz="4" w:space="0" w:color="auto"/>
            </w:tcBorders>
            <w:vAlign w:val="center"/>
          </w:tcPr>
          <w:p w:rsidR="00EC55B8" w:rsidRDefault="0042499F">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EC55B8">
        <w:trPr>
          <w:trHeight w:val="105"/>
        </w:trPr>
        <w:tc>
          <w:tcPr>
            <w:tcW w:w="6912" w:type="dxa"/>
            <w:vMerge/>
            <w:tcBorders>
              <w:top w:val="single" w:sz="4" w:space="0" w:color="auto"/>
              <w:left w:val="single" w:sz="4" w:space="0" w:color="auto"/>
              <w:bottom w:val="single" w:sz="4" w:space="0" w:color="auto"/>
              <w:right w:val="single" w:sz="4" w:space="0" w:color="auto"/>
            </w:tcBorders>
            <w:vAlign w:val="center"/>
          </w:tcPr>
          <w:p w:rsidR="00EC55B8" w:rsidRDefault="00EC55B8">
            <w:pPr>
              <w:rPr>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tcPr>
          <w:p w:rsidR="00EC55B8" w:rsidRDefault="0042499F">
            <w:pPr>
              <w:widowControl/>
              <w:rPr>
                <w:kern w:val="0"/>
                <w:sz w:val="20"/>
                <w:szCs w:val="20"/>
              </w:rPr>
            </w:pPr>
            <w:r>
              <w:rPr>
                <w:kern w:val="0"/>
                <w:sz w:val="20"/>
                <w:szCs w:val="20"/>
              </w:rPr>
              <w:t>LO813</w:t>
            </w:r>
            <w:r>
              <w:rPr>
                <w:rFonts w:hint="eastAsia"/>
                <w:kern w:val="0"/>
                <w:sz w:val="20"/>
                <w:szCs w:val="20"/>
              </w:rPr>
              <w:t>有国际竞争与合作意识。</w:t>
            </w:r>
          </w:p>
        </w:tc>
        <w:tc>
          <w:tcPr>
            <w:tcW w:w="618" w:type="dxa"/>
            <w:tcBorders>
              <w:top w:val="single" w:sz="4" w:space="0" w:color="auto"/>
              <w:left w:val="single" w:sz="4" w:space="0" w:color="auto"/>
              <w:bottom w:val="single" w:sz="4" w:space="0" w:color="auto"/>
              <w:right w:val="single" w:sz="4" w:space="0" w:color="auto"/>
            </w:tcBorders>
            <w:vAlign w:val="center"/>
          </w:tcPr>
          <w:p w:rsidR="00EC55B8" w:rsidRDefault="00EC55B8">
            <w:pPr>
              <w:widowControl/>
              <w:jc w:val="center"/>
              <w:rPr>
                <w:rFonts w:ascii="仿宋" w:eastAsia="仿宋" w:hAnsi="仿宋" w:cs="宋体"/>
                <w:color w:val="000000"/>
                <w:kern w:val="0"/>
                <w:sz w:val="24"/>
                <w:szCs w:val="20"/>
              </w:rPr>
            </w:pPr>
          </w:p>
        </w:tc>
      </w:tr>
    </w:tbl>
    <w:p w:rsidR="00EC55B8" w:rsidRDefault="00EC55B8"/>
    <w:p w:rsidR="00EC55B8" w:rsidRDefault="0042499F">
      <w:pPr>
        <w:rPr>
          <w:rFonts w:eastAsiaTheme="minorEastAsia"/>
        </w:rPr>
      </w:pPr>
      <w:r>
        <w:rPr>
          <w:rFonts w:hint="eastAsia"/>
        </w:rPr>
        <w:t>备注：</w:t>
      </w:r>
      <w:r>
        <w:rPr>
          <w:rFonts w:hint="eastAsia"/>
        </w:rPr>
        <w:t>LO=</w:t>
      </w:r>
      <w:r>
        <w:t>learning outcomes</w:t>
      </w:r>
      <w:r>
        <w:rPr>
          <w:rFonts w:hint="eastAsia"/>
        </w:rPr>
        <w:t>（学习成果）</w:t>
      </w:r>
    </w:p>
    <w:p w:rsidR="00EC55B8" w:rsidRDefault="0042499F">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EC55B8">
        <w:tc>
          <w:tcPr>
            <w:tcW w:w="535" w:type="dxa"/>
            <w:shd w:val="clear" w:color="auto" w:fill="auto"/>
          </w:tcPr>
          <w:p w:rsidR="00EC55B8" w:rsidRDefault="0042499F">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rsidR="00EC55B8" w:rsidRDefault="0042499F">
            <w:pPr>
              <w:snapToGrid w:val="0"/>
              <w:spacing w:line="288" w:lineRule="auto"/>
              <w:jc w:val="center"/>
              <w:rPr>
                <w:b/>
                <w:color w:val="000000"/>
                <w:sz w:val="20"/>
                <w:szCs w:val="20"/>
              </w:rPr>
            </w:pPr>
            <w:r>
              <w:rPr>
                <w:rFonts w:hint="eastAsia"/>
                <w:b/>
                <w:color w:val="000000"/>
                <w:sz w:val="20"/>
                <w:szCs w:val="20"/>
              </w:rPr>
              <w:t>课程预期</w:t>
            </w:r>
          </w:p>
          <w:p w:rsidR="00EC55B8" w:rsidRDefault="0042499F">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rsidR="00EC55B8" w:rsidRDefault="0042499F">
            <w:pPr>
              <w:snapToGrid w:val="0"/>
              <w:spacing w:line="288" w:lineRule="auto"/>
              <w:jc w:val="center"/>
              <w:rPr>
                <w:b/>
                <w:color w:val="000000"/>
                <w:sz w:val="20"/>
                <w:szCs w:val="20"/>
                <w:highlight w:val="yellow"/>
              </w:rPr>
            </w:pPr>
            <w:r>
              <w:rPr>
                <w:rFonts w:hint="eastAsia"/>
                <w:b/>
                <w:color w:val="000000"/>
                <w:sz w:val="20"/>
                <w:szCs w:val="20"/>
              </w:rPr>
              <w:t>课程目标</w:t>
            </w:r>
          </w:p>
          <w:p w:rsidR="00EC55B8" w:rsidRDefault="0042499F">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rsidR="00EC55B8" w:rsidRDefault="0042499F">
            <w:pPr>
              <w:snapToGrid w:val="0"/>
              <w:spacing w:line="288" w:lineRule="auto"/>
              <w:jc w:val="center"/>
              <w:rPr>
                <w:b/>
                <w:color w:val="000000"/>
                <w:sz w:val="20"/>
                <w:szCs w:val="20"/>
              </w:rPr>
            </w:pPr>
            <w:r>
              <w:rPr>
                <w:rFonts w:hint="eastAsia"/>
                <w:b/>
                <w:color w:val="000000"/>
                <w:sz w:val="20"/>
                <w:szCs w:val="20"/>
              </w:rPr>
              <w:t>教与</w:t>
            </w:r>
            <w:proofErr w:type="gramStart"/>
            <w:r>
              <w:rPr>
                <w:rFonts w:hint="eastAsia"/>
                <w:b/>
                <w:color w:val="000000"/>
                <w:sz w:val="20"/>
                <w:szCs w:val="20"/>
              </w:rPr>
              <w:t>学方式</w:t>
            </w:r>
            <w:proofErr w:type="gramEnd"/>
          </w:p>
        </w:tc>
        <w:tc>
          <w:tcPr>
            <w:tcW w:w="1276" w:type="dxa"/>
            <w:shd w:val="clear" w:color="auto" w:fill="auto"/>
            <w:vAlign w:val="center"/>
          </w:tcPr>
          <w:p w:rsidR="00EC55B8" w:rsidRDefault="0042499F">
            <w:pPr>
              <w:snapToGrid w:val="0"/>
              <w:spacing w:line="288" w:lineRule="auto"/>
              <w:jc w:val="center"/>
              <w:rPr>
                <w:b/>
                <w:color w:val="000000"/>
                <w:sz w:val="20"/>
                <w:szCs w:val="20"/>
              </w:rPr>
            </w:pPr>
            <w:r>
              <w:rPr>
                <w:rFonts w:hint="eastAsia"/>
                <w:b/>
                <w:color w:val="000000"/>
                <w:sz w:val="20"/>
                <w:szCs w:val="20"/>
              </w:rPr>
              <w:t>评价方式</w:t>
            </w:r>
          </w:p>
        </w:tc>
      </w:tr>
      <w:tr w:rsidR="00EC55B8">
        <w:tc>
          <w:tcPr>
            <w:tcW w:w="535" w:type="dxa"/>
            <w:shd w:val="clear" w:color="auto" w:fill="auto"/>
          </w:tcPr>
          <w:p w:rsidR="00EC55B8" w:rsidRDefault="0042499F">
            <w:pPr>
              <w:rPr>
                <w:rFonts w:ascii="仿宋" w:eastAsia="仿宋" w:hAnsi="仿宋" w:cs="宋体"/>
                <w:color w:val="000000"/>
                <w:kern w:val="0"/>
                <w:sz w:val="24"/>
              </w:rPr>
            </w:pPr>
            <w:r>
              <w:rPr>
                <w:rFonts w:ascii="仿宋" w:eastAsia="仿宋" w:hAnsi="仿宋" w:cs="宋体" w:hint="eastAsia"/>
                <w:color w:val="000000"/>
                <w:kern w:val="0"/>
                <w:sz w:val="24"/>
                <w:szCs w:val="24"/>
              </w:rPr>
              <w:t>1</w:t>
            </w:r>
          </w:p>
        </w:tc>
        <w:tc>
          <w:tcPr>
            <w:tcW w:w="1175" w:type="dxa"/>
            <w:shd w:val="clear" w:color="auto" w:fill="auto"/>
            <w:vAlign w:val="center"/>
          </w:tcPr>
          <w:p w:rsidR="00EC55B8" w:rsidRDefault="0042499F">
            <w:pPr>
              <w:rPr>
                <w:rFonts w:ascii="仿宋" w:eastAsia="仿宋" w:hAnsi="仿宋" w:cs="宋体"/>
                <w:color w:val="000000"/>
                <w:kern w:val="0"/>
                <w:sz w:val="24"/>
              </w:rPr>
            </w:pPr>
            <w:r>
              <w:rPr>
                <w:rFonts w:hint="eastAsia"/>
                <w:kern w:val="0"/>
                <w:sz w:val="20"/>
                <w:szCs w:val="20"/>
              </w:rPr>
              <w:t>LO313</w:t>
            </w:r>
          </w:p>
        </w:tc>
        <w:tc>
          <w:tcPr>
            <w:tcW w:w="2470" w:type="dxa"/>
            <w:shd w:val="clear" w:color="auto" w:fill="auto"/>
          </w:tcPr>
          <w:p w:rsidR="00EC55B8" w:rsidRDefault="0042499F">
            <w:pPr>
              <w:rPr>
                <w:rFonts w:ascii="仿宋" w:eastAsia="仿宋" w:hAnsi="仿宋" w:cs="宋体"/>
                <w:color w:val="000000"/>
                <w:kern w:val="0"/>
                <w:sz w:val="24"/>
              </w:rPr>
            </w:pPr>
            <w:r>
              <w:rPr>
                <w:rFonts w:hint="eastAsia"/>
                <w:kern w:val="0"/>
                <w:sz w:val="20"/>
                <w:szCs w:val="20"/>
              </w:rPr>
              <w:t>掌握日语阅读技能，包括细读、泛读、评读等能力，提高分析归纳、推理检验等逻辑思维能力。</w:t>
            </w:r>
          </w:p>
        </w:tc>
        <w:tc>
          <w:tcPr>
            <w:tcW w:w="2199" w:type="dxa"/>
            <w:shd w:val="clear" w:color="auto" w:fill="auto"/>
          </w:tcPr>
          <w:p w:rsidR="00EC55B8" w:rsidRDefault="0042499F">
            <w:pPr>
              <w:snapToGrid w:val="0"/>
              <w:spacing w:line="288" w:lineRule="auto"/>
              <w:jc w:val="center"/>
              <w:rPr>
                <w:rFonts w:ascii="黑体" w:eastAsia="黑体" w:hAnsi="宋体"/>
                <w:sz w:val="20"/>
                <w:szCs w:val="20"/>
                <w:lang w:eastAsia="ja-JP"/>
              </w:rPr>
            </w:pPr>
            <w:r>
              <w:rPr>
                <w:rFonts w:ascii="MS Mincho" w:eastAsia="MS Mincho" w:hAnsi="MS Mincho" w:hint="eastAsia"/>
                <w:sz w:val="20"/>
                <w:szCs w:val="20"/>
                <w:lang w:eastAsia="ja-JP"/>
              </w:rPr>
              <w:t>日本語の翻訳と読解能力を高める</w:t>
            </w:r>
          </w:p>
        </w:tc>
        <w:tc>
          <w:tcPr>
            <w:tcW w:w="1276" w:type="dxa"/>
            <w:shd w:val="clear" w:color="auto" w:fill="auto"/>
          </w:tcPr>
          <w:p w:rsidR="00EC55B8" w:rsidRDefault="0042499F">
            <w:pPr>
              <w:snapToGrid w:val="0"/>
              <w:spacing w:line="288" w:lineRule="auto"/>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作业</w:t>
            </w:r>
          </w:p>
          <w:p w:rsidR="00EC55B8" w:rsidRDefault="0042499F">
            <w:pPr>
              <w:snapToGrid w:val="0"/>
              <w:spacing w:line="288" w:lineRule="auto"/>
              <w:jc w:val="center"/>
              <w:rPr>
                <w:rFonts w:ascii="黑体" w:eastAsia="黑体" w:hAnsi="宋体"/>
                <w:sz w:val="20"/>
                <w:szCs w:val="20"/>
              </w:rPr>
            </w:pPr>
            <w:r>
              <w:rPr>
                <w:rFonts w:asciiTheme="minorEastAsia" w:eastAsiaTheme="minorEastAsia" w:hAnsiTheme="minorEastAsia" w:cs="宋体" w:hint="eastAsia"/>
                <w:color w:val="000000"/>
                <w:kern w:val="0"/>
                <w:sz w:val="20"/>
                <w:szCs w:val="20"/>
              </w:rPr>
              <w:t>小测验</w:t>
            </w:r>
          </w:p>
        </w:tc>
      </w:tr>
      <w:tr w:rsidR="00EC55B8">
        <w:tc>
          <w:tcPr>
            <w:tcW w:w="535" w:type="dxa"/>
            <w:shd w:val="clear" w:color="auto" w:fill="auto"/>
          </w:tcPr>
          <w:p w:rsidR="00EC55B8" w:rsidRDefault="0042499F">
            <w:pPr>
              <w:rPr>
                <w:rFonts w:ascii="仿宋" w:eastAsia="仿宋" w:hAnsi="仿宋" w:cs="宋体"/>
                <w:color w:val="000000"/>
                <w:kern w:val="0"/>
                <w:sz w:val="24"/>
              </w:rPr>
            </w:pPr>
            <w:r>
              <w:rPr>
                <w:rFonts w:ascii="仿宋" w:eastAsia="仿宋" w:hAnsi="仿宋" w:cs="宋体" w:hint="eastAsia"/>
                <w:color w:val="000000"/>
                <w:kern w:val="0"/>
                <w:sz w:val="24"/>
                <w:szCs w:val="24"/>
              </w:rPr>
              <w:t>2</w:t>
            </w:r>
          </w:p>
        </w:tc>
        <w:tc>
          <w:tcPr>
            <w:tcW w:w="1175" w:type="dxa"/>
            <w:shd w:val="clear" w:color="auto" w:fill="auto"/>
          </w:tcPr>
          <w:p w:rsidR="00EC55B8" w:rsidRDefault="0042499F">
            <w:pPr>
              <w:rPr>
                <w:rFonts w:ascii="仿宋" w:eastAsia="仿宋" w:hAnsi="仿宋" w:cs="宋体"/>
                <w:color w:val="000000"/>
                <w:kern w:val="0"/>
                <w:sz w:val="24"/>
              </w:rPr>
            </w:pPr>
            <w:r>
              <w:rPr>
                <w:rFonts w:hint="eastAsia"/>
                <w:kern w:val="0"/>
                <w:sz w:val="20"/>
                <w:szCs w:val="20"/>
              </w:rPr>
              <w:t>LO332</w:t>
            </w:r>
          </w:p>
        </w:tc>
        <w:tc>
          <w:tcPr>
            <w:tcW w:w="2470" w:type="dxa"/>
            <w:shd w:val="clear" w:color="auto" w:fill="auto"/>
          </w:tcPr>
          <w:p w:rsidR="00EC55B8" w:rsidRDefault="0042499F">
            <w:pPr>
              <w:rPr>
                <w:rFonts w:ascii="仿宋" w:eastAsia="仿宋" w:hAnsi="仿宋" w:cs="宋体"/>
                <w:color w:val="000000"/>
                <w:kern w:val="0"/>
                <w:sz w:val="24"/>
              </w:rPr>
            </w:pPr>
            <w:r>
              <w:rPr>
                <w:rFonts w:hint="eastAsia"/>
                <w:kern w:val="0"/>
                <w:sz w:val="20"/>
                <w:szCs w:val="20"/>
              </w:rPr>
              <w:t>具有跨文化交际能力，掌握有效的认知、调控、交际策略和跨文化理解能力。</w:t>
            </w:r>
          </w:p>
        </w:tc>
        <w:tc>
          <w:tcPr>
            <w:tcW w:w="2199" w:type="dxa"/>
            <w:shd w:val="clear" w:color="auto" w:fill="auto"/>
          </w:tcPr>
          <w:p w:rsidR="00EC55B8" w:rsidRDefault="0042499F">
            <w:pPr>
              <w:snapToGrid w:val="0"/>
              <w:spacing w:line="288" w:lineRule="auto"/>
              <w:jc w:val="center"/>
              <w:rPr>
                <w:rFonts w:ascii="黑体" w:eastAsia="黑体" w:hAnsi="宋体"/>
                <w:sz w:val="20"/>
                <w:szCs w:val="20"/>
                <w:lang w:eastAsia="ja-JP"/>
              </w:rPr>
            </w:pPr>
            <w:r>
              <w:rPr>
                <w:rFonts w:ascii="MS Mincho" w:eastAsia="MS Mincho" w:hAnsi="MS Mincho" w:hint="eastAsia"/>
                <w:sz w:val="20"/>
                <w:szCs w:val="20"/>
                <w:lang w:eastAsia="ja-JP"/>
              </w:rPr>
              <w:t>新聞記事を読み込み、深く理解する</w:t>
            </w:r>
          </w:p>
        </w:tc>
        <w:tc>
          <w:tcPr>
            <w:tcW w:w="1276" w:type="dxa"/>
            <w:shd w:val="clear" w:color="auto" w:fill="auto"/>
          </w:tcPr>
          <w:p w:rsidR="00EC55B8" w:rsidRDefault="0042499F">
            <w:pPr>
              <w:snapToGrid w:val="0"/>
              <w:spacing w:line="288" w:lineRule="auto"/>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作业</w:t>
            </w:r>
          </w:p>
          <w:p w:rsidR="00EC55B8" w:rsidRDefault="0042499F">
            <w:pPr>
              <w:snapToGrid w:val="0"/>
              <w:spacing w:line="288" w:lineRule="auto"/>
              <w:jc w:val="center"/>
              <w:rPr>
                <w:rFonts w:ascii="黑体" w:eastAsia="黑体" w:hAnsi="宋体"/>
                <w:sz w:val="20"/>
                <w:szCs w:val="20"/>
              </w:rPr>
            </w:pPr>
            <w:r>
              <w:rPr>
                <w:rFonts w:asciiTheme="minorEastAsia" w:eastAsiaTheme="minorEastAsia" w:hAnsiTheme="minorEastAsia" w:cs="宋体" w:hint="eastAsia"/>
                <w:color w:val="000000"/>
                <w:kern w:val="0"/>
                <w:sz w:val="20"/>
                <w:szCs w:val="20"/>
              </w:rPr>
              <w:t>小测验</w:t>
            </w:r>
          </w:p>
        </w:tc>
      </w:tr>
      <w:tr w:rsidR="00EC55B8">
        <w:tc>
          <w:tcPr>
            <w:tcW w:w="535" w:type="dxa"/>
            <w:shd w:val="clear" w:color="auto" w:fill="auto"/>
          </w:tcPr>
          <w:p w:rsidR="00EC55B8" w:rsidRDefault="0042499F">
            <w:pPr>
              <w:rPr>
                <w:rFonts w:ascii="仿宋" w:eastAsia="仿宋" w:hAnsi="仿宋" w:cs="宋体"/>
                <w:color w:val="000000"/>
                <w:kern w:val="0"/>
                <w:sz w:val="24"/>
              </w:rPr>
            </w:pPr>
            <w:r>
              <w:rPr>
                <w:rFonts w:ascii="仿宋" w:eastAsia="仿宋" w:hAnsi="仿宋" w:cs="宋体" w:hint="eastAsia"/>
                <w:color w:val="000000"/>
                <w:kern w:val="0"/>
                <w:sz w:val="24"/>
                <w:szCs w:val="24"/>
              </w:rPr>
              <w:t>3</w:t>
            </w:r>
          </w:p>
        </w:tc>
        <w:tc>
          <w:tcPr>
            <w:tcW w:w="1175" w:type="dxa"/>
            <w:shd w:val="clear" w:color="auto" w:fill="auto"/>
          </w:tcPr>
          <w:p w:rsidR="00EC55B8" w:rsidRDefault="0042499F">
            <w:pPr>
              <w:rPr>
                <w:rFonts w:ascii="仿宋" w:eastAsia="仿宋" w:hAnsi="仿宋" w:cs="宋体"/>
                <w:color w:val="000000"/>
                <w:kern w:val="0"/>
                <w:sz w:val="24"/>
              </w:rPr>
            </w:pPr>
            <w:r>
              <w:rPr>
                <w:rFonts w:hint="eastAsia"/>
                <w:kern w:val="0"/>
                <w:sz w:val="20"/>
                <w:szCs w:val="20"/>
              </w:rPr>
              <w:t>L0512</w:t>
            </w:r>
          </w:p>
        </w:tc>
        <w:tc>
          <w:tcPr>
            <w:tcW w:w="2470" w:type="dxa"/>
            <w:shd w:val="clear" w:color="auto" w:fill="auto"/>
          </w:tcPr>
          <w:p w:rsidR="00EC55B8" w:rsidRDefault="0042499F">
            <w:pPr>
              <w:rPr>
                <w:rFonts w:ascii="仿宋" w:eastAsia="仿宋" w:hAnsi="仿宋" w:cs="宋体"/>
                <w:color w:val="000000"/>
                <w:kern w:val="0"/>
                <w:sz w:val="24"/>
              </w:rPr>
            </w:pPr>
            <w:r>
              <w:rPr>
                <w:rFonts w:hint="eastAsia"/>
                <w:kern w:val="0"/>
                <w:sz w:val="20"/>
                <w:szCs w:val="20"/>
              </w:rPr>
              <w:t>有质疑精神，能有逻辑的分析与批判。</w:t>
            </w:r>
          </w:p>
        </w:tc>
        <w:tc>
          <w:tcPr>
            <w:tcW w:w="2199" w:type="dxa"/>
            <w:shd w:val="clear" w:color="auto" w:fill="auto"/>
          </w:tcPr>
          <w:p w:rsidR="00EC55B8" w:rsidRDefault="0042499F">
            <w:pPr>
              <w:snapToGrid w:val="0"/>
              <w:spacing w:line="288" w:lineRule="auto"/>
              <w:jc w:val="center"/>
              <w:rPr>
                <w:rFonts w:ascii="黑体" w:eastAsia="黑体" w:hAnsi="宋体"/>
                <w:sz w:val="20"/>
                <w:szCs w:val="20"/>
                <w:lang w:eastAsia="ja-JP"/>
              </w:rPr>
            </w:pPr>
            <w:r>
              <w:rPr>
                <w:rFonts w:ascii="MS Mincho" w:eastAsia="MS Mincho" w:hAnsi="MS Mincho" w:hint="eastAsia"/>
                <w:sz w:val="20"/>
                <w:szCs w:val="20"/>
                <w:lang w:eastAsia="ja-JP"/>
              </w:rPr>
              <w:t>記事の十分な理解の上に各自の感想・意見などを発表する</w:t>
            </w:r>
          </w:p>
        </w:tc>
        <w:tc>
          <w:tcPr>
            <w:tcW w:w="1276" w:type="dxa"/>
            <w:shd w:val="clear" w:color="auto" w:fill="auto"/>
          </w:tcPr>
          <w:p w:rsidR="00EC55B8" w:rsidRDefault="0042499F">
            <w:pPr>
              <w:snapToGrid w:val="0"/>
              <w:spacing w:line="288" w:lineRule="auto"/>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作业</w:t>
            </w:r>
          </w:p>
          <w:p w:rsidR="00EC55B8" w:rsidRDefault="0042499F">
            <w:pPr>
              <w:snapToGrid w:val="0"/>
              <w:spacing w:line="288" w:lineRule="auto"/>
              <w:jc w:val="center"/>
              <w:rPr>
                <w:rFonts w:ascii="黑体" w:eastAsia="黑体" w:hAnsi="宋体"/>
                <w:sz w:val="20"/>
                <w:szCs w:val="20"/>
              </w:rPr>
            </w:pPr>
            <w:r>
              <w:rPr>
                <w:rFonts w:asciiTheme="minorEastAsia" w:eastAsiaTheme="minorEastAsia" w:hAnsiTheme="minorEastAsia" w:cs="宋体" w:hint="eastAsia"/>
                <w:color w:val="000000"/>
                <w:kern w:val="0"/>
                <w:sz w:val="20"/>
                <w:szCs w:val="20"/>
              </w:rPr>
              <w:t>小测验</w:t>
            </w:r>
          </w:p>
        </w:tc>
      </w:tr>
      <w:tr w:rsidR="00EC55B8">
        <w:tc>
          <w:tcPr>
            <w:tcW w:w="535" w:type="dxa"/>
            <w:shd w:val="clear" w:color="auto" w:fill="auto"/>
          </w:tcPr>
          <w:p w:rsidR="00EC55B8" w:rsidRDefault="0042499F">
            <w:pPr>
              <w:rPr>
                <w:rFonts w:ascii="仿宋" w:eastAsiaTheme="minorEastAsia" w:hAnsi="仿宋" w:cs="宋体"/>
                <w:color w:val="000000"/>
                <w:kern w:val="0"/>
                <w:sz w:val="24"/>
              </w:rPr>
            </w:pPr>
            <w:r>
              <w:rPr>
                <w:rFonts w:ascii="仿宋" w:eastAsia="MS Mincho" w:hAnsi="仿宋" w:cs="宋体" w:hint="eastAsia"/>
                <w:color w:val="000000"/>
                <w:kern w:val="0"/>
                <w:sz w:val="24"/>
                <w:lang w:eastAsia="ja-JP"/>
              </w:rPr>
              <w:t>4</w:t>
            </w:r>
          </w:p>
        </w:tc>
        <w:tc>
          <w:tcPr>
            <w:tcW w:w="1175" w:type="dxa"/>
            <w:shd w:val="clear" w:color="auto" w:fill="auto"/>
          </w:tcPr>
          <w:p w:rsidR="00EC55B8" w:rsidRDefault="0042499F">
            <w:pPr>
              <w:rPr>
                <w:rFonts w:ascii="仿宋" w:eastAsia="仿宋" w:hAnsi="仿宋" w:cs="宋体"/>
                <w:color w:val="000000"/>
                <w:kern w:val="0"/>
                <w:sz w:val="24"/>
              </w:rPr>
            </w:pPr>
            <w:r>
              <w:rPr>
                <w:rFonts w:hint="eastAsia"/>
                <w:kern w:val="0"/>
                <w:sz w:val="20"/>
                <w:szCs w:val="20"/>
              </w:rPr>
              <w:t>LO612</w:t>
            </w:r>
          </w:p>
        </w:tc>
        <w:tc>
          <w:tcPr>
            <w:tcW w:w="2470" w:type="dxa"/>
            <w:shd w:val="clear" w:color="auto" w:fill="auto"/>
          </w:tcPr>
          <w:p w:rsidR="00EC55B8" w:rsidRDefault="0042499F">
            <w:pPr>
              <w:rPr>
                <w:rFonts w:ascii="仿宋" w:eastAsia="仿宋" w:hAnsi="仿宋" w:cs="宋体"/>
                <w:color w:val="000000"/>
                <w:kern w:val="0"/>
                <w:sz w:val="24"/>
                <w:szCs w:val="24"/>
              </w:rPr>
            </w:pPr>
            <w:r>
              <w:rPr>
                <w:rFonts w:hint="eastAsia"/>
                <w:kern w:val="0"/>
                <w:sz w:val="20"/>
                <w:szCs w:val="20"/>
              </w:rPr>
              <w:t>能够使用适合的工具来搜集信息，并对信息加以分析、鉴别、判断与整合。</w:t>
            </w:r>
          </w:p>
        </w:tc>
        <w:tc>
          <w:tcPr>
            <w:tcW w:w="2199" w:type="dxa"/>
            <w:shd w:val="clear" w:color="auto" w:fill="auto"/>
          </w:tcPr>
          <w:p w:rsidR="00EC55B8" w:rsidRDefault="0042499F">
            <w:pPr>
              <w:snapToGrid w:val="0"/>
              <w:spacing w:line="288" w:lineRule="auto"/>
              <w:jc w:val="center"/>
              <w:rPr>
                <w:rFonts w:ascii="黑体" w:eastAsia="黑体" w:hAnsi="宋体"/>
                <w:sz w:val="20"/>
                <w:szCs w:val="20"/>
                <w:lang w:eastAsia="ja-JP"/>
              </w:rPr>
            </w:pPr>
            <w:r>
              <w:rPr>
                <w:rFonts w:ascii="MS Mincho" w:eastAsia="MS Mincho" w:hAnsi="MS Mincho" w:hint="eastAsia"/>
                <w:sz w:val="20"/>
                <w:szCs w:val="20"/>
                <w:lang w:eastAsia="ja-JP"/>
              </w:rPr>
              <w:t>新聞記事に関する資料を収集し分析する</w:t>
            </w:r>
          </w:p>
        </w:tc>
        <w:tc>
          <w:tcPr>
            <w:tcW w:w="1276" w:type="dxa"/>
            <w:shd w:val="clear" w:color="auto" w:fill="auto"/>
          </w:tcPr>
          <w:p w:rsidR="00EC55B8" w:rsidRDefault="0042499F">
            <w:pPr>
              <w:snapToGrid w:val="0"/>
              <w:spacing w:line="288" w:lineRule="auto"/>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作业</w:t>
            </w:r>
          </w:p>
          <w:p w:rsidR="00EC55B8" w:rsidRDefault="0042499F">
            <w:pPr>
              <w:snapToGrid w:val="0"/>
              <w:spacing w:line="288" w:lineRule="auto"/>
              <w:jc w:val="center"/>
              <w:rPr>
                <w:rFonts w:ascii="黑体" w:eastAsia="黑体" w:hAnsi="宋体"/>
                <w:sz w:val="20"/>
                <w:szCs w:val="20"/>
              </w:rPr>
            </w:pPr>
            <w:r>
              <w:rPr>
                <w:rFonts w:asciiTheme="minorEastAsia" w:eastAsiaTheme="minorEastAsia" w:hAnsiTheme="minorEastAsia" w:cs="宋体" w:hint="eastAsia"/>
                <w:color w:val="000000"/>
                <w:kern w:val="0"/>
                <w:sz w:val="20"/>
                <w:szCs w:val="20"/>
              </w:rPr>
              <w:t>小测验</w:t>
            </w:r>
          </w:p>
        </w:tc>
      </w:tr>
      <w:tr w:rsidR="00EC55B8">
        <w:tc>
          <w:tcPr>
            <w:tcW w:w="535" w:type="dxa"/>
            <w:shd w:val="clear" w:color="auto" w:fill="auto"/>
          </w:tcPr>
          <w:p w:rsidR="00EC55B8" w:rsidRDefault="0042499F">
            <w:pPr>
              <w:rPr>
                <w:rFonts w:ascii="仿宋" w:eastAsia="MS Mincho" w:hAnsi="仿宋" w:cs="宋体"/>
                <w:color w:val="000000"/>
                <w:kern w:val="0"/>
                <w:sz w:val="24"/>
              </w:rPr>
            </w:pPr>
            <w:r>
              <w:rPr>
                <w:rFonts w:ascii="仿宋" w:eastAsia="MS Mincho" w:hAnsi="仿宋" w:cs="宋体" w:hint="eastAsia"/>
                <w:color w:val="000000"/>
                <w:kern w:val="0"/>
                <w:sz w:val="24"/>
                <w:lang w:eastAsia="ja-JP"/>
              </w:rPr>
              <w:t>5</w:t>
            </w:r>
          </w:p>
        </w:tc>
        <w:tc>
          <w:tcPr>
            <w:tcW w:w="1175" w:type="dxa"/>
            <w:shd w:val="clear" w:color="auto" w:fill="auto"/>
          </w:tcPr>
          <w:p w:rsidR="00EC55B8" w:rsidRDefault="0042499F">
            <w:pPr>
              <w:rPr>
                <w:rFonts w:ascii="仿宋" w:eastAsia="仿宋" w:hAnsi="仿宋" w:cs="宋体"/>
                <w:color w:val="000000"/>
                <w:kern w:val="0"/>
                <w:sz w:val="24"/>
              </w:rPr>
            </w:pPr>
            <w:r>
              <w:rPr>
                <w:rFonts w:hint="eastAsia"/>
                <w:kern w:val="0"/>
                <w:sz w:val="20"/>
                <w:szCs w:val="20"/>
              </w:rPr>
              <w:t>LO812</w:t>
            </w:r>
          </w:p>
        </w:tc>
        <w:tc>
          <w:tcPr>
            <w:tcW w:w="2470" w:type="dxa"/>
            <w:shd w:val="clear" w:color="auto" w:fill="auto"/>
          </w:tcPr>
          <w:p w:rsidR="00EC55B8" w:rsidRDefault="0042499F">
            <w:pPr>
              <w:rPr>
                <w:rFonts w:ascii="仿宋" w:eastAsia="仿宋" w:hAnsi="仿宋" w:cs="宋体"/>
                <w:color w:val="000000"/>
                <w:kern w:val="0"/>
                <w:sz w:val="24"/>
                <w:szCs w:val="24"/>
              </w:rPr>
            </w:pPr>
            <w:r>
              <w:rPr>
                <w:rFonts w:hint="eastAsia"/>
                <w:kern w:val="0"/>
                <w:sz w:val="20"/>
                <w:szCs w:val="20"/>
              </w:rPr>
              <w:t>理解其他国家历史文化，有跨文化交流能力。</w:t>
            </w:r>
          </w:p>
        </w:tc>
        <w:tc>
          <w:tcPr>
            <w:tcW w:w="2199" w:type="dxa"/>
            <w:shd w:val="clear" w:color="auto" w:fill="auto"/>
          </w:tcPr>
          <w:p w:rsidR="00EC55B8" w:rsidRDefault="0042499F">
            <w:pPr>
              <w:snapToGrid w:val="0"/>
              <w:spacing w:line="288" w:lineRule="auto"/>
              <w:jc w:val="center"/>
              <w:rPr>
                <w:rFonts w:ascii="黑体" w:eastAsia="黑体" w:hAnsi="宋体"/>
                <w:sz w:val="20"/>
                <w:szCs w:val="20"/>
                <w:lang w:eastAsia="ja-JP"/>
              </w:rPr>
            </w:pPr>
            <w:r>
              <w:rPr>
                <w:rFonts w:ascii="MS Mincho" w:eastAsia="MS Mincho" w:hAnsi="MS Mincho" w:hint="eastAsia"/>
                <w:sz w:val="20"/>
                <w:szCs w:val="20"/>
                <w:lang w:eastAsia="ja-JP"/>
              </w:rPr>
              <w:t>記事の理解の上に発展的な知識を増やす</w:t>
            </w:r>
          </w:p>
        </w:tc>
        <w:tc>
          <w:tcPr>
            <w:tcW w:w="1276" w:type="dxa"/>
            <w:shd w:val="clear" w:color="auto" w:fill="auto"/>
          </w:tcPr>
          <w:p w:rsidR="00EC55B8" w:rsidRDefault="0042499F">
            <w:pPr>
              <w:snapToGrid w:val="0"/>
              <w:spacing w:line="288" w:lineRule="auto"/>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作业</w:t>
            </w:r>
          </w:p>
          <w:p w:rsidR="00EC55B8" w:rsidRDefault="0042499F">
            <w:pPr>
              <w:snapToGrid w:val="0"/>
              <w:spacing w:line="288" w:lineRule="auto"/>
              <w:jc w:val="center"/>
              <w:rPr>
                <w:rFonts w:ascii="黑体" w:eastAsia="黑体" w:hAnsi="宋体"/>
                <w:sz w:val="20"/>
                <w:szCs w:val="20"/>
              </w:rPr>
            </w:pPr>
            <w:r>
              <w:rPr>
                <w:rFonts w:asciiTheme="minorEastAsia" w:eastAsiaTheme="minorEastAsia" w:hAnsiTheme="minorEastAsia" w:cs="宋体" w:hint="eastAsia"/>
                <w:color w:val="000000"/>
                <w:kern w:val="0"/>
                <w:sz w:val="20"/>
                <w:szCs w:val="20"/>
              </w:rPr>
              <w:t>小测验</w:t>
            </w:r>
          </w:p>
        </w:tc>
      </w:tr>
    </w:tbl>
    <w:p w:rsidR="00EC55B8" w:rsidRDefault="00EC55B8">
      <w:pPr>
        <w:widowControl/>
        <w:spacing w:beforeLines="50" w:before="156" w:afterLines="50" w:after="156" w:line="288" w:lineRule="auto"/>
        <w:jc w:val="left"/>
        <w:rPr>
          <w:rFonts w:ascii="黑体" w:eastAsiaTheme="minorEastAsia" w:hAnsi="宋体"/>
          <w:sz w:val="24"/>
        </w:rPr>
      </w:pPr>
    </w:p>
    <w:p w:rsidR="00EC55B8" w:rsidRDefault="0042499F">
      <w:pPr>
        <w:widowControl/>
        <w:spacing w:beforeLines="50" w:before="156" w:afterLines="50" w:after="156" w:line="288" w:lineRule="auto"/>
        <w:ind w:firstLineChars="100" w:firstLine="240"/>
        <w:jc w:val="left"/>
        <w:rPr>
          <w:rFonts w:ascii="黑体" w:eastAsia="黑体" w:hAnsi="宋体"/>
          <w:sz w:val="24"/>
        </w:rPr>
      </w:pPr>
      <w:r>
        <w:rPr>
          <w:rFonts w:ascii="黑体" w:eastAsia="黑体" w:hAnsi="宋体" w:hint="eastAsia"/>
          <w:sz w:val="24"/>
        </w:rPr>
        <w:t>六、</w:t>
      </w:r>
      <w:r>
        <w:rPr>
          <w:rFonts w:ascii="黑体" w:eastAsia="黑体" w:hAnsi="宋体"/>
          <w:sz w:val="24"/>
        </w:rPr>
        <w:t>课程内容</w:t>
      </w:r>
    </w:p>
    <w:p w:rsidR="00EC55B8" w:rsidRDefault="0042499F">
      <w:pPr>
        <w:snapToGrid w:val="0"/>
        <w:spacing w:line="288" w:lineRule="auto"/>
        <w:ind w:firstLineChars="200" w:firstLine="400"/>
        <w:rPr>
          <w:rFonts w:ascii="宋体" w:hAnsi="宋体"/>
          <w:bCs/>
          <w:color w:val="000000"/>
          <w:sz w:val="20"/>
          <w:szCs w:val="20"/>
        </w:rPr>
      </w:pPr>
      <w:r>
        <w:rPr>
          <w:rFonts w:ascii="宋体" w:hAnsi="宋体"/>
          <w:bCs/>
          <w:color w:val="000000"/>
          <w:sz w:val="20"/>
          <w:szCs w:val="20"/>
        </w:rPr>
        <w:t>本课程</w:t>
      </w:r>
      <w:r>
        <w:rPr>
          <w:rFonts w:ascii="宋体" w:hAnsi="宋体" w:hint="eastAsia"/>
          <w:bCs/>
          <w:color w:val="000000"/>
          <w:sz w:val="20"/>
          <w:szCs w:val="20"/>
        </w:rPr>
        <w:t>总课时为32学时，其中教师课堂授课（含讲解、演示、点评等环节）学时约为16学时；学生课内实践环节约为16学时；课外练习、调研、阅读文献及作业等时间不计在内。</w:t>
      </w:r>
    </w:p>
    <w:tbl>
      <w:tblPr>
        <w:tblW w:w="8505" w:type="dxa"/>
        <w:jc w:val="center"/>
        <w:tblLayout w:type="fixed"/>
        <w:tblLook w:val="04A0" w:firstRow="1" w:lastRow="0" w:firstColumn="1" w:lastColumn="0" w:noHBand="0" w:noVBand="1"/>
      </w:tblPr>
      <w:tblGrid>
        <w:gridCol w:w="421"/>
        <w:gridCol w:w="565"/>
        <w:gridCol w:w="1561"/>
        <w:gridCol w:w="2268"/>
        <w:gridCol w:w="3690"/>
      </w:tblGrid>
      <w:tr w:rsidR="00EC55B8">
        <w:trPr>
          <w:trHeight w:val="624"/>
          <w:jc w:val="center"/>
        </w:trPr>
        <w:tc>
          <w:tcPr>
            <w:tcW w:w="4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C55B8" w:rsidRDefault="0042499F">
            <w:pPr>
              <w:jc w:val="center"/>
              <w:rPr>
                <w:rFonts w:ascii="黑体" w:eastAsia="黑体" w:hAnsi="黑体" w:cs="黑体"/>
                <w:kern w:val="0"/>
                <w:sz w:val="20"/>
                <w:szCs w:val="20"/>
              </w:rPr>
            </w:pPr>
            <w:r>
              <w:rPr>
                <w:rFonts w:ascii="宋体" w:hAnsi="宋体" w:hint="eastAsia"/>
                <w:sz w:val="20"/>
                <w:szCs w:val="20"/>
              </w:rPr>
              <w:t>序号</w:t>
            </w:r>
          </w:p>
        </w:tc>
        <w:tc>
          <w:tcPr>
            <w:tcW w:w="565" w:type="dxa"/>
            <w:tcBorders>
              <w:top w:val="single" w:sz="4" w:space="0" w:color="000000"/>
              <w:left w:val="single" w:sz="4" w:space="0" w:color="000000"/>
              <w:right w:val="single" w:sz="4" w:space="0" w:color="000000"/>
            </w:tcBorders>
            <w:tcMar>
              <w:top w:w="0" w:type="dxa"/>
              <w:left w:w="0" w:type="dxa"/>
              <w:bottom w:w="0" w:type="dxa"/>
              <w:right w:w="0" w:type="dxa"/>
            </w:tcMar>
          </w:tcPr>
          <w:p w:rsidR="00EC55B8" w:rsidRDefault="0042499F">
            <w:pPr>
              <w:spacing w:line="480" w:lineRule="auto"/>
              <w:jc w:val="center"/>
              <w:rPr>
                <w:rFonts w:ascii="黑体" w:eastAsia="黑体" w:hAnsi="黑体" w:cs="黑体"/>
                <w:kern w:val="0"/>
                <w:sz w:val="20"/>
                <w:szCs w:val="20"/>
              </w:rPr>
            </w:pPr>
            <w:r>
              <w:rPr>
                <w:rFonts w:ascii="宋体" w:hAnsi="宋体" w:hint="eastAsia"/>
                <w:sz w:val="20"/>
                <w:szCs w:val="20"/>
              </w:rPr>
              <w:t>课时</w:t>
            </w:r>
          </w:p>
        </w:tc>
        <w:tc>
          <w:tcPr>
            <w:tcW w:w="156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C55B8" w:rsidRDefault="0042499F">
            <w:pPr>
              <w:jc w:val="center"/>
              <w:rPr>
                <w:rFonts w:ascii="黑体" w:eastAsia="黑体" w:hAnsi="黑体" w:cs="黑体"/>
                <w:color w:val="000000" w:themeColor="text1"/>
                <w:kern w:val="0"/>
                <w:sz w:val="20"/>
                <w:szCs w:val="20"/>
              </w:rPr>
            </w:pPr>
            <w:r>
              <w:rPr>
                <w:rFonts w:ascii="宋体" w:hAnsi="宋体" w:hint="eastAsia"/>
                <w:sz w:val="20"/>
                <w:szCs w:val="20"/>
              </w:rPr>
              <w:t>授课内容</w:t>
            </w:r>
          </w:p>
        </w:tc>
        <w:tc>
          <w:tcPr>
            <w:tcW w:w="22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C55B8" w:rsidRDefault="0042499F">
            <w:pPr>
              <w:jc w:val="center"/>
              <w:rPr>
                <w:rFonts w:ascii="黑体" w:eastAsia="黑体" w:hAnsi="黑体" w:cs="黑体"/>
                <w:kern w:val="0"/>
                <w:sz w:val="20"/>
                <w:szCs w:val="20"/>
              </w:rPr>
            </w:pPr>
            <w:r>
              <w:rPr>
                <w:rFonts w:ascii="宋体" w:hAnsi="宋体" w:hint="eastAsia"/>
                <w:sz w:val="20"/>
                <w:szCs w:val="20"/>
              </w:rPr>
              <w:t>知识和能力的要求</w:t>
            </w:r>
          </w:p>
        </w:tc>
        <w:tc>
          <w:tcPr>
            <w:tcW w:w="36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C55B8" w:rsidRDefault="0042499F">
            <w:pPr>
              <w:jc w:val="center"/>
              <w:rPr>
                <w:rFonts w:ascii="黑体" w:eastAsia="黑体" w:hAnsi="黑体" w:cs="黑体"/>
                <w:kern w:val="0"/>
                <w:sz w:val="20"/>
                <w:szCs w:val="20"/>
              </w:rPr>
            </w:pPr>
            <w:r>
              <w:rPr>
                <w:rFonts w:ascii="宋体" w:hAnsi="宋体" w:hint="eastAsia"/>
                <w:sz w:val="20"/>
                <w:szCs w:val="20"/>
              </w:rPr>
              <w:t>教学重点和难点列举</w:t>
            </w:r>
          </w:p>
        </w:tc>
      </w:tr>
      <w:tr w:rsidR="00EC55B8">
        <w:trPr>
          <w:trHeight w:val="2879"/>
          <w:jc w:val="center"/>
        </w:trPr>
        <w:tc>
          <w:tcPr>
            <w:tcW w:w="421"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EC55B8" w:rsidRDefault="0042499F">
            <w:pPr>
              <w:snapToGrid w:val="0"/>
              <w:spacing w:line="288" w:lineRule="auto"/>
              <w:jc w:val="center"/>
              <w:rPr>
                <w:rFonts w:ascii="宋体" w:hAnsi="宋体"/>
                <w:bCs/>
                <w:color w:val="000000"/>
                <w:szCs w:val="21"/>
              </w:rPr>
            </w:pPr>
            <w:r>
              <w:rPr>
                <w:rFonts w:ascii="宋体" w:hAnsi="宋体" w:hint="eastAsia"/>
                <w:bCs/>
                <w:color w:val="000000"/>
                <w:szCs w:val="21"/>
              </w:rPr>
              <w:lastRenderedPageBreak/>
              <w:t>1</w:t>
            </w:r>
          </w:p>
        </w:tc>
        <w:tc>
          <w:tcPr>
            <w:tcW w:w="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C55B8" w:rsidRDefault="0042499F">
            <w:pPr>
              <w:snapToGrid w:val="0"/>
              <w:spacing w:line="288" w:lineRule="auto"/>
              <w:jc w:val="center"/>
              <w:rPr>
                <w:rFonts w:asciiTheme="majorEastAsia" w:eastAsiaTheme="majorEastAsia" w:hAnsiTheme="majorEastAsia"/>
                <w:bCs/>
                <w:color w:val="000000"/>
                <w:sz w:val="20"/>
                <w:szCs w:val="20"/>
              </w:rPr>
            </w:pPr>
            <w:r>
              <w:rPr>
                <w:rFonts w:asciiTheme="majorEastAsia" w:eastAsiaTheme="majorEastAsia" w:hAnsiTheme="majorEastAsia" w:hint="eastAsia"/>
                <w:bCs/>
                <w:color w:val="000000"/>
                <w:sz w:val="20"/>
                <w:szCs w:val="20"/>
                <w:lang w:eastAsia="ja-JP"/>
              </w:rPr>
              <w:t>8</w:t>
            </w:r>
          </w:p>
          <w:p w:rsidR="00EC55B8" w:rsidRDefault="00EC55B8">
            <w:pPr>
              <w:snapToGrid w:val="0"/>
              <w:spacing w:line="288" w:lineRule="auto"/>
              <w:jc w:val="center"/>
              <w:rPr>
                <w:rFonts w:ascii="宋体" w:hAnsi="宋体"/>
                <w:bCs/>
                <w:color w:val="000000"/>
                <w:szCs w:val="21"/>
              </w:rPr>
            </w:pPr>
          </w:p>
        </w:tc>
        <w:tc>
          <w:tcPr>
            <w:tcW w:w="1561"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EC55B8" w:rsidRDefault="0042499F">
            <w:pPr>
              <w:snapToGrid w:val="0"/>
              <w:spacing w:line="288" w:lineRule="auto"/>
              <w:jc w:val="left"/>
              <w:rPr>
                <w:rFonts w:ascii="宋体" w:hAnsi="宋体"/>
                <w:bCs/>
                <w:color w:val="000000"/>
                <w:sz w:val="20"/>
                <w:szCs w:val="20"/>
                <w:lang w:eastAsia="ja-JP"/>
              </w:rPr>
            </w:pPr>
            <w:r>
              <w:rPr>
                <w:rFonts w:ascii="MS Mincho" w:eastAsia="MS Mincho" w:hAnsi="MS Mincho" w:hint="eastAsia"/>
                <w:bCs/>
                <w:color w:val="000000"/>
                <w:sz w:val="20"/>
                <w:szCs w:val="20"/>
                <w:lang w:eastAsia="ja-JP"/>
              </w:rPr>
              <w:t>・新聞のコラム</w:t>
            </w:r>
          </w:p>
          <w:p w:rsidR="00EC55B8" w:rsidRDefault="0042499F">
            <w:pPr>
              <w:snapToGrid w:val="0"/>
              <w:spacing w:line="288" w:lineRule="auto"/>
              <w:jc w:val="left"/>
              <w:rPr>
                <w:rFonts w:ascii="MS Mincho" w:eastAsia="MS Mincho" w:hAnsi="MS Mincho"/>
                <w:bCs/>
                <w:color w:val="000000"/>
                <w:sz w:val="20"/>
                <w:szCs w:val="20"/>
                <w:lang w:eastAsia="ja-JP"/>
              </w:rPr>
            </w:pPr>
            <w:r>
              <w:rPr>
                <w:rFonts w:ascii="MS Mincho" w:eastAsia="MS Mincho" w:hAnsi="MS Mincho" w:hint="eastAsia"/>
                <w:bCs/>
                <w:color w:val="000000"/>
                <w:sz w:val="20"/>
                <w:szCs w:val="20"/>
                <w:lang w:eastAsia="ja-JP"/>
              </w:rPr>
              <w:t>・東京が世界の未来を拓く</w:t>
            </w:r>
          </w:p>
          <w:p w:rsidR="00EC55B8" w:rsidRDefault="0042499F">
            <w:pPr>
              <w:snapToGrid w:val="0"/>
              <w:spacing w:line="288" w:lineRule="auto"/>
              <w:jc w:val="left"/>
              <w:rPr>
                <w:rFonts w:ascii="MS Mincho" w:eastAsia="MS Mincho" w:hAnsi="MS Mincho" w:cs="Arial"/>
                <w:kern w:val="0"/>
                <w:sz w:val="20"/>
                <w:szCs w:val="20"/>
                <w:lang w:eastAsia="ja-JP"/>
              </w:rPr>
            </w:pPr>
            <w:r>
              <w:rPr>
                <w:rFonts w:ascii="宋体" w:eastAsia="MS Mincho" w:hAnsi="宋体" w:hint="eastAsia"/>
                <w:bCs/>
                <w:color w:val="000000"/>
                <w:sz w:val="20"/>
                <w:szCs w:val="20"/>
                <w:lang w:eastAsia="ja-JP"/>
              </w:rPr>
              <w:t>・</w:t>
            </w:r>
            <w:r>
              <w:rPr>
                <w:rFonts w:ascii="MS Mincho" w:eastAsia="MS Mincho" w:hAnsi="MS Mincho" w:cs="Arial" w:hint="eastAsia"/>
                <w:kern w:val="0"/>
                <w:sz w:val="20"/>
                <w:szCs w:val="20"/>
                <w:lang w:eastAsia="ja-JP"/>
              </w:rPr>
              <w:t>家の照明、LED</w:t>
            </w:r>
          </w:p>
          <w:p w:rsidR="00EC55B8" w:rsidRDefault="0042499F">
            <w:pPr>
              <w:snapToGrid w:val="0"/>
              <w:spacing w:line="288" w:lineRule="auto"/>
              <w:jc w:val="left"/>
              <w:rPr>
                <w:rFonts w:ascii="宋体" w:eastAsia="MS Mincho" w:hAnsi="宋体"/>
                <w:bCs/>
                <w:color w:val="000000"/>
                <w:sz w:val="20"/>
                <w:szCs w:val="20"/>
                <w:lang w:eastAsia="ja-JP"/>
              </w:rPr>
            </w:pPr>
            <w:r>
              <w:rPr>
                <w:rFonts w:ascii="MS Mincho" w:eastAsia="MS Mincho" w:hAnsi="MS Mincho" w:cs="Arial" w:hint="eastAsia"/>
                <w:kern w:val="0"/>
                <w:sz w:val="20"/>
                <w:szCs w:val="20"/>
                <w:lang w:eastAsia="ja-JP"/>
              </w:rPr>
              <w:t>は本当にメリットがあるか</w:t>
            </w:r>
          </w:p>
          <w:p w:rsidR="00EC55B8" w:rsidRDefault="00EC55B8">
            <w:pPr>
              <w:snapToGrid w:val="0"/>
              <w:spacing w:line="288" w:lineRule="auto"/>
              <w:jc w:val="left"/>
              <w:rPr>
                <w:rFonts w:ascii="宋体" w:hAnsi="宋体"/>
                <w:bCs/>
                <w:color w:val="000000"/>
                <w:sz w:val="20"/>
                <w:szCs w:val="20"/>
                <w:lang w:eastAsia="ja-JP"/>
              </w:rPr>
            </w:pPr>
          </w:p>
        </w:tc>
        <w:tc>
          <w:tcPr>
            <w:tcW w:w="2268"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EC55B8" w:rsidRDefault="0042499F">
            <w:pPr>
              <w:snapToGrid w:val="0"/>
              <w:spacing w:line="288" w:lineRule="auto"/>
              <w:jc w:val="left"/>
              <w:rPr>
                <w:rFonts w:ascii="MS Mincho" w:eastAsiaTheme="minorEastAsia" w:hAnsi="MS Mincho" w:cs="MS Mincho"/>
                <w:sz w:val="20"/>
                <w:szCs w:val="20"/>
                <w:lang w:eastAsia="ja-JP"/>
              </w:rPr>
            </w:pPr>
            <w:r>
              <w:rPr>
                <w:rFonts w:ascii="MS Mincho" w:eastAsia="MS Mincho" w:hAnsi="MS Mincho" w:cs="MS Mincho" w:hint="eastAsia"/>
                <w:sz w:val="20"/>
                <w:szCs w:val="20"/>
                <w:lang w:eastAsia="ja-JP"/>
              </w:rPr>
              <w:t>・日本語の読解能力</w:t>
            </w:r>
          </w:p>
          <w:p w:rsidR="00EC55B8" w:rsidRDefault="0042499F">
            <w:pPr>
              <w:snapToGrid w:val="0"/>
              <w:spacing w:line="288" w:lineRule="auto"/>
              <w:jc w:val="left"/>
              <w:rPr>
                <w:rFonts w:ascii="MS Mincho" w:eastAsia="MS Mincho" w:hAnsi="MS Mincho" w:cs="MS Mincho"/>
                <w:sz w:val="20"/>
                <w:szCs w:val="20"/>
                <w:lang w:eastAsia="ja-JP"/>
              </w:rPr>
            </w:pPr>
            <w:r>
              <w:rPr>
                <w:rFonts w:ascii="MS Mincho" w:eastAsia="MS Mincho" w:hAnsi="MS Mincho" w:cs="MS Mincho" w:hint="eastAsia"/>
                <w:sz w:val="20"/>
                <w:szCs w:val="20"/>
                <w:lang w:eastAsia="ja-JP"/>
              </w:rPr>
              <w:t>・記事の時代背景と時事用語の理解能力</w:t>
            </w:r>
          </w:p>
          <w:p w:rsidR="00EC55B8" w:rsidRDefault="0042499F">
            <w:pPr>
              <w:snapToGrid w:val="0"/>
              <w:spacing w:line="288" w:lineRule="auto"/>
              <w:jc w:val="left"/>
              <w:rPr>
                <w:rFonts w:ascii="宋体" w:eastAsia="MS Mincho" w:hAnsi="宋体"/>
                <w:sz w:val="20"/>
                <w:szCs w:val="20"/>
                <w:lang w:eastAsia="ja-JP"/>
              </w:rPr>
            </w:pPr>
            <w:r>
              <w:rPr>
                <w:rFonts w:ascii="宋体" w:eastAsia="MS Mincho" w:hAnsi="宋体" w:hint="eastAsia"/>
                <w:sz w:val="20"/>
                <w:szCs w:val="20"/>
                <w:lang w:eastAsia="ja-JP"/>
              </w:rPr>
              <w:t>・筆者の主張に対する思考力と理解力</w:t>
            </w:r>
          </w:p>
          <w:p w:rsidR="00EC55B8" w:rsidRDefault="0042499F">
            <w:pPr>
              <w:snapToGrid w:val="0"/>
              <w:spacing w:line="288" w:lineRule="auto"/>
              <w:jc w:val="left"/>
              <w:rPr>
                <w:rFonts w:ascii="宋体" w:eastAsia="MS Mincho" w:hAnsi="宋体"/>
                <w:sz w:val="20"/>
                <w:szCs w:val="20"/>
                <w:lang w:eastAsia="ja-JP"/>
              </w:rPr>
            </w:pPr>
            <w:r>
              <w:rPr>
                <w:rFonts w:ascii="宋体" w:eastAsia="MS Mincho" w:hAnsi="宋体" w:hint="eastAsia"/>
                <w:sz w:val="20"/>
                <w:szCs w:val="20"/>
                <w:lang w:eastAsia="ja-JP"/>
              </w:rPr>
              <w:t>・自分の意見をまとめて日本語で表出する能力</w:t>
            </w:r>
          </w:p>
          <w:p w:rsidR="00EC55B8" w:rsidRDefault="00EC55B8">
            <w:pPr>
              <w:snapToGrid w:val="0"/>
              <w:spacing w:line="288" w:lineRule="auto"/>
              <w:jc w:val="left"/>
              <w:rPr>
                <w:rFonts w:ascii="宋体" w:hAnsi="宋体"/>
                <w:bCs/>
                <w:color w:val="000000"/>
                <w:sz w:val="20"/>
                <w:szCs w:val="20"/>
                <w:lang w:eastAsia="ja-JP"/>
              </w:rPr>
            </w:pPr>
          </w:p>
        </w:tc>
        <w:tc>
          <w:tcPr>
            <w:tcW w:w="3690"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EC55B8" w:rsidRDefault="0042499F">
            <w:pPr>
              <w:snapToGrid w:val="0"/>
              <w:spacing w:line="288" w:lineRule="auto"/>
              <w:jc w:val="left"/>
              <w:rPr>
                <w:rFonts w:ascii="宋体" w:hAnsi="宋体"/>
                <w:sz w:val="20"/>
                <w:szCs w:val="20"/>
                <w:lang w:eastAsia="ja-JP"/>
              </w:rPr>
            </w:pPr>
            <w:r>
              <w:rPr>
                <w:rFonts w:ascii="宋体" w:hAnsi="宋体" w:hint="eastAsia"/>
                <w:sz w:val="20"/>
                <w:szCs w:val="20"/>
                <w:lang w:eastAsia="ja-JP"/>
              </w:rPr>
              <w:t>重点：</w:t>
            </w:r>
          </w:p>
          <w:p w:rsidR="00EC55B8" w:rsidRDefault="0042499F">
            <w:pPr>
              <w:snapToGrid w:val="0"/>
              <w:spacing w:line="288" w:lineRule="auto"/>
              <w:jc w:val="left"/>
              <w:rPr>
                <w:rFonts w:ascii="MS Mincho" w:eastAsia="MS Mincho" w:hAnsi="MS Mincho"/>
                <w:sz w:val="20"/>
                <w:szCs w:val="20"/>
                <w:lang w:eastAsia="ja-JP"/>
              </w:rPr>
            </w:pPr>
            <w:r>
              <w:rPr>
                <w:rFonts w:ascii="宋体" w:hAnsi="宋体" w:hint="eastAsia"/>
                <w:sz w:val="20"/>
                <w:szCs w:val="20"/>
                <w:lang w:eastAsia="ja-JP"/>
              </w:rPr>
              <w:t>·</w:t>
            </w:r>
            <w:r>
              <w:rPr>
                <w:rFonts w:ascii="MS Mincho" w:eastAsia="MS Mincho" w:hAnsi="MS Mincho" w:hint="eastAsia"/>
                <w:sz w:val="20"/>
                <w:szCs w:val="20"/>
                <w:lang w:eastAsia="ja-JP"/>
              </w:rPr>
              <w:t>音読により自然で理論的な日本語の文章を体得する。</w:t>
            </w:r>
          </w:p>
          <w:p w:rsidR="00EC55B8" w:rsidRDefault="0042499F">
            <w:pPr>
              <w:snapToGrid w:val="0"/>
              <w:spacing w:line="288" w:lineRule="auto"/>
              <w:jc w:val="left"/>
              <w:rPr>
                <w:rFonts w:ascii="MS Mincho" w:eastAsia="MS Mincho" w:hAnsi="MS Mincho" w:cs="MS Mincho"/>
                <w:sz w:val="20"/>
                <w:szCs w:val="20"/>
                <w:lang w:eastAsia="ja-JP"/>
              </w:rPr>
            </w:pPr>
            <w:r>
              <w:rPr>
                <w:rFonts w:ascii="MS Mincho" w:eastAsia="MS Mincho" w:hAnsi="MS Mincho" w:cs="MS Mincho" w:hint="eastAsia"/>
                <w:sz w:val="20"/>
                <w:szCs w:val="20"/>
                <w:lang w:eastAsia="ja-JP"/>
              </w:rPr>
              <w:t>・記事の背景となっている時代や用語を理解する。</w:t>
            </w:r>
          </w:p>
          <w:p w:rsidR="00EC55B8" w:rsidRDefault="0042499F">
            <w:pPr>
              <w:snapToGrid w:val="0"/>
              <w:spacing w:line="288" w:lineRule="auto"/>
              <w:jc w:val="left"/>
              <w:rPr>
                <w:rFonts w:ascii="宋体" w:eastAsia="MS Mincho" w:hAnsi="宋体"/>
                <w:sz w:val="20"/>
                <w:szCs w:val="20"/>
                <w:lang w:eastAsia="ja-JP"/>
              </w:rPr>
            </w:pPr>
            <w:r>
              <w:rPr>
                <w:rFonts w:ascii="宋体" w:eastAsia="MS Mincho" w:hAnsi="宋体" w:hint="eastAsia"/>
                <w:sz w:val="20"/>
                <w:szCs w:val="20"/>
                <w:lang w:eastAsia="ja-JP"/>
              </w:rPr>
              <w:t>・記事の内容を理解した上で、それに対する自分の意見や感想をまとめ、日本語で発表する。</w:t>
            </w:r>
          </w:p>
          <w:p w:rsidR="00EC55B8" w:rsidRDefault="0042499F">
            <w:pPr>
              <w:snapToGrid w:val="0"/>
              <w:spacing w:line="288" w:lineRule="auto"/>
              <w:jc w:val="left"/>
              <w:rPr>
                <w:rFonts w:ascii="宋体" w:hAnsi="宋体"/>
                <w:bCs/>
                <w:color w:val="000000"/>
                <w:sz w:val="20"/>
                <w:szCs w:val="20"/>
                <w:lang w:eastAsia="ja-JP"/>
              </w:rPr>
            </w:pPr>
            <w:r>
              <w:rPr>
                <w:rFonts w:ascii="宋体" w:hAnsi="宋体" w:hint="eastAsia"/>
                <w:bCs/>
                <w:color w:val="000000"/>
                <w:sz w:val="20"/>
                <w:szCs w:val="20"/>
                <w:lang w:eastAsia="ja-JP"/>
              </w:rPr>
              <w:t>难点：</w:t>
            </w:r>
          </w:p>
          <w:p w:rsidR="00EC55B8" w:rsidRDefault="0042499F">
            <w:pPr>
              <w:snapToGrid w:val="0"/>
              <w:spacing w:line="288" w:lineRule="auto"/>
              <w:jc w:val="left"/>
              <w:rPr>
                <w:rFonts w:ascii="宋体" w:eastAsiaTheme="minorEastAsia" w:hAnsi="宋体"/>
                <w:bCs/>
                <w:color w:val="000000"/>
                <w:sz w:val="20"/>
                <w:szCs w:val="20"/>
                <w:lang w:eastAsia="ja-JP"/>
              </w:rPr>
            </w:pPr>
            <w:r>
              <w:rPr>
                <w:rFonts w:ascii="MS Mincho" w:eastAsia="MS Mincho" w:hAnsi="MS Mincho" w:cs="MS Mincho" w:hint="eastAsia"/>
                <w:bCs/>
                <w:color w:val="000000"/>
                <w:sz w:val="20"/>
                <w:szCs w:val="20"/>
                <w:lang w:eastAsia="ja-JP"/>
              </w:rPr>
              <w:t>・自分の考えや感想を</w:t>
            </w:r>
            <w:r>
              <w:rPr>
                <w:rFonts w:ascii="宋体" w:eastAsia="MS Mincho" w:hAnsi="宋体" w:hint="eastAsia"/>
                <w:sz w:val="20"/>
                <w:szCs w:val="20"/>
                <w:lang w:eastAsia="ja-JP"/>
              </w:rPr>
              <w:t>日本語で</w:t>
            </w:r>
            <w:r>
              <w:rPr>
                <w:rFonts w:ascii="MS Mincho" w:eastAsia="MS Mincho" w:hAnsi="MS Mincho" w:cs="MS Mincho" w:hint="eastAsia"/>
                <w:bCs/>
                <w:color w:val="000000"/>
                <w:sz w:val="20"/>
                <w:szCs w:val="20"/>
                <w:lang w:eastAsia="ja-JP"/>
              </w:rPr>
              <w:t>発表すること</w:t>
            </w:r>
          </w:p>
        </w:tc>
      </w:tr>
      <w:tr w:rsidR="00EC55B8">
        <w:trPr>
          <w:trHeight w:val="3685"/>
          <w:jc w:val="center"/>
        </w:trPr>
        <w:tc>
          <w:tcPr>
            <w:tcW w:w="421"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EC55B8" w:rsidRDefault="0042499F">
            <w:pPr>
              <w:snapToGrid w:val="0"/>
              <w:spacing w:line="288" w:lineRule="auto"/>
              <w:jc w:val="center"/>
              <w:rPr>
                <w:rFonts w:ascii="宋体" w:hAnsi="宋体"/>
                <w:bCs/>
                <w:color w:val="000000"/>
                <w:szCs w:val="21"/>
              </w:rPr>
            </w:pPr>
            <w:r>
              <w:rPr>
                <w:rFonts w:ascii="宋体" w:hAnsi="宋体" w:hint="eastAsia"/>
                <w:bCs/>
                <w:color w:val="000000"/>
                <w:szCs w:val="21"/>
              </w:rPr>
              <w:t>2</w:t>
            </w:r>
          </w:p>
        </w:tc>
        <w:tc>
          <w:tcPr>
            <w:tcW w:w="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C55B8" w:rsidRDefault="0042499F">
            <w:pPr>
              <w:snapToGrid w:val="0"/>
              <w:spacing w:line="288" w:lineRule="auto"/>
              <w:jc w:val="center"/>
              <w:rPr>
                <w:rFonts w:asciiTheme="majorEastAsia" w:eastAsiaTheme="majorEastAsia" w:hAnsiTheme="majorEastAsia"/>
                <w:bCs/>
                <w:color w:val="000000"/>
                <w:sz w:val="20"/>
                <w:szCs w:val="20"/>
              </w:rPr>
            </w:pPr>
            <w:r>
              <w:rPr>
                <w:rFonts w:asciiTheme="majorEastAsia" w:eastAsiaTheme="majorEastAsia" w:hAnsiTheme="majorEastAsia" w:hint="eastAsia"/>
                <w:bCs/>
                <w:color w:val="000000"/>
                <w:sz w:val="20"/>
                <w:szCs w:val="20"/>
                <w:lang w:eastAsia="ja-JP"/>
              </w:rPr>
              <w:t>8</w:t>
            </w:r>
          </w:p>
        </w:tc>
        <w:tc>
          <w:tcPr>
            <w:tcW w:w="1561"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EC55B8" w:rsidRDefault="0042499F">
            <w:pPr>
              <w:snapToGrid w:val="0"/>
              <w:spacing w:line="288" w:lineRule="auto"/>
              <w:rPr>
                <w:rFonts w:ascii="MS Mincho" w:eastAsia="MS Mincho" w:hAnsi="MS Mincho" w:cs="Arial"/>
                <w:kern w:val="0"/>
                <w:sz w:val="20"/>
                <w:szCs w:val="20"/>
                <w:lang w:eastAsia="ja-JP"/>
              </w:rPr>
            </w:pPr>
            <w:r>
              <w:rPr>
                <w:rFonts w:ascii="MS Mincho" w:eastAsia="MS Mincho" w:hAnsi="MS Mincho" w:cs="Arial" w:hint="eastAsia"/>
                <w:kern w:val="0"/>
                <w:sz w:val="20"/>
                <w:szCs w:val="20"/>
                <w:lang w:eastAsia="ja-JP"/>
              </w:rPr>
              <w:t>・就活のミスマッチをもたらす「日本的雇用慣行」という幻想</w:t>
            </w:r>
          </w:p>
          <w:p w:rsidR="00EC55B8" w:rsidRDefault="0042499F">
            <w:pPr>
              <w:snapToGrid w:val="0"/>
              <w:spacing w:line="288" w:lineRule="auto"/>
              <w:rPr>
                <w:rFonts w:ascii="宋体" w:eastAsia="MS Mincho" w:hAnsi="宋体"/>
                <w:bCs/>
                <w:color w:val="000000"/>
                <w:sz w:val="20"/>
                <w:szCs w:val="20"/>
                <w:lang w:eastAsia="ja-JP"/>
              </w:rPr>
            </w:pPr>
            <w:r>
              <w:rPr>
                <w:rFonts w:ascii="MS Mincho" w:eastAsia="MS Mincho" w:hAnsi="MS Mincho" w:cs="Arial" w:hint="eastAsia"/>
                <w:kern w:val="0"/>
                <w:sz w:val="20"/>
                <w:szCs w:val="20"/>
                <w:lang w:eastAsia="ja-JP"/>
              </w:rPr>
              <w:t>・一流のすし職人を目指し海外からの留学生が急増中</w:t>
            </w:r>
          </w:p>
        </w:tc>
        <w:tc>
          <w:tcPr>
            <w:tcW w:w="2268"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EC55B8" w:rsidRDefault="0042499F">
            <w:pPr>
              <w:snapToGrid w:val="0"/>
              <w:spacing w:line="288" w:lineRule="auto"/>
              <w:jc w:val="left"/>
              <w:rPr>
                <w:rFonts w:ascii="MS Mincho" w:eastAsiaTheme="minorEastAsia" w:hAnsi="MS Mincho" w:cs="MS Mincho"/>
                <w:sz w:val="20"/>
                <w:szCs w:val="20"/>
                <w:lang w:eastAsia="ja-JP"/>
              </w:rPr>
            </w:pPr>
            <w:r>
              <w:rPr>
                <w:rFonts w:ascii="MS Mincho" w:eastAsia="MS Mincho" w:hAnsi="MS Mincho" w:cs="MS Mincho" w:hint="eastAsia"/>
                <w:sz w:val="20"/>
                <w:szCs w:val="20"/>
                <w:lang w:eastAsia="ja-JP"/>
              </w:rPr>
              <w:t>・日本語の読解能力</w:t>
            </w:r>
          </w:p>
          <w:p w:rsidR="00EC55B8" w:rsidRDefault="0042499F">
            <w:pPr>
              <w:snapToGrid w:val="0"/>
              <w:spacing w:line="288" w:lineRule="auto"/>
              <w:jc w:val="left"/>
              <w:rPr>
                <w:rFonts w:ascii="MS Mincho" w:eastAsia="MS Mincho" w:hAnsi="MS Mincho" w:cs="MS Mincho"/>
                <w:sz w:val="20"/>
                <w:szCs w:val="20"/>
                <w:lang w:eastAsia="ja-JP"/>
              </w:rPr>
            </w:pPr>
            <w:r>
              <w:rPr>
                <w:rFonts w:ascii="MS Mincho" w:eastAsia="MS Mincho" w:hAnsi="MS Mincho" w:cs="MS Mincho" w:hint="eastAsia"/>
                <w:sz w:val="20"/>
                <w:szCs w:val="20"/>
                <w:lang w:eastAsia="ja-JP"/>
              </w:rPr>
              <w:t>・記事の時代背景と時事用語の理解能力</w:t>
            </w:r>
          </w:p>
          <w:p w:rsidR="00EC55B8" w:rsidRDefault="0042499F">
            <w:pPr>
              <w:snapToGrid w:val="0"/>
              <w:spacing w:line="288" w:lineRule="auto"/>
              <w:jc w:val="left"/>
              <w:rPr>
                <w:rFonts w:ascii="宋体" w:eastAsia="MS Mincho" w:hAnsi="宋体"/>
                <w:sz w:val="20"/>
                <w:szCs w:val="20"/>
                <w:lang w:eastAsia="ja-JP"/>
              </w:rPr>
            </w:pPr>
            <w:r>
              <w:rPr>
                <w:rFonts w:ascii="宋体" w:eastAsia="MS Mincho" w:hAnsi="宋体" w:hint="eastAsia"/>
                <w:sz w:val="20"/>
                <w:szCs w:val="20"/>
                <w:lang w:eastAsia="ja-JP"/>
              </w:rPr>
              <w:t>・筆者の主張に対する思考力と理解力</w:t>
            </w:r>
          </w:p>
          <w:p w:rsidR="00EC55B8" w:rsidRDefault="0042499F">
            <w:pPr>
              <w:snapToGrid w:val="0"/>
              <w:spacing w:line="288" w:lineRule="auto"/>
              <w:jc w:val="left"/>
              <w:rPr>
                <w:rFonts w:ascii="宋体" w:eastAsia="MS Mincho" w:hAnsi="宋体"/>
                <w:sz w:val="20"/>
                <w:szCs w:val="20"/>
                <w:lang w:eastAsia="ja-JP"/>
              </w:rPr>
            </w:pPr>
            <w:r>
              <w:rPr>
                <w:rFonts w:ascii="宋体" w:eastAsia="MS Mincho" w:hAnsi="宋体" w:hint="eastAsia"/>
                <w:sz w:val="20"/>
                <w:szCs w:val="20"/>
                <w:lang w:eastAsia="ja-JP"/>
              </w:rPr>
              <w:t>・自分の意見をまとめて日本語で表出する能力</w:t>
            </w:r>
          </w:p>
          <w:p w:rsidR="00EC55B8" w:rsidRDefault="00EC55B8">
            <w:pPr>
              <w:snapToGrid w:val="0"/>
              <w:spacing w:line="288" w:lineRule="auto"/>
              <w:jc w:val="left"/>
              <w:rPr>
                <w:rFonts w:ascii="宋体" w:hAnsi="宋体"/>
                <w:bCs/>
                <w:color w:val="000000"/>
                <w:sz w:val="20"/>
                <w:szCs w:val="20"/>
                <w:lang w:eastAsia="ja-JP"/>
              </w:rPr>
            </w:pPr>
          </w:p>
        </w:tc>
        <w:tc>
          <w:tcPr>
            <w:tcW w:w="3690"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EC55B8" w:rsidRDefault="0042499F">
            <w:pPr>
              <w:snapToGrid w:val="0"/>
              <w:spacing w:line="288" w:lineRule="auto"/>
              <w:jc w:val="left"/>
              <w:rPr>
                <w:rFonts w:ascii="宋体" w:hAnsi="宋体"/>
                <w:sz w:val="20"/>
                <w:szCs w:val="20"/>
                <w:lang w:eastAsia="ja-JP"/>
              </w:rPr>
            </w:pPr>
            <w:r>
              <w:rPr>
                <w:rFonts w:ascii="宋体" w:hAnsi="宋体" w:hint="eastAsia"/>
                <w:sz w:val="20"/>
                <w:szCs w:val="20"/>
                <w:lang w:eastAsia="ja-JP"/>
              </w:rPr>
              <w:t>重点：</w:t>
            </w:r>
          </w:p>
          <w:p w:rsidR="00EC55B8" w:rsidRDefault="0042499F">
            <w:pPr>
              <w:snapToGrid w:val="0"/>
              <w:spacing w:line="288" w:lineRule="auto"/>
              <w:jc w:val="left"/>
              <w:rPr>
                <w:rFonts w:ascii="MS Mincho" w:eastAsia="MS Mincho" w:hAnsi="MS Mincho"/>
                <w:sz w:val="20"/>
                <w:szCs w:val="20"/>
                <w:lang w:eastAsia="ja-JP"/>
              </w:rPr>
            </w:pPr>
            <w:r>
              <w:rPr>
                <w:rFonts w:ascii="宋体" w:hAnsi="宋体" w:hint="eastAsia"/>
                <w:sz w:val="20"/>
                <w:szCs w:val="20"/>
                <w:lang w:eastAsia="ja-JP"/>
              </w:rPr>
              <w:t>·</w:t>
            </w:r>
            <w:r>
              <w:rPr>
                <w:rFonts w:ascii="MS Mincho" w:eastAsia="MS Mincho" w:hAnsi="MS Mincho" w:hint="eastAsia"/>
                <w:sz w:val="20"/>
                <w:szCs w:val="20"/>
                <w:lang w:eastAsia="ja-JP"/>
              </w:rPr>
              <w:t>音読により自然で理論的な日本語の文章を体得する。</w:t>
            </w:r>
          </w:p>
          <w:p w:rsidR="00EC55B8" w:rsidRDefault="0042499F">
            <w:pPr>
              <w:snapToGrid w:val="0"/>
              <w:spacing w:line="288" w:lineRule="auto"/>
              <w:jc w:val="left"/>
              <w:rPr>
                <w:rFonts w:ascii="MS Mincho" w:eastAsia="MS Mincho" w:hAnsi="MS Mincho" w:cs="MS Mincho"/>
                <w:sz w:val="20"/>
                <w:szCs w:val="20"/>
                <w:lang w:eastAsia="ja-JP"/>
              </w:rPr>
            </w:pPr>
            <w:r>
              <w:rPr>
                <w:rFonts w:ascii="MS Mincho" w:eastAsia="MS Mincho" w:hAnsi="MS Mincho" w:cs="MS Mincho" w:hint="eastAsia"/>
                <w:sz w:val="20"/>
                <w:szCs w:val="20"/>
                <w:lang w:eastAsia="ja-JP"/>
              </w:rPr>
              <w:t>・記事の背景となっている時代や用語を理解する。</w:t>
            </w:r>
          </w:p>
          <w:p w:rsidR="00EC55B8" w:rsidRDefault="0042499F">
            <w:pPr>
              <w:snapToGrid w:val="0"/>
              <w:spacing w:line="288" w:lineRule="auto"/>
              <w:jc w:val="left"/>
              <w:rPr>
                <w:rFonts w:ascii="宋体" w:eastAsia="MS Mincho" w:hAnsi="宋体"/>
                <w:sz w:val="20"/>
                <w:szCs w:val="20"/>
                <w:lang w:eastAsia="ja-JP"/>
              </w:rPr>
            </w:pPr>
            <w:r>
              <w:rPr>
                <w:rFonts w:ascii="宋体" w:eastAsia="MS Mincho" w:hAnsi="宋体" w:hint="eastAsia"/>
                <w:sz w:val="20"/>
                <w:szCs w:val="20"/>
                <w:lang w:eastAsia="ja-JP"/>
              </w:rPr>
              <w:t>・記事の内容を理解した上で、それに対する自分の意見や感想をまとめ、日本語で発表する。</w:t>
            </w:r>
          </w:p>
          <w:p w:rsidR="00EC55B8" w:rsidRDefault="0042499F">
            <w:pPr>
              <w:snapToGrid w:val="0"/>
              <w:spacing w:line="288" w:lineRule="auto"/>
              <w:jc w:val="left"/>
              <w:rPr>
                <w:rFonts w:ascii="宋体" w:hAnsi="宋体"/>
                <w:bCs/>
                <w:color w:val="000000"/>
                <w:sz w:val="20"/>
                <w:szCs w:val="20"/>
                <w:lang w:eastAsia="ja-JP"/>
              </w:rPr>
            </w:pPr>
            <w:r>
              <w:rPr>
                <w:rFonts w:ascii="宋体" w:hAnsi="宋体" w:hint="eastAsia"/>
                <w:bCs/>
                <w:color w:val="000000"/>
                <w:sz w:val="20"/>
                <w:szCs w:val="20"/>
                <w:lang w:eastAsia="ja-JP"/>
              </w:rPr>
              <w:t>难点：</w:t>
            </w:r>
          </w:p>
          <w:p w:rsidR="00EC55B8" w:rsidRDefault="0042499F">
            <w:pPr>
              <w:snapToGrid w:val="0"/>
              <w:spacing w:line="288" w:lineRule="auto"/>
              <w:jc w:val="left"/>
              <w:rPr>
                <w:rFonts w:ascii="宋体" w:eastAsiaTheme="minorEastAsia" w:hAnsi="宋体"/>
                <w:bCs/>
                <w:color w:val="000000"/>
                <w:sz w:val="20"/>
                <w:szCs w:val="20"/>
                <w:lang w:eastAsia="ja-JP"/>
              </w:rPr>
            </w:pPr>
            <w:r>
              <w:rPr>
                <w:rFonts w:ascii="MS Mincho" w:eastAsia="MS Mincho" w:hAnsi="MS Mincho" w:cs="MS Mincho" w:hint="eastAsia"/>
                <w:bCs/>
                <w:color w:val="000000"/>
                <w:sz w:val="20"/>
                <w:szCs w:val="20"/>
                <w:lang w:eastAsia="ja-JP"/>
              </w:rPr>
              <w:t>・自分の考えや感想を</w:t>
            </w:r>
            <w:r>
              <w:rPr>
                <w:rFonts w:ascii="宋体" w:eastAsia="MS Mincho" w:hAnsi="宋体" w:hint="eastAsia"/>
                <w:sz w:val="20"/>
                <w:szCs w:val="20"/>
                <w:lang w:eastAsia="ja-JP"/>
              </w:rPr>
              <w:t>日本語で</w:t>
            </w:r>
            <w:r>
              <w:rPr>
                <w:rFonts w:ascii="MS Mincho" w:eastAsia="MS Mincho" w:hAnsi="MS Mincho" w:cs="MS Mincho" w:hint="eastAsia"/>
                <w:bCs/>
                <w:color w:val="000000"/>
                <w:sz w:val="20"/>
                <w:szCs w:val="20"/>
                <w:lang w:eastAsia="ja-JP"/>
              </w:rPr>
              <w:t>発表すること</w:t>
            </w:r>
          </w:p>
        </w:tc>
      </w:tr>
      <w:tr w:rsidR="00EC55B8">
        <w:trPr>
          <w:trHeight w:val="3392"/>
          <w:jc w:val="center"/>
        </w:trPr>
        <w:tc>
          <w:tcPr>
            <w:tcW w:w="421"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EC55B8" w:rsidRDefault="0042499F">
            <w:pPr>
              <w:snapToGrid w:val="0"/>
              <w:spacing w:line="288" w:lineRule="auto"/>
              <w:jc w:val="center"/>
              <w:rPr>
                <w:rFonts w:ascii="宋体" w:hAnsi="宋体"/>
                <w:bCs/>
                <w:color w:val="000000"/>
                <w:szCs w:val="21"/>
              </w:rPr>
            </w:pPr>
            <w:r>
              <w:rPr>
                <w:rFonts w:ascii="宋体" w:hAnsi="宋体" w:hint="eastAsia"/>
                <w:bCs/>
                <w:color w:val="000000"/>
                <w:szCs w:val="21"/>
              </w:rPr>
              <w:t>3</w:t>
            </w:r>
          </w:p>
        </w:tc>
        <w:tc>
          <w:tcPr>
            <w:tcW w:w="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C55B8" w:rsidRDefault="0042499F">
            <w:pPr>
              <w:snapToGrid w:val="0"/>
              <w:spacing w:line="288" w:lineRule="auto"/>
              <w:jc w:val="center"/>
              <w:rPr>
                <w:rFonts w:asciiTheme="majorEastAsia" w:eastAsiaTheme="majorEastAsia" w:hAnsiTheme="majorEastAsia"/>
                <w:bCs/>
                <w:color w:val="000000"/>
                <w:sz w:val="20"/>
                <w:szCs w:val="20"/>
              </w:rPr>
            </w:pPr>
            <w:r>
              <w:rPr>
                <w:rFonts w:asciiTheme="majorEastAsia" w:eastAsiaTheme="majorEastAsia" w:hAnsiTheme="majorEastAsia" w:hint="eastAsia"/>
                <w:bCs/>
                <w:color w:val="000000"/>
                <w:sz w:val="20"/>
                <w:szCs w:val="20"/>
                <w:lang w:eastAsia="ja-JP"/>
              </w:rPr>
              <w:t>8</w:t>
            </w:r>
          </w:p>
        </w:tc>
        <w:tc>
          <w:tcPr>
            <w:tcW w:w="1561"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EC55B8" w:rsidRDefault="0042499F">
            <w:pPr>
              <w:snapToGrid w:val="0"/>
              <w:spacing w:line="288" w:lineRule="auto"/>
              <w:rPr>
                <w:rFonts w:ascii="MS Mincho" w:eastAsia="MS Mincho" w:hAnsi="MS Mincho" w:cs="Arial"/>
                <w:kern w:val="0"/>
                <w:sz w:val="20"/>
                <w:szCs w:val="20"/>
                <w:lang w:eastAsia="ja-JP"/>
              </w:rPr>
            </w:pPr>
            <w:r>
              <w:rPr>
                <w:rFonts w:ascii="MS Mincho" w:eastAsia="MS Mincho" w:hAnsi="MS Mincho" w:cs="MS Mincho" w:hint="eastAsia"/>
                <w:bCs/>
                <w:color w:val="000000"/>
                <w:sz w:val="20"/>
                <w:szCs w:val="20"/>
                <w:lang w:eastAsia="ja-JP"/>
              </w:rPr>
              <w:t>・</w:t>
            </w:r>
            <w:r>
              <w:rPr>
                <w:rFonts w:ascii="MS Mincho" w:eastAsia="MS Mincho" w:hAnsi="MS Mincho" w:cs="Arial" w:hint="eastAsia"/>
                <w:kern w:val="0"/>
                <w:sz w:val="20"/>
                <w:szCs w:val="20"/>
                <w:lang w:eastAsia="ja-JP"/>
              </w:rPr>
              <w:t>漁師に「転職」した人「こんなに充実した人生になるなんて」</w:t>
            </w:r>
          </w:p>
          <w:p w:rsidR="00EC55B8" w:rsidRDefault="0042499F">
            <w:pPr>
              <w:snapToGrid w:val="0"/>
              <w:spacing w:line="288" w:lineRule="auto"/>
              <w:rPr>
                <w:rFonts w:ascii="MS Mincho" w:eastAsia="MS Mincho" w:hAnsi="MS Mincho"/>
                <w:kern w:val="0"/>
                <w:sz w:val="20"/>
                <w:szCs w:val="20"/>
                <w:lang w:eastAsia="ja-JP"/>
              </w:rPr>
            </w:pPr>
            <w:r>
              <w:rPr>
                <w:rFonts w:ascii="宋体" w:eastAsia="MS Mincho" w:hAnsi="宋体" w:hint="eastAsia"/>
                <w:bCs/>
                <w:color w:val="000000"/>
                <w:sz w:val="20"/>
                <w:szCs w:val="20"/>
                <w:lang w:eastAsia="ja-JP"/>
              </w:rPr>
              <w:t>・</w:t>
            </w:r>
            <w:r>
              <w:rPr>
                <w:rFonts w:ascii="MS Mincho" w:eastAsia="MS Mincho" w:hAnsi="MS Mincho" w:cs="Arial" w:hint="eastAsia"/>
                <w:kern w:val="0"/>
                <w:sz w:val="20"/>
                <w:szCs w:val="20"/>
                <w:lang w:eastAsia="ja-JP"/>
              </w:rPr>
              <w:t>一</w:t>
            </w:r>
            <w:r>
              <w:rPr>
                <w:rFonts w:ascii="MS Mincho" w:eastAsia="MS Mincho" w:hAnsi="MS Mincho" w:hint="eastAsia"/>
                <w:kern w:val="0"/>
                <w:sz w:val="20"/>
                <w:szCs w:val="20"/>
                <w:lang w:eastAsia="ja-JP"/>
              </w:rPr>
              <w:t>結婚の条件</w:t>
            </w:r>
          </w:p>
          <w:p w:rsidR="00EC55B8" w:rsidRDefault="0042499F">
            <w:pPr>
              <w:snapToGrid w:val="0"/>
              <w:spacing w:line="288" w:lineRule="auto"/>
              <w:rPr>
                <w:rFonts w:ascii="MS Mincho" w:eastAsia="MS Mincho" w:hAnsi="MS Mincho" w:cs="Arial"/>
                <w:kern w:val="0"/>
                <w:sz w:val="20"/>
                <w:szCs w:val="20"/>
                <w:lang w:eastAsia="ja-JP"/>
              </w:rPr>
            </w:pPr>
            <w:r>
              <w:rPr>
                <w:rFonts w:ascii="MS Mincho" w:eastAsia="MS Mincho" w:hAnsi="MS Mincho" w:cs="Arial" w:hint="eastAsia"/>
                <w:kern w:val="0"/>
                <w:sz w:val="20"/>
                <w:szCs w:val="20"/>
                <w:lang w:eastAsia="ja-JP"/>
              </w:rPr>
              <w:t>・</w:t>
            </w:r>
            <w:r>
              <w:rPr>
                <w:rFonts w:ascii="MS Mincho" w:eastAsia="MS Mincho" w:hAnsi="MS Mincho" w:hint="eastAsia"/>
                <w:kern w:val="0"/>
                <w:sz w:val="20"/>
                <w:szCs w:val="20"/>
                <w:lang w:eastAsia="ja-JP"/>
              </w:rPr>
              <w:t>大量供給の裏で処分</w:t>
            </w:r>
            <w:r>
              <w:rPr>
                <w:rFonts w:ascii="MS Mincho" w:eastAsia="MS Mincho" w:hAnsi="MS Mincho" w:cs="MS Mincho" w:hint="eastAsia"/>
                <w:kern w:val="0"/>
                <w:sz w:val="20"/>
                <w:szCs w:val="20"/>
                <w:lang w:eastAsia="ja-JP"/>
              </w:rPr>
              <w:t>・遺棄</w:t>
            </w:r>
          </w:p>
        </w:tc>
        <w:tc>
          <w:tcPr>
            <w:tcW w:w="2268"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EC55B8" w:rsidRDefault="0042499F">
            <w:pPr>
              <w:snapToGrid w:val="0"/>
              <w:spacing w:line="288" w:lineRule="auto"/>
              <w:jc w:val="left"/>
              <w:rPr>
                <w:rFonts w:ascii="MS Mincho" w:eastAsiaTheme="minorEastAsia" w:hAnsi="MS Mincho" w:cs="MS Mincho"/>
                <w:sz w:val="20"/>
                <w:szCs w:val="20"/>
                <w:lang w:eastAsia="ja-JP"/>
              </w:rPr>
            </w:pPr>
            <w:r>
              <w:rPr>
                <w:rFonts w:ascii="MS Mincho" w:eastAsia="MS Mincho" w:hAnsi="MS Mincho" w:cs="MS Mincho" w:hint="eastAsia"/>
                <w:sz w:val="20"/>
                <w:szCs w:val="20"/>
                <w:lang w:eastAsia="ja-JP"/>
              </w:rPr>
              <w:t>・日本語の読解能力</w:t>
            </w:r>
          </w:p>
          <w:p w:rsidR="00EC55B8" w:rsidRDefault="0042499F">
            <w:pPr>
              <w:snapToGrid w:val="0"/>
              <w:spacing w:line="288" w:lineRule="auto"/>
              <w:jc w:val="left"/>
              <w:rPr>
                <w:rFonts w:ascii="MS Mincho" w:eastAsia="MS Mincho" w:hAnsi="MS Mincho" w:cs="MS Mincho"/>
                <w:sz w:val="20"/>
                <w:szCs w:val="20"/>
                <w:lang w:eastAsia="ja-JP"/>
              </w:rPr>
            </w:pPr>
            <w:r>
              <w:rPr>
                <w:rFonts w:ascii="MS Mincho" w:eastAsia="MS Mincho" w:hAnsi="MS Mincho" w:cs="MS Mincho" w:hint="eastAsia"/>
                <w:sz w:val="20"/>
                <w:szCs w:val="20"/>
                <w:lang w:eastAsia="ja-JP"/>
              </w:rPr>
              <w:t>・記事の時代背景と時事用語の理解能力</w:t>
            </w:r>
          </w:p>
          <w:p w:rsidR="00EC55B8" w:rsidRDefault="0042499F">
            <w:pPr>
              <w:snapToGrid w:val="0"/>
              <w:spacing w:line="288" w:lineRule="auto"/>
              <w:jc w:val="left"/>
              <w:rPr>
                <w:rFonts w:ascii="宋体" w:eastAsia="MS Mincho" w:hAnsi="宋体"/>
                <w:sz w:val="20"/>
                <w:szCs w:val="20"/>
                <w:lang w:eastAsia="ja-JP"/>
              </w:rPr>
            </w:pPr>
            <w:r>
              <w:rPr>
                <w:rFonts w:ascii="宋体" w:eastAsia="MS Mincho" w:hAnsi="宋体" w:hint="eastAsia"/>
                <w:sz w:val="20"/>
                <w:szCs w:val="20"/>
                <w:lang w:eastAsia="ja-JP"/>
              </w:rPr>
              <w:t>・筆者の主張に対する思考力と理解力</w:t>
            </w:r>
          </w:p>
          <w:p w:rsidR="00EC55B8" w:rsidRDefault="0042499F">
            <w:pPr>
              <w:snapToGrid w:val="0"/>
              <w:spacing w:line="288" w:lineRule="auto"/>
              <w:jc w:val="left"/>
              <w:rPr>
                <w:rFonts w:ascii="宋体" w:eastAsia="MS Mincho" w:hAnsi="宋体"/>
                <w:sz w:val="20"/>
                <w:szCs w:val="20"/>
                <w:lang w:eastAsia="ja-JP"/>
              </w:rPr>
            </w:pPr>
            <w:r>
              <w:rPr>
                <w:rFonts w:ascii="宋体" w:eastAsia="MS Mincho" w:hAnsi="宋体" w:hint="eastAsia"/>
                <w:sz w:val="20"/>
                <w:szCs w:val="20"/>
                <w:lang w:eastAsia="ja-JP"/>
              </w:rPr>
              <w:t>・自分の意見をまとめて日本語で表出する能力</w:t>
            </w:r>
          </w:p>
          <w:p w:rsidR="00EC55B8" w:rsidRDefault="00EC55B8">
            <w:pPr>
              <w:snapToGrid w:val="0"/>
              <w:spacing w:line="288" w:lineRule="auto"/>
              <w:jc w:val="left"/>
              <w:rPr>
                <w:rFonts w:ascii="宋体" w:hAnsi="宋体"/>
                <w:bCs/>
                <w:color w:val="000000"/>
                <w:sz w:val="20"/>
                <w:szCs w:val="20"/>
                <w:lang w:eastAsia="ja-JP"/>
              </w:rPr>
            </w:pPr>
          </w:p>
        </w:tc>
        <w:tc>
          <w:tcPr>
            <w:tcW w:w="3690"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EC55B8" w:rsidRDefault="0042499F">
            <w:pPr>
              <w:snapToGrid w:val="0"/>
              <w:spacing w:line="288" w:lineRule="auto"/>
              <w:jc w:val="left"/>
              <w:rPr>
                <w:rFonts w:ascii="宋体" w:hAnsi="宋体"/>
                <w:sz w:val="20"/>
                <w:szCs w:val="20"/>
                <w:lang w:eastAsia="ja-JP"/>
              </w:rPr>
            </w:pPr>
            <w:r>
              <w:rPr>
                <w:rFonts w:ascii="宋体" w:hAnsi="宋体" w:hint="eastAsia"/>
                <w:sz w:val="20"/>
                <w:szCs w:val="20"/>
                <w:lang w:eastAsia="ja-JP"/>
              </w:rPr>
              <w:t>重点：</w:t>
            </w:r>
          </w:p>
          <w:p w:rsidR="00EC55B8" w:rsidRDefault="0042499F">
            <w:pPr>
              <w:snapToGrid w:val="0"/>
              <w:spacing w:line="288" w:lineRule="auto"/>
              <w:jc w:val="left"/>
              <w:rPr>
                <w:rFonts w:ascii="MS Mincho" w:eastAsia="MS Mincho" w:hAnsi="MS Mincho"/>
                <w:sz w:val="20"/>
                <w:szCs w:val="20"/>
                <w:lang w:eastAsia="ja-JP"/>
              </w:rPr>
            </w:pPr>
            <w:r>
              <w:rPr>
                <w:rFonts w:ascii="宋体" w:hAnsi="宋体" w:hint="eastAsia"/>
                <w:sz w:val="20"/>
                <w:szCs w:val="20"/>
                <w:lang w:eastAsia="ja-JP"/>
              </w:rPr>
              <w:t>·</w:t>
            </w:r>
            <w:r>
              <w:rPr>
                <w:rFonts w:ascii="MS Mincho" w:eastAsia="MS Mincho" w:hAnsi="MS Mincho" w:hint="eastAsia"/>
                <w:sz w:val="20"/>
                <w:szCs w:val="20"/>
                <w:lang w:eastAsia="ja-JP"/>
              </w:rPr>
              <w:t>音読により自然で理論的な日本語の文章を体得する。</w:t>
            </w:r>
          </w:p>
          <w:p w:rsidR="00EC55B8" w:rsidRDefault="0042499F">
            <w:pPr>
              <w:snapToGrid w:val="0"/>
              <w:spacing w:line="288" w:lineRule="auto"/>
              <w:jc w:val="left"/>
              <w:rPr>
                <w:rFonts w:ascii="MS Mincho" w:eastAsia="MS Mincho" w:hAnsi="MS Mincho" w:cs="MS Mincho"/>
                <w:sz w:val="20"/>
                <w:szCs w:val="20"/>
                <w:lang w:eastAsia="ja-JP"/>
              </w:rPr>
            </w:pPr>
            <w:r>
              <w:rPr>
                <w:rFonts w:ascii="MS Mincho" w:eastAsia="MS Mincho" w:hAnsi="MS Mincho" w:cs="MS Mincho" w:hint="eastAsia"/>
                <w:sz w:val="20"/>
                <w:szCs w:val="20"/>
                <w:lang w:eastAsia="ja-JP"/>
              </w:rPr>
              <w:t>・記事の背景となっている時代や用語を理解する。</w:t>
            </w:r>
          </w:p>
          <w:p w:rsidR="00EC55B8" w:rsidRDefault="0042499F">
            <w:pPr>
              <w:snapToGrid w:val="0"/>
              <w:spacing w:line="288" w:lineRule="auto"/>
              <w:jc w:val="left"/>
              <w:rPr>
                <w:rFonts w:ascii="宋体" w:eastAsia="MS Mincho" w:hAnsi="宋体"/>
                <w:sz w:val="20"/>
                <w:szCs w:val="20"/>
                <w:lang w:eastAsia="ja-JP"/>
              </w:rPr>
            </w:pPr>
            <w:r>
              <w:rPr>
                <w:rFonts w:ascii="宋体" w:eastAsia="MS Mincho" w:hAnsi="宋体" w:hint="eastAsia"/>
                <w:sz w:val="20"/>
                <w:szCs w:val="20"/>
                <w:lang w:eastAsia="ja-JP"/>
              </w:rPr>
              <w:t>・記事の内容を理解した上で、それに対する自分の意見や感想をまとめ、日本語で発表する。</w:t>
            </w:r>
          </w:p>
          <w:p w:rsidR="00EC55B8" w:rsidRDefault="0042499F">
            <w:pPr>
              <w:snapToGrid w:val="0"/>
              <w:spacing w:line="288" w:lineRule="auto"/>
              <w:jc w:val="left"/>
              <w:rPr>
                <w:rFonts w:ascii="宋体" w:hAnsi="宋体"/>
                <w:bCs/>
                <w:color w:val="000000"/>
                <w:sz w:val="20"/>
                <w:szCs w:val="20"/>
                <w:lang w:eastAsia="ja-JP"/>
              </w:rPr>
            </w:pPr>
            <w:r>
              <w:rPr>
                <w:rFonts w:ascii="宋体" w:hAnsi="宋体" w:hint="eastAsia"/>
                <w:bCs/>
                <w:color w:val="000000"/>
                <w:sz w:val="20"/>
                <w:szCs w:val="20"/>
                <w:lang w:eastAsia="ja-JP"/>
              </w:rPr>
              <w:t>难点：</w:t>
            </w:r>
          </w:p>
          <w:p w:rsidR="00EC55B8" w:rsidRDefault="0042499F">
            <w:pPr>
              <w:snapToGrid w:val="0"/>
              <w:spacing w:line="288" w:lineRule="auto"/>
              <w:jc w:val="left"/>
              <w:rPr>
                <w:rFonts w:ascii="宋体" w:eastAsiaTheme="minorEastAsia" w:hAnsi="宋体"/>
                <w:bCs/>
                <w:color w:val="000000"/>
                <w:sz w:val="20"/>
                <w:szCs w:val="20"/>
                <w:lang w:eastAsia="ja-JP"/>
              </w:rPr>
            </w:pPr>
            <w:r>
              <w:rPr>
                <w:rFonts w:ascii="MS Mincho" w:eastAsia="MS Mincho" w:hAnsi="MS Mincho" w:cs="MS Mincho" w:hint="eastAsia"/>
                <w:bCs/>
                <w:color w:val="000000"/>
                <w:sz w:val="20"/>
                <w:szCs w:val="20"/>
                <w:lang w:eastAsia="ja-JP"/>
              </w:rPr>
              <w:t>・自分の考えや感想を</w:t>
            </w:r>
            <w:r>
              <w:rPr>
                <w:rFonts w:ascii="宋体" w:eastAsia="MS Mincho" w:hAnsi="宋体" w:hint="eastAsia"/>
                <w:sz w:val="20"/>
                <w:szCs w:val="20"/>
                <w:lang w:eastAsia="ja-JP"/>
              </w:rPr>
              <w:t>日本語で</w:t>
            </w:r>
            <w:r>
              <w:rPr>
                <w:rFonts w:ascii="MS Mincho" w:eastAsia="MS Mincho" w:hAnsi="MS Mincho" w:cs="MS Mincho" w:hint="eastAsia"/>
                <w:bCs/>
                <w:color w:val="000000"/>
                <w:sz w:val="20"/>
                <w:szCs w:val="20"/>
                <w:lang w:eastAsia="ja-JP"/>
              </w:rPr>
              <w:t>発表すること</w:t>
            </w:r>
          </w:p>
        </w:tc>
      </w:tr>
      <w:tr w:rsidR="00EC55B8">
        <w:trPr>
          <w:trHeight w:val="261"/>
          <w:jc w:val="center"/>
        </w:trPr>
        <w:tc>
          <w:tcPr>
            <w:tcW w:w="421"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EC55B8" w:rsidRDefault="0042499F">
            <w:pPr>
              <w:snapToGrid w:val="0"/>
              <w:spacing w:line="288" w:lineRule="auto"/>
              <w:jc w:val="center"/>
              <w:rPr>
                <w:rFonts w:ascii="宋体" w:hAnsi="宋体"/>
                <w:bCs/>
                <w:color w:val="000000"/>
                <w:szCs w:val="21"/>
              </w:rPr>
            </w:pPr>
            <w:r>
              <w:rPr>
                <w:rFonts w:ascii="宋体" w:hAnsi="宋体" w:hint="eastAsia"/>
                <w:bCs/>
                <w:color w:val="000000"/>
                <w:szCs w:val="21"/>
              </w:rPr>
              <w:t>4</w:t>
            </w:r>
          </w:p>
        </w:tc>
        <w:tc>
          <w:tcPr>
            <w:tcW w:w="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C55B8" w:rsidRDefault="0042499F">
            <w:pPr>
              <w:snapToGrid w:val="0"/>
              <w:spacing w:line="288" w:lineRule="auto"/>
              <w:jc w:val="center"/>
              <w:rPr>
                <w:rFonts w:asciiTheme="majorEastAsia" w:eastAsiaTheme="majorEastAsia" w:hAnsiTheme="majorEastAsia"/>
                <w:bCs/>
                <w:color w:val="000000"/>
                <w:sz w:val="20"/>
                <w:szCs w:val="20"/>
              </w:rPr>
            </w:pPr>
            <w:r>
              <w:rPr>
                <w:rFonts w:asciiTheme="majorEastAsia" w:eastAsiaTheme="majorEastAsia" w:hAnsiTheme="majorEastAsia" w:hint="eastAsia"/>
                <w:bCs/>
                <w:color w:val="000000"/>
                <w:sz w:val="20"/>
                <w:szCs w:val="20"/>
                <w:lang w:eastAsia="ja-JP"/>
              </w:rPr>
              <w:t>8</w:t>
            </w:r>
          </w:p>
        </w:tc>
        <w:tc>
          <w:tcPr>
            <w:tcW w:w="1561"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EC55B8" w:rsidRDefault="0042499F">
            <w:pPr>
              <w:snapToGrid w:val="0"/>
              <w:spacing w:line="288" w:lineRule="auto"/>
              <w:jc w:val="left"/>
              <w:rPr>
                <w:rFonts w:ascii="黑体" w:eastAsia="MS Mincho" w:hAnsi="黑体"/>
                <w:kern w:val="0"/>
                <w:sz w:val="20"/>
                <w:szCs w:val="20"/>
                <w:lang w:eastAsia="ja-JP"/>
              </w:rPr>
            </w:pPr>
            <w:r>
              <w:rPr>
                <w:rFonts w:ascii="宋体" w:eastAsia="MS Mincho" w:hAnsi="宋体" w:hint="eastAsia"/>
                <w:bCs/>
                <w:color w:val="000000"/>
                <w:sz w:val="20"/>
                <w:szCs w:val="20"/>
                <w:lang w:eastAsia="ja-JP"/>
              </w:rPr>
              <w:t>・</w:t>
            </w:r>
            <w:r>
              <w:rPr>
                <w:rFonts w:ascii="黑体" w:eastAsia="MS Mincho" w:hAnsi="黑体" w:hint="eastAsia"/>
                <w:kern w:val="0"/>
                <w:sz w:val="20"/>
                <w:szCs w:val="20"/>
                <w:lang w:eastAsia="ja-JP"/>
              </w:rPr>
              <w:t>エコ配が「なでしこ店舗」女性活用で組織を強く</w:t>
            </w:r>
          </w:p>
          <w:p w:rsidR="00EC55B8" w:rsidRDefault="0042499F">
            <w:pPr>
              <w:snapToGrid w:val="0"/>
              <w:spacing w:line="288" w:lineRule="auto"/>
              <w:jc w:val="left"/>
              <w:rPr>
                <w:rFonts w:ascii="MS Mincho" w:eastAsia="MS Mincho" w:hAnsi="MS Mincho"/>
                <w:kern w:val="0"/>
                <w:sz w:val="20"/>
                <w:szCs w:val="20"/>
                <w:lang w:eastAsia="ja-JP"/>
              </w:rPr>
            </w:pPr>
            <w:r>
              <w:rPr>
                <w:rFonts w:ascii="宋体" w:eastAsia="MS Mincho" w:hAnsi="宋体" w:hint="eastAsia"/>
                <w:bCs/>
                <w:color w:val="000000"/>
                <w:sz w:val="20"/>
                <w:szCs w:val="20"/>
                <w:lang w:eastAsia="ja-JP"/>
              </w:rPr>
              <w:t>・</w:t>
            </w:r>
            <w:r>
              <w:rPr>
                <w:rFonts w:ascii="MS Mincho" w:eastAsia="MS Mincho" w:hAnsi="MS Mincho" w:hint="eastAsia"/>
                <w:kern w:val="0"/>
                <w:sz w:val="20"/>
                <w:szCs w:val="20"/>
                <w:lang w:eastAsia="ja-JP"/>
              </w:rPr>
              <w:t>世界一と称される日本人のマナー</w:t>
            </w:r>
          </w:p>
          <w:p w:rsidR="00EC55B8" w:rsidRDefault="0042499F">
            <w:pPr>
              <w:snapToGrid w:val="0"/>
              <w:spacing w:line="288" w:lineRule="auto"/>
              <w:jc w:val="left"/>
              <w:rPr>
                <w:rFonts w:ascii="宋体" w:eastAsia="MS Mincho" w:hAnsi="宋体"/>
                <w:bCs/>
                <w:color w:val="000000"/>
                <w:sz w:val="20"/>
                <w:szCs w:val="20"/>
                <w:lang w:eastAsia="ja-JP"/>
              </w:rPr>
            </w:pPr>
            <w:r>
              <w:rPr>
                <w:rFonts w:ascii="宋体" w:eastAsia="MS Mincho" w:hAnsi="宋体" w:hint="eastAsia"/>
                <w:bCs/>
                <w:color w:val="000000"/>
                <w:sz w:val="20"/>
                <w:szCs w:val="20"/>
                <w:lang w:eastAsia="ja-JP"/>
              </w:rPr>
              <w:t>・</w:t>
            </w:r>
            <w:r>
              <w:rPr>
                <w:rFonts w:ascii="MS Mincho" w:eastAsia="MS Mincho" w:hAnsi="MS Mincho" w:hint="eastAsia"/>
                <w:kern w:val="0"/>
                <w:sz w:val="20"/>
                <w:szCs w:val="20"/>
                <w:lang w:eastAsia="ja-JP"/>
              </w:rPr>
              <w:t>災害大国　あすへの備え</w:t>
            </w:r>
          </w:p>
        </w:tc>
        <w:tc>
          <w:tcPr>
            <w:tcW w:w="2268"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EC55B8" w:rsidRDefault="0042499F">
            <w:pPr>
              <w:snapToGrid w:val="0"/>
              <w:spacing w:line="288" w:lineRule="auto"/>
              <w:jc w:val="left"/>
              <w:rPr>
                <w:rFonts w:ascii="MS Mincho" w:eastAsiaTheme="minorEastAsia" w:hAnsi="MS Mincho" w:cs="MS Mincho"/>
                <w:sz w:val="20"/>
                <w:szCs w:val="20"/>
                <w:lang w:eastAsia="ja-JP"/>
              </w:rPr>
            </w:pPr>
            <w:r>
              <w:rPr>
                <w:rFonts w:ascii="MS Mincho" w:eastAsia="MS Mincho" w:hAnsi="MS Mincho" w:cs="MS Mincho" w:hint="eastAsia"/>
                <w:sz w:val="20"/>
                <w:szCs w:val="20"/>
                <w:lang w:eastAsia="ja-JP"/>
              </w:rPr>
              <w:t>・日本語の読解能力</w:t>
            </w:r>
          </w:p>
          <w:p w:rsidR="00EC55B8" w:rsidRDefault="0042499F">
            <w:pPr>
              <w:snapToGrid w:val="0"/>
              <w:spacing w:line="288" w:lineRule="auto"/>
              <w:jc w:val="left"/>
              <w:rPr>
                <w:rFonts w:ascii="MS Mincho" w:eastAsia="MS Mincho" w:hAnsi="MS Mincho" w:cs="MS Mincho"/>
                <w:sz w:val="20"/>
                <w:szCs w:val="20"/>
                <w:lang w:eastAsia="ja-JP"/>
              </w:rPr>
            </w:pPr>
            <w:r>
              <w:rPr>
                <w:rFonts w:ascii="MS Mincho" w:eastAsia="MS Mincho" w:hAnsi="MS Mincho" w:cs="MS Mincho" w:hint="eastAsia"/>
                <w:sz w:val="20"/>
                <w:szCs w:val="20"/>
                <w:lang w:eastAsia="ja-JP"/>
              </w:rPr>
              <w:t>・記事の時代背景と時事用語の理解能力</w:t>
            </w:r>
          </w:p>
          <w:p w:rsidR="00EC55B8" w:rsidRDefault="0042499F">
            <w:pPr>
              <w:snapToGrid w:val="0"/>
              <w:spacing w:line="288" w:lineRule="auto"/>
              <w:jc w:val="left"/>
              <w:rPr>
                <w:rFonts w:ascii="宋体" w:eastAsia="MS Mincho" w:hAnsi="宋体"/>
                <w:sz w:val="20"/>
                <w:szCs w:val="20"/>
                <w:lang w:eastAsia="ja-JP"/>
              </w:rPr>
            </w:pPr>
            <w:r>
              <w:rPr>
                <w:rFonts w:ascii="宋体" w:eastAsia="MS Mincho" w:hAnsi="宋体" w:hint="eastAsia"/>
                <w:sz w:val="20"/>
                <w:szCs w:val="20"/>
                <w:lang w:eastAsia="ja-JP"/>
              </w:rPr>
              <w:t>・筆者の主張に対する思考力と理解力</w:t>
            </w:r>
          </w:p>
          <w:p w:rsidR="00EC55B8" w:rsidRDefault="0042499F">
            <w:pPr>
              <w:snapToGrid w:val="0"/>
              <w:spacing w:line="288" w:lineRule="auto"/>
              <w:jc w:val="left"/>
              <w:rPr>
                <w:rFonts w:ascii="宋体" w:eastAsia="MS Mincho" w:hAnsi="宋体"/>
                <w:sz w:val="20"/>
                <w:szCs w:val="20"/>
                <w:lang w:eastAsia="ja-JP"/>
              </w:rPr>
            </w:pPr>
            <w:r>
              <w:rPr>
                <w:rFonts w:ascii="宋体" w:eastAsia="MS Mincho" w:hAnsi="宋体" w:hint="eastAsia"/>
                <w:sz w:val="20"/>
                <w:szCs w:val="20"/>
                <w:lang w:eastAsia="ja-JP"/>
              </w:rPr>
              <w:t>・自分の意見をまとめて日本語で表出する能力</w:t>
            </w:r>
          </w:p>
          <w:p w:rsidR="00EC55B8" w:rsidRDefault="00EC55B8">
            <w:pPr>
              <w:snapToGrid w:val="0"/>
              <w:spacing w:line="288" w:lineRule="auto"/>
              <w:jc w:val="left"/>
              <w:rPr>
                <w:rFonts w:ascii="宋体" w:hAnsi="宋体"/>
                <w:bCs/>
                <w:color w:val="000000"/>
                <w:sz w:val="20"/>
                <w:szCs w:val="20"/>
                <w:lang w:eastAsia="ja-JP"/>
              </w:rPr>
            </w:pPr>
          </w:p>
        </w:tc>
        <w:tc>
          <w:tcPr>
            <w:tcW w:w="3690"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EC55B8" w:rsidRDefault="0042499F">
            <w:pPr>
              <w:snapToGrid w:val="0"/>
              <w:spacing w:line="288" w:lineRule="auto"/>
              <w:jc w:val="left"/>
              <w:rPr>
                <w:rFonts w:ascii="宋体" w:hAnsi="宋体"/>
                <w:sz w:val="20"/>
                <w:szCs w:val="20"/>
                <w:lang w:eastAsia="ja-JP"/>
              </w:rPr>
            </w:pPr>
            <w:r>
              <w:rPr>
                <w:rFonts w:ascii="宋体" w:hAnsi="宋体" w:hint="eastAsia"/>
                <w:sz w:val="20"/>
                <w:szCs w:val="20"/>
                <w:lang w:eastAsia="ja-JP"/>
              </w:rPr>
              <w:t>重点：</w:t>
            </w:r>
          </w:p>
          <w:p w:rsidR="00EC55B8" w:rsidRDefault="0042499F">
            <w:pPr>
              <w:snapToGrid w:val="0"/>
              <w:spacing w:line="288" w:lineRule="auto"/>
              <w:jc w:val="left"/>
              <w:rPr>
                <w:rFonts w:ascii="MS Mincho" w:eastAsia="MS Mincho" w:hAnsi="MS Mincho"/>
                <w:sz w:val="20"/>
                <w:szCs w:val="20"/>
                <w:lang w:eastAsia="ja-JP"/>
              </w:rPr>
            </w:pPr>
            <w:r>
              <w:rPr>
                <w:rFonts w:ascii="宋体" w:hAnsi="宋体" w:hint="eastAsia"/>
                <w:sz w:val="20"/>
                <w:szCs w:val="20"/>
                <w:lang w:eastAsia="ja-JP"/>
              </w:rPr>
              <w:t>·</w:t>
            </w:r>
            <w:r>
              <w:rPr>
                <w:rFonts w:ascii="MS Mincho" w:eastAsia="MS Mincho" w:hAnsi="MS Mincho" w:hint="eastAsia"/>
                <w:sz w:val="20"/>
                <w:szCs w:val="20"/>
                <w:lang w:eastAsia="ja-JP"/>
              </w:rPr>
              <w:t>音読により自然で理論的な日本語の文章を体得する。</w:t>
            </w:r>
          </w:p>
          <w:p w:rsidR="00EC55B8" w:rsidRDefault="0042499F">
            <w:pPr>
              <w:snapToGrid w:val="0"/>
              <w:spacing w:line="288" w:lineRule="auto"/>
              <w:jc w:val="left"/>
              <w:rPr>
                <w:rFonts w:ascii="MS Mincho" w:eastAsia="MS Mincho" w:hAnsi="MS Mincho" w:cs="MS Mincho"/>
                <w:sz w:val="20"/>
                <w:szCs w:val="20"/>
                <w:lang w:eastAsia="ja-JP"/>
              </w:rPr>
            </w:pPr>
            <w:r>
              <w:rPr>
                <w:rFonts w:ascii="MS Mincho" w:eastAsia="MS Mincho" w:hAnsi="MS Mincho" w:cs="MS Mincho" w:hint="eastAsia"/>
                <w:sz w:val="20"/>
                <w:szCs w:val="20"/>
                <w:lang w:eastAsia="ja-JP"/>
              </w:rPr>
              <w:t>・記事の背景となっている時代や用語を理解する。</w:t>
            </w:r>
          </w:p>
          <w:p w:rsidR="00EC55B8" w:rsidRDefault="0042499F">
            <w:pPr>
              <w:snapToGrid w:val="0"/>
              <w:spacing w:line="288" w:lineRule="auto"/>
              <w:jc w:val="left"/>
              <w:rPr>
                <w:rFonts w:ascii="宋体" w:eastAsia="MS Mincho" w:hAnsi="宋体"/>
                <w:sz w:val="20"/>
                <w:szCs w:val="20"/>
                <w:lang w:eastAsia="ja-JP"/>
              </w:rPr>
            </w:pPr>
            <w:r>
              <w:rPr>
                <w:rFonts w:ascii="宋体" w:eastAsia="MS Mincho" w:hAnsi="宋体" w:hint="eastAsia"/>
                <w:sz w:val="20"/>
                <w:szCs w:val="20"/>
                <w:lang w:eastAsia="ja-JP"/>
              </w:rPr>
              <w:t>・記事の内容を理解した上で、それに対する自分の意見や感想をまとめ、日本語で発表する。</w:t>
            </w:r>
          </w:p>
          <w:p w:rsidR="00EC55B8" w:rsidRDefault="0042499F">
            <w:pPr>
              <w:snapToGrid w:val="0"/>
              <w:spacing w:line="288" w:lineRule="auto"/>
              <w:jc w:val="left"/>
              <w:rPr>
                <w:rFonts w:ascii="宋体" w:hAnsi="宋体"/>
                <w:bCs/>
                <w:color w:val="000000"/>
                <w:sz w:val="20"/>
                <w:szCs w:val="20"/>
                <w:lang w:eastAsia="ja-JP"/>
              </w:rPr>
            </w:pPr>
            <w:r>
              <w:rPr>
                <w:rFonts w:ascii="宋体" w:hAnsi="宋体" w:hint="eastAsia"/>
                <w:bCs/>
                <w:color w:val="000000"/>
                <w:sz w:val="20"/>
                <w:szCs w:val="20"/>
                <w:lang w:eastAsia="ja-JP"/>
              </w:rPr>
              <w:t>难点：</w:t>
            </w:r>
          </w:p>
          <w:p w:rsidR="00EC55B8" w:rsidRDefault="0042499F">
            <w:pPr>
              <w:snapToGrid w:val="0"/>
              <w:spacing w:line="288" w:lineRule="auto"/>
              <w:jc w:val="left"/>
              <w:rPr>
                <w:rFonts w:ascii="宋体" w:eastAsiaTheme="minorEastAsia" w:hAnsi="宋体"/>
                <w:bCs/>
                <w:color w:val="000000"/>
                <w:sz w:val="20"/>
                <w:szCs w:val="20"/>
                <w:lang w:eastAsia="ja-JP"/>
              </w:rPr>
            </w:pPr>
            <w:r>
              <w:rPr>
                <w:rFonts w:ascii="MS Mincho" w:eastAsia="MS Mincho" w:hAnsi="MS Mincho" w:cs="MS Mincho" w:hint="eastAsia"/>
                <w:bCs/>
                <w:color w:val="000000"/>
                <w:sz w:val="20"/>
                <w:szCs w:val="20"/>
                <w:lang w:eastAsia="ja-JP"/>
              </w:rPr>
              <w:t>・自分の考えや感想を</w:t>
            </w:r>
            <w:r>
              <w:rPr>
                <w:rFonts w:ascii="宋体" w:eastAsia="MS Mincho" w:hAnsi="宋体" w:hint="eastAsia"/>
                <w:sz w:val="20"/>
                <w:szCs w:val="20"/>
                <w:lang w:eastAsia="ja-JP"/>
              </w:rPr>
              <w:t>日本語で</w:t>
            </w:r>
            <w:r>
              <w:rPr>
                <w:rFonts w:ascii="MS Mincho" w:eastAsia="MS Mincho" w:hAnsi="MS Mincho" w:cs="MS Mincho" w:hint="eastAsia"/>
                <w:bCs/>
                <w:color w:val="000000"/>
                <w:sz w:val="20"/>
                <w:szCs w:val="20"/>
                <w:lang w:eastAsia="ja-JP"/>
              </w:rPr>
              <w:t>発表する</w:t>
            </w:r>
            <w:r>
              <w:rPr>
                <w:rFonts w:ascii="MS Mincho" w:eastAsia="MS Mincho" w:hAnsi="MS Mincho" w:cs="MS Mincho" w:hint="eastAsia"/>
                <w:bCs/>
                <w:color w:val="000000"/>
                <w:sz w:val="20"/>
                <w:szCs w:val="20"/>
                <w:lang w:eastAsia="ja-JP"/>
              </w:rPr>
              <w:lastRenderedPageBreak/>
              <w:t>こと</w:t>
            </w:r>
          </w:p>
        </w:tc>
      </w:tr>
    </w:tbl>
    <w:p w:rsidR="00EC55B8" w:rsidRDefault="00EC55B8">
      <w:pPr>
        <w:snapToGrid w:val="0"/>
        <w:spacing w:line="288" w:lineRule="auto"/>
        <w:ind w:right="2520"/>
        <w:rPr>
          <w:rFonts w:ascii="黑体" w:eastAsiaTheme="minorEastAsia" w:hAnsi="宋体"/>
          <w:sz w:val="24"/>
          <w:lang w:eastAsia="ja-JP"/>
        </w:rPr>
      </w:pPr>
    </w:p>
    <w:p w:rsidR="00EC55B8" w:rsidRDefault="00EC55B8">
      <w:pPr>
        <w:snapToGrid w:val="0"/>
        <w:spacing w:line="288" w:lineRule="auto"/>
        <w:ind w:right="2520"/>
        <w:rPr>
          <w:rFonts w:ascii="黑体" w:eastAsiaTheme="minorEastAsia" w:hAnsi="宋体"/>
          <w:sz w:val="24"/>
          <w:lang w:eastAsia="ja-JP"/>
        </w:rPr>
      </w:pPr>
    </w:p>
    <w:p w:rsidR="00EC55B8" w:rsidRDefault="0042499F">
      <w:pPr>
        <w:snapToGrid w:val="0"/>
        <w:spacing w:line="288" w:lineRule="auto"/>
        <w:ind w:right="2520"/>
        <w:rPr>
          <w:rFonts w:ascii="黑体" w:eastAsiaTheme="minorEastAsia" w:hAnsi="宋体"/>
          <w:sz w:val="24"/>
        </w:rPr>
      </w:pPr>
      <w:r>
        <w:rPr>
          <w:rFonts w:ascii="黑体" w:eastAsiaTheme="minorEastAsia" w:hAnsi="宋体" w:hint="eastAsia"/>
          <w:sz w:val="24"/>
        </w:rPr>
        <w:t>七</w:t>
      </w:r>
      <w:r>
        <w:rPr>
          <w:rFonts w:ascii="黑体" w:eastAsia="黑体" w:hAnsi="宋体" w:hint="eastAsia"/>
          <w:sz w:val="24"/>
        </w:rPr>
        <w:t>、评价方式与成绩</w:t>
      </w: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EC55B8">
        <w:tc>
          <w:tcPr>
            <w:tcW w:w="1809" w:type="dxa"/>
            <w:shd w:val="clear" w:color="auto" w:fill="auto"/>
          </w:tcPr>
          <w:p w:rsidR="00EC55B8" w:rsidRDefault="0042499F">
            <w:pPr>
              <w:snapToGrid w:val="0"/>
              <w:spacing w:beforeLines="50" w:before="156" w:afterLines="50" w:after="156"/>
              <w:rPr>
                <w:rFonts w:ascii="宋体" w:hAnsi="宋体"/>
                <w:bCs/>
                <w:color w:val="000000"/>
                <w:szCs w:val="20"/>
              </w:rPr>
            </w:pPr>
            <w:r>
              <w:rPr>
                <w:rFonts w:ascii="宋体" w:hAnsi="宋体" w:hint="eastAsia"/>
                <w:bCs/>
                <w:color w:val="000000"/>
                <w:szCs w:val="20"/>
              </w:rPr>
              <w:t>总评构成（1+</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rsidR="00EC55B8" w:rsidRDefault="0042499F">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rsidR="00EC55B8" w:rsidRDefault="0042499F">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EC55B8">
        <w:tc>
          <w:tcPr>
            <w:tcW w:w="1809" w:type="dxa"/>
            <w:shd w:val="clear" w:color="auto" w:fill="auto"/>
          </w:tcPr>
          <w:p w:rsidR="00EC55B8" w:rsidRDefault="0042499F">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w:t>
            </w:r>
          </w:p>
        </w:tc>
        <w:tc>
          <w:tcPr>
            <w:tcW w:w="5103" w:type="dxa"/>
            <w:shd w:val="clear" w:color="auto" w:fill="auto"/>
          </w:tcPr>
          <w:p w:rsidR="00EC55B8" w:rsidRDefault="0042499F">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期末考试</w:t>
            </w:r>
          </w:p>
        </w:tc>
        <w:tc>
          <w:tcPr>
            <w:tcW w:w="1843" w:type="dxa"/>
            <w:shd w:val="clear" w:color="auto" w:fill="auto"/>
          </w:tcPr>
          <w:p w:rsidR="00EC55B8" w:rsidRDefault="0042499F">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60%</w:t>
            </w:r>
          </w:p>
        </w:tc>
      </w:tr>
      <w:tr w:rsidR="00EC55B8">
        <w:tc>
          <w:tcPr>
            <w:tcW w:w="1809" w:type="dxa"/>
            <w:shd w:val="clear" w:color="auto" w:fill="auto"/>
          </w:tcPr>
          <w:p w:rsidR="00EC55B8" w:rsidRDefault="0042499F">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X1</w:t>
            </w:r>
          </w:p>
        </w:tc>
        <w:tc>
          <w:tcPr>
            <w:tcW w:w="5103" w:type="dxa"/>
            <w:shd w:val="clear" w:color="auto" w:fill="auto"/>
          </w:tcPr>
          <w:p w:rsidR="00EC55B8" w:rsidRDefault="0042499F">
            <w:pPr>
              <w:snapToGrid w:val="0"/>
              <w:spacing w:beforeLines="50" w:before="156" w:afterLines="50" w:after="156"/>
              <w:jc w:val="center"/>
              <w:rPr>
                <w:rFonts w:ascii="宋体" w:hAnsi="宋体"/>
                <w:bCs/>
                <w:color w:val="000000"/>
                <w:szCs w:val="20"/>
              </w:rPr>
            </w:pPr>
            <w:r>
              <w:rPr>
                <w:rFonts w:ascii="宋体" w:eastAsiaTheme="minorEastAsia" w:hAnsi="宋体" w:hint="eastAsia"/>
                <w:bCs/>
                <w:color w:val="000000"/>
                <w:szCs w:val="20"/>
              </w:rPr>
              <w:t>随堂测验</w:t>
            </w:r>
          </w:p>
        </w:tc>
        <w:tc>
          <w:tcPr>
            <w:tcW w:w="1843" w:type="dxa"/>
            <w:shd w:val="clear" w:color="auto" w:fill="auto"/>
          </w:tcPr>
          <w:p w:rsidR="00EC55B8" w:rsidRDefault="0042499F">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15%</w:t>
            </w:r>
          </w:p>
        </w:tc>
      </w:tr>
      <w:tr w:rsidR="00EC55B8">
        <w:tc>
          <w:tcPr>
            <w:tcW w:w="1809" w:type="dxa"/>
            <w:shd w:val="clear" w:color="auto" w:fill="auto"/>
          </w:tcPr>
          <w:p w:rsidR="00EC55B8" w:rsidRDefault="0042499F">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X2</w:t>
            </w:r>
          </w:p>
        </w:tc>
        <w:tc>
          <w:tcPr>
            <w:tcW w:w="5103" w:type="dxa"/>
            <w:shd w:val="clear" w:color="auto" w:fill="auto"/>
          </w:tcPr>
          <w:p w:rsidR="00EC55B8" w:rsidRDefault="0042499F">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随堂测验</w:t>
            </w:r>
          </w:p>
        </w:tc>
        <w:tc>
          <w:tcPr>
            <w:tcW w:w="1843" w:type="dxa"/>
            <w:shd w:val="clear" w:color="auto" w:fill="auto"/>
          </w:tcPr>
          <w:p w:rsidR="00EC55B8" w:rsidRDefault="0042499F">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10%</w:t>
            </w:r>
          </w:p>
        </w:tc>
      </w:tr>
      <w:tr w:rsidR="00EC55B8">
        <w:tc>
          <w:tcPr>
            <w:tcW w:w="1809" w:type="dxa"/>
            <w:shd w:val="clear" w:color="auto" w:fill="auto"/>
          </w:tcPr>
          <w:p w:rsidR="00EC55B8" w:rsidRDefault="0042499F">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X3</w:t>
            </w:r>
          </w:p>
        </w:tc>
        <w:tc>
          <w:tcPr>
            <w:tcW w:w="5103" w:type="dxa"/>
            <w:shd w:val="clear" w:color="auto" w:fill="auto"/>
          </w:tcPr>
          <w:p w:rsidR="00EC55B8" w:rsidRDefault="0042499F">
            <w:pPr>
              <w:snapToGrid w:val="0"/>
              <w:spacing w:beforeLines="50" w:before="156" w:afterLines="50" w:after="156"/>
              <w:jc w:val="center"/>
              <w:rPr>
                <w:rFonts w:ascii="宋体" w:hAnsi="宋体"/>
                <w:bCs/>
                <w:color w:val="000000"/>
                <w:szCs w:val="20"/>
              </w:rPr>
            </w:pPr>
            <w:r>
              <w:rPr>
                <w:rFonts w:ascii="宋体" w:eastAsiaTheme="minorEastAsia" w:hAnsi="宋体" w:hint="eastAsia"/>
                <w:bCs/>
                <w:color w:val="000000"/>
                <w:szCs w:val="20"/>
              </w:rPr>
              <w:t>随堂测验</w:t>
            </w:r>
          </w:p>
        </w:tc>
        <w:tc>
          <w:tcPr>
            <w:tcW w:w="1843" w:type="dxa"/>
            <w:shd w:val="clear" w:color="auto" w:fill="auto"/>
          </w:tcPr>
          <w:p w:rsidR="00EC55B8" w:rsidRDefault="0042499F">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15%</w:t>
            </w:r>
          </w:p>
        </w:tc>
      </w:tr>
    </w:tbl>
    <w:p w:rsidR="00EC55B8" w:rsidRDefault="00EC55B8">
      <w:pPr>
        <w:snapToGrid w:val="0"/>
        <w:spacing w:line="288" w:lineRule="auto"/>
        <w:rPr>
          <w:rFonts w:eastAsiaTheme="minorEastAsia"/>
          <w:sz w:val="28"/>
          <w:szCs w:val="28"/>
        </w:rPr>
      </w:pPr>
    </w:p>
    <w:p w:rsidR="00EC55B8" w:rsidRDefault="00EC55B8">
      <w:pPr>
        <w:snapToGrid w:val="0"/>
        <w:spacing w:line="288" w:lineRule="auto"/>
        <w:rPr>
          <w:rFonts w:eastAsiaTheme="minorEastAsia"/>
          <w:sz w:val="28"/>
          <w:szCs w:val="28"/>
        </w:rPr>
      </w:pPr>
    </w:p>
    <w:p w:rsidR="00EC55B8" w:rsidRDefault="0042499F">
      <w:pPr>
        <w:snapToGrid w:val="0"/>
        <w:spacing w:line="288" w:lineRule="auto"/>
        <w:rPr>
          <w:szCs w:val="21"/>
        </w:rPr>
      </w:pPr>
      <w:r>
        <w:rPr>
          <w:rFonts w:hint="eastAsia"/>
          <w:szCs w:val="21"/>
        </w:rPr>
        <w:t>撰写人：</w:t>
      </w:r>
      <w:r w:rsidR="001227B0" w:rsidRPr="001227B0">
        <w:rPr>
          <w:rFonts w:ascii="MS Mincho" w:eastAsia="MS Mincho" w:hAnsi="MS Mincho"/>
          <w:noProof/>
          <w:szCs w:val="21"/>
        </w:rPr>
        <w:drawing>
          <wp:inline distT="0" distB="0" distL="0" distR="0">
            <wp:extent cx="498505" cy="266700"/>
            <wp:effectExtent l="0" t="0" r="0" b="0"/>
            <wp:docPr id="4" name="图片 4" descr="C:\Users\xiying\Desktop\论文\微信图片_20210907151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iying\Desktop\论文\微信图片_2021090715113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7823" cy="271685"/>
                    </a:xfrm>
                    <a:prstGeom prst="rect">
                      <a:avLst/>
                    </a:prstGeom>
                    <a:noFill/>
                    <a:ln>
                      <a:noFill/>
                    </a:ln>
                  </pic:spPr>
                </pic:pic>
              </a:graphicData>
            </a:graphic>
          </wp:inline>
        </w:drawing>
      </w:r>
      <w:r>
        <w:rPr>
          <w:rFonts w:ascii="MS Mincho" w:eastAsia="MS Mincho" w:hAnsi="MS Mincho" w:hint="eastAsia"/>
          <w:szCs w:val="21"/>
          <w:lang w:eastAsia="zh-TW"/>
        </w:rPr>
        <w:t xml:space="preserve">　　</w:t>
      </w:r>
      <w:r>
        <w:rPr>
          <w:rFonts w:hint="eastAsia"/>
          <w:szCs w:val="21"/>
        </w:rPr>
        <w:t>系主任审核签名：</w:t>
      </w:r>
      <w:r>
        <w:rPr>
          <w:rFonts w:hint="eastAsia"/>
          <w:noProof/>
          <w:szCs w:val="21"/>
        </w:rPr>
        <w:drawing>
          <wp:inline distT="0" distB="0" distL="114300" distR="114300">
            <wp:extent cx="930910" cy="337820"/>
            <wp:effectExtent l="0" t="0" r="13970" b="12700"/>
            <wp:docPr id="2" name="图片 2" descr="刘尔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刘尔瑟"/>
                    <pic:cNvPicPr>
                      <a:picLocks noChangeAspect="1"/>
                    </pic:cNvPicPr>
                  </pic:nvPicPr>
                  <pic:blipFill>
                    <a:blip r:embed="rId9"/>
                    <a:stretch>
                      <a:fillRect/>
                    </a:stretch>
                  </pic:blipFill>
                  <pic:spPr>
                    <a:xfrm>
                      <a:off x="0" y="0"/>
                      <a:ext cx="930910" cy="337820"/>
                    </a:xfrm>
                    <a:prstGeom prst="rect">
                      <a:avLst/>
                    </a:prstGeom>
                  </pic:spPr>
                </pic:pic>
              </a:graphicData>
            </a:graphic>
          </wp:inline>
        </w:drawing>
      </w:r>
      <w:r>
        <w:rPr>
          <w:rFonts w:hint="eastAsia"/>
          <w:szCs w:val="21"/>
        </w:rPr>
        <w:t xml:space="preserve">      </w:t>
      </w:r>
      <w:r>
        <w:rPr>
          <w:rFonts w:hint="eastAsia"/>
          <w:szCs w:val="21"/>
        </w:rPr>
        <w:t>审核时间：</w:t>
      </w:r>
      <w:r w:rsidR="001227B0">
        <w:rPr>
          <w:rFonts w:hint="eastAsia"/>
          <w:szCs w:val="21"/>
        </w:rPr>
        <w:t>202</w:t>
      </w:r>
      <w:r w:rsidR="001227B0">
        <w:rPr>
          <w:szCs w:val="21"/>
        </w:rPr>
        <w:t>3</w:t>
      </w:r>
      <w:r w:rsidR="001227B0">
        <w:rPr>
          <w:rFonts w:hint="eastAsia"/>
          <w:szCs w:val="21"/>
        </w:rPr>
        <w:t>.</w:t>
      </w:r>
      <w:r w:rsidR="001227B0">
        <w:rPr>
          <w:szCs w:val="21"/>
        </w:rPr>
        <w:t>2</w:t>
      </w:r>
      <w:r w:rsidR="001227B0">
        <w:rPr>
          <w:rFonts w:hint="eastAsia"/>
          <w:szCs w:val="21"/>
        </w:rPr>
        <w:t>.</w:t>
      </w:r>
      <w:r w:rsidR="001227B0">
        <w:rPr>
          <w:szCs w:val="21"/>
        </w:rPr>
        <w:t>20</w:t>
      </w:r>
    </w:p>
    <w:p w:rsidR="00EC55B8" w:rsidRPr="001227B0" w:rsidRDefault="00EC55B8"/>
    <w:sectPr w:rsidR="00EC55B8" w:rsidRPr="001227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7C2" w:rsidRDefault="00A457C2" w:rsidP="001227B0">
      <w:r>
        <w:separator/>
      </w:r>
    </w:p>
  </w:endnote>
  <w:endnote w:type="continuationSeparator" w:id="0">
    <w:p w:rsidR="00A457C2" w:rsidRDefault="00A457C2" w:rsidP="00122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7C2" w:rsidRDefault="00A457C2" w:rsidP="001227B0">
      <w:r>
        <w:separator/>
      </w:r>
    </w:p>
  </w:footnote>
  <w:footnote w:type="continuationSeparator" w:id="0">
    <w:p w:rsidR="00A457C2" w:rsidRDefault="00A457C2" w:rsidP="001227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1072BC"/>
    <w:rsid w:val="001227B0"/>
    <w:rsid w:val="001358C4"/>
    <w:rsid w:val="001503D0"/>
    <w:rsid w:val="00151F1B"/>
    <w:rsid w:val="001E6B91"/>
    <w:rsid w:val="001F7D33"/>
    <w:rsid w:val="00256B39"/>
    <w:rsid w:val="0026033C"/>
    <w:rsid w:val="00297DCF"/>
    <w:rsid w:val="002C0A39"/>
    <w:rsid w:val="002E3721"/>
    <w:rsid w:val="002F25C5"/>
    <w:rsid w:val="003022D2"/>
    <w:rsid w:val="00313BBA"/>
    <w:rsid w:val="0032602E"/>
    <w:rsid w:val="003367AE"/>
    <w:rsid w:val="003466F7"/>
    <w:rsid w:val="003B1258"/>
    <w:rsid w:val="003E2286"/>
    <w:rsid w:val="004006F4"/>
    <w:rsid w:val="004100B0"/>
    <w:rsid w:val="0042499F"/>
    <w:rsid w:val="004E2DF9"/>
    <w:rsid w:val="005467DC"/>
    <w:rsid w:val="00553D03"/>
    <w:rsid w:val="005B2B6D"/>
    <w:rsid w:val="005B4B4E"/>
    <w:rsid w:val="005F5A8C"/>
    <w:rsid w:val="006016C1"/>
    <w:rsid w:val="00602E19"/>
    <w:rsid w:val="00620726"/>
    <w:rsid w:val="00624FE1"/>
    <w:rsid w:val="0068673A"/>
    <w:rsid w:val="007208D6"/>
    <w:rsid w:val="00773E27"/>
    <w:rsid w:val="007D7B03"/>
    <w:rsid w:val="00814FF6"/>
    <w:rsid w:val="00835793"/>
    <w:rsid w:val="0085797C"/>
    <w:rsid w:val="008B397C"/>
    <w:rsid w:val="008B47F4"/>
    <w:rsid w:val="008D2AF2"/>
    <w:rsid w:val="008E439B"/>
    <w:rsid w:val="008E630B"/>
    <w:rsid w:val="00900019"/>
    <w:rsid w:val="00931D36"/>
    <w:rsid w:val="009362A0"/>
    <w:rsid w:val="0099063E"/>
    <w:rsid w:val="00A107D4"/>
    <w:rsid w:val="00A315A5"/>
    <w:rsid w:val="00A457C2"/>
    <w:rsid w:val="00A769B1"/>
    <w:rsid w:val="00A837D5"/>
    <w:rsid w:val="00AA7148"/>
    <w:rsid w:val="00AB4593"/>
    <w:rsid w:val="00AC4C45"/>
    <w:rsid w:val="00AD1AC4"/>
    <w:rsid w:val="00AF4FAF"/>
    <w:rsid w:val="00B3169F"/>
    <w:rsid w:val="00B46F21"/>
    <w:rsid w:val="00B511A5"/>
    <w:rsid w:val="00B736A7"/>
    <w:rsid w:val="00B7651F"/>
    <w:rsid w:val="00B816E4"/>
    <w:rsid w:val="00C04B19"/>
    <w:rsid w:val="00C23098"/>
    <w:rsid w:val="00C56E09"/>
    <w:rsid w:val="00CF096B"/>
    <w:rsid w:val="00CF60B2"/>
    <w:rsid w:val="00D64D29"/>
    <w:rsid w:val="00D64E89"/>
    <w:rsid w:val="00D7008C"/>
    <w:rsid w:val="00D94CB7"/>
    <w:rsid w:val="00DC4CB1"/>
    <w:rsid w:val="00E16D30"/>
    <w:rsid w:val="00E33169"/>
    <w:rsid w:val="00E4416E"/>
    <w:rsid w:val="00E674C2"/>
    <w:rsid w:val="00E70904"/>
    <w:rsid w:val="00E91118"/>
    <w:rsid w:val="00E918D7"/>
    <w:rsid w:val="00E977E1"/>
    <w:rsid w:val="00EB1490"/>
    <w:rsid w:val="00EC55B8"/>
    <w:rsid w:val="00EF44B1"/>
    <w:rsid w:val="00EF4D1F"/>
    <w:rsid w:val="00F0494D"/>
    <w:rsid w:val="00F35AA0"/>
    <w:rsid w:val="00FB0CAB"/>
    <w:rsid w:val="016E63C2"/>
    <w:rsid w:val="024B0C39"/>
    <w:rsid w:val="0A8128A6"/>
    <w:rsid w:val="0BF32A1B"/>
    <w:rsid w:val="10BD2C22"/>
    <w:rsid w:val="22987C80"/>
    <w:rsid w:val="24192CCC"/>
    <w:rsid w:val="2CFF5E20"/>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Indent"/>
    <w:basedOn w:val="a"/>
    <w:link w:val="Char0"/>
    <w:uiPriority w:val="99"/>
    <w:qFormat/>
    <w:pPr>
      <w:adjustRightInd w:val="0"/>
      <w:spacing w:line="360" w:lineRule="atLeast"/>
      <w:ind w:right="-21" w:firstLine="435"/>
      <w:textAlignment w:val="baseline"/>
    </w:pPr>
    <w:rPr>
      <w:rFonts w:ascii="CG Times" w:hAnsi="CG Times"/>
      <w:kern w:val="0"/>
      <w:szCs w:val="20"/>
    </w:rPr>
  </w:style>
  <w:style w:type="paragraph" w:styleId="a5">
    <w:name w:val="foot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semiHidden/>
    <w:qFormat/>
    <w:rPr>
      <w:sz w:val="18"/>
      <w:szCs w:val="18"/>
    </w:rPr>
  </w:style>
  <w:style w:type="character" w:customStyle="1" w:styleId="Char1">
    <w:name w:val="页脚 Char"/>
    <w:basedOn w:val="a0"/>
    <w:link w:val="a5"/>
    <w:uiPriority w:val="99"/>
    <w:semiHidden/>
    <w:qFormat/>
    <w:rPr>
      <w:sz w:val="18"/>
      <w:szCs w:val="18"/>
    </w:rPr>
  </w:style>
  <w:style w:type="character" w:customStyle="1" w:styleId="Char0">
    <w:name w:val="正文文本缩进 Char"/>
    <w:basedOn w:val="a0"/>
    <w:link w:val="a4"/>
    <w:uiPriority w:val="99"/>
    <w:qFormat/>
    <w:rPr>
      <w:rFonts w:ascii="CG Times" w:eastAsia="宋体" w:hAnsi="CG Times" w:cs="Times New Roman"/>
      <w:sz w:val="21"/>
      <w:lang w:eastAsia="zh-CN"/>
    </w:rPr>
  </w:style>
  <w:style w:type="character" w:customStyle="1" w:styleId="Char">
    <w:name w:val="批注文字 Char"/>
    <w:basedOn w:val="a0"/>
    <w:link w:val="a3"/>
    <w:uiPriority w:val="99"/>
    <w:semiHidden/>
    <w:rPr>
      <w:rFonts w:ascii="Calibri" w:eastAsia="宋体" w:hAnsi="Calibri" w:cs="Times New Roman"/>
      <w:kern w:val="2"/>
      <w:sz w:val="21"/>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Indent"/>
    <w:basedOn w:val="a"/>
    <w:link w:val="Char0"/>
    <w:uiPriority w:val="99"/>
    <w:qFormat/>
    <w:pPr>
      <w:adjustRightInd w:val="0"/>
      <w:spacing w:line="360" w:lineRule="atLeast"/>
      <w:ind w:right="-21" w:firstLine="435"/>
      <w:textAlignment w:val="baseline"/>
    </w:pPr>
    <w:rPr>
      <w:rFonts w:ascii="CG Times" w:hAnsi="CG Times"/>
      <w:kern w:val="0"/>
      <w:szCs w:val="20"/>
    </w:rPr>
  </w:style>
  <w:style w:type="paragraph" w:styleId="a5">
    <w:name w:val="foot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semiHidden/>
    <w:qFormat/>
    <w:rPr>
      <w:sz w:val="18"/>
      <w:szCs w:val="18"/>
    </w:rPr>
  </w:style>
  <w:style w:type="character" w:customStyle="1" w:styleId="Char1">
    <w:name w:val="页脚 Char"/>
    <w:basedOn w:val="a0"/>
    <w:link w:val="a5"/>
    <w:uiPriority w:val="99"/>
    <w:semiHidden/>
    <w:qFormat/>
    <w:rPr>
      <w:sz w:val="18"/>
      <w:szCs w:val="18"/>
    </w:rPr>
  </w:style>
  <w:style w:type="character" w:customStyle="1" w:styleId="Char0">
    <w:name w:val="正文文本缩进 Char"/>
    <w:basedOn w:val="a0"/>
    <w:link w:val="a4"/>
    <w:uiPriority w:val="99"/>
    <w:qFormat/>
    <w:rPr>
      <w:rFonts w:ascii="CG Times" w:eastAsia="宋体" w:hAnsi="CG Times" w:cs="Times New Roman"/>
      <w:sz w:val="21"/>
      <w:lang w:eastAsia="zh-CN"/>
    </w:rPr>
  </w:style>
  <w:style w:type="character" w:customStyle="1" w:styleId="Char">
    <w:name w:val="批注文字 Char"/>
    <w:basedOn w:val="a0"/>
    <w:link w:val="a3"/>
    <w:uiPriority w:val="99"/>
    <w:semiHidden/>
    <w:rPr>
      <w:rFonts w:ascii="Calibri" w:eastAsia="宋体" w:hAnsi="Calibri" w:cs="Times New Roman"/>
      <w:kern w:val="2"/>
      <w:sz w:val="21"/>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602</Words>
  <Characters>3437</Characters>
  <Application>Microsoft Office Word</Application>
  <DocSecurity>0</DocSecurity>
  <Lines>28</Lines>
  <Paragraphs>8</Paragraphs>
  <ScaleCrop>false</ScaleCrop>
  <Company/>
  <LinksUpToDate>false</LinksUpToDate>
  <CharactersWithSpaces>4031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AutoBVT</cp:lastModifiedBy>
  <cp:revision>4</cp:revision>
  <dcterms:created xsi:type="dcterms:W3CDTF">2023-02-19T07:07:00Z</dcterms:created>
  <dcterms:modified xsi:type="dcterms:W3CDTF">2023-03-15T12:09:00Z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