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【日语基础写作】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【Japanese Composition】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【1025008】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日语专业本科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学科专业基础必修课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2" w:firstLineChars="196"/>
        <w:rPr>
          <w:color w:val="000000"/>
          <w:szCs w:val="21"/>
        </w:rPr>
      </w:pPr>
      <w:r>
        <w:rPr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外国语学院日语系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pacing w:line="288" w:lineRule="auto"/>
        <w:ind w:firstLine="400" w:firstLineChars="2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教材【</w:t>
      </w:r>
      <w:r>
        <w:rPr>
          <w:rFonts w:hint="eastAsia" w:asciiTheme="minorEastAsia" w:hAnsiTheme="minorEastAsia" w:eastAsiaTheme="minorEastAsia" w:cstheme="minorEastAsia"/>
          <w:sz w:val="20"/>
        </w:rPr>
        <w:t>《新经典日本语 写作教程》，刘利国，外语教学与研究出版社，2015年</w:t>
      </w:r>
      <w:r>
        <w:rPr>
          <w:rFonts w:hint="eastAsia" w:ascii="MS Mincho" w:hAnsi="MS Mincho" w:eastAsia="MS Mincho" w:cstheme="minorEastAsia"/>
          <w:sz w:val="20"/>
        </w:rPr>
        <w:t>４</w:t>
      </w:r>
      <w:r>
        <w:rPr>
          <w:rFonts w:hint="eastAsia" w:asciiTheme="minorEastAsia" w:hAnsiTheme="minorEastAsia" w:eastAsiaTheme="minorEastAsia" w:cstheme="minorEastAsia"/>
          <w:sz w:val="20"/>
        </w:rPr>
        <w:t>月第</w:t>
      </w:r>
      <w:r>
        <w:rPr>
          <w:rFonts w:hint="eastAsia" w:ascii="MS Mincho" w:hAnsi="MS Mincho" w:eastAsia="MS Mincho" w:cstheme="minorEastAsia"/>
          <w:sz w:val="20"/>
        </w:rPr>
        <w:t>1</w:t>
      </w:r>
      <w:r>
        <w:rPr>
          <w:rFonts w:hint="eastAsia" w:asciiTheme="minorEastAsia" w:hAnsiTheme="minorEastAsia" w:eastAsiaTheme="minorEastAsia" w:cstheme="minorEastAsia"/>
          <w:sz w:val="20"/>
        </w:rPr>
        <w:t>版</w:t>
      </w:r>
      <w:r>
        <w:rPr>
          <w:rFonts w:ascii="宋体" w:hAnsi="宋体" w:cs="宋体"/>
          <w:sz w:val="20"/>
        </w:rPr>
        <w:t>】</w:t>
      </w:r>
    </w:p>
    <w:p>
      <w:pPr>
        <w:spacing w:line="288" w:lineRule="auto"/>
        <w:ind w:firstLine="770" w:firstLineChars="385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参考书目【《日语写作教程》，耿铁珍，外语教学与研究出版社，2013</w:t>
      </w:r>
      <w:r>
        <w:rPr>
          <w:rFonts w:ascii="MS Mincho" w:hAnsi="MS Mincho" w:eastAsia="MS Mincho" w:cs="MS Mincho"/>
          <w:sz w:val="20"/>
        </w:rPr>
        <w:t>年第</w:t>
      </w:r>
      <w:r>
        <w:rPr>
          <w:rFonts w:ascii="宋体" w:hAnsi="宋体" w:cs="宋体"/>
          <w:sz w:val="20"/>
        </w:rPr>
        <w:t>2版】</w:t>
      </w:r>
    </w:p>
    <w:p>
      <w:pPr>
        <w:spacing w:line="288" w:lineRule="auto"/>
        <w:ind w:firstLine="1600" w:firstLineChars="8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【《新编日语写作》，王军彥，上海外语教育出版社，2011</w:t>
      </w:r>
      <w:r>
        <w:rPr>
          <w:rFonts w:ascii="MS Mincho" w:hAnsi="MS Mincho" w:eastAsia="MS Mincho" w:cs="MS Mincho"/>
          <w:sz w:val="20"/>
        </w:rPr>
        <w:t>年</w:t>
      </w:r>
      <w:r>
        <w:rPr>
          <w:rFonts w:ascii="宋体" w:hAnsi="宋体" w:cs="宋体"/>
          <w:sz w:val="20"/>
        </w:rPr>
        <w:t>7</w:t>
      </w:r>
      <w:r>
        <w:rPr>
          <w:rFonts w:ascii="MS Mincho" w:hAnsi="MS Mincho" w:eastAsia="MS Mincho" w:cs="MS Mincho"/>
          <w:sz w:val="20"/>
        </w:rPr>
        <w:t>月第</w:t>
      </w:r>
      <w:r>
        <w:rPr>
          <w:rFonts w:ascii="宋体" w:hAnsi="宋体" w:cs="宋体"/>
          <w:sz w:val="20"/>
        </w:rPr>
        <w:t>10版】</w:t>
      </w:r>
    </w:p>
    <w:p>
      <w:pPr>
        <w:spacing w:line="288" w:lineRule="auto"/>
        <w:ind w:firstLine="1600" w:firstLineChars="800"/>
        <w:rPr>
          <w:rFonts w:ascii="宋体" w:hAnsi="宋体" w:cs="宋体"/>
          <w:sz w:val="20"/>
        </w:rPr>
      </w:pPr>
      <w:r>
        <w:rPr>
          <w:rFonts w:ascii="宋体" w:hAnsi="宋体" w:cs="宋体"/>
          <w:sz w:val="20"/>
        </w:rPr>
        <w:t>【《日语作文》，木下</w:t>
      </w:r>
      <w:r>
        <w:rPr>
          <w:rFonts w:ascii="MS Mincho" w:hAnsi="MS Mincho" w:eastAsia="MS Mincho" w:cs="MS Mincho"/>
          <w:sz w:val="20"/>
        </w:rPr>
        <w:t>崇，</w:t>
      </w:r>
      <w:r>
        <w:rPr>
          <w:rFonts w:ascii="宋体" w:hAnsi="宋体" w:cs="宋体"/>
          <w:sz w:val="20"/>
        </w:rPr>
        <w:t>大连理工大学出版社，2011年1月第2版】</w:t>
      </w:r>
    </w:p>
    <w:p>
      <w:pPr>
        <w:snapToGrid w:val="0"/>
        <w:spacing w:line="288" w:lineRule="auto"/>
        <w:ind w:firstLine="394" w:firstLineChars="196"/>
        <w:jc w:val="left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https://elearning.gench.edu.cn:8443/webapps/discussionboard/do/conference?toggle_mode=edit&amp;action=list_forums&amp;course_id=_16906_1&amp;nav=discussion_board_entry&amp;mode=cpview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/>
          <w:color w:val="000000"/>
          <w:sz w:val="20"/>
        </w:rPr>
        <w:t>基础日语（</w:t>
      </w:r>
      <w:r>
        <w:rPr>
          <w:rFonts w:hint="eastAsia" w:ascii="宋体" w:hAnsi="宋体" w:cs="宋体"/>
          <w:color w:val="000000"/>
          <w:sz w:val="20"/>
        </w:rPr>
        <w:t>5</w:t>
      </w:r>
      <w:r>
        <w:rPr>
          <w:rFonts w:ascii="宋体" w:hAnsi="宋体" w:cs="宋体"/>
          <w:color w:val="000000"/>
          <w:sz w:val="20"/>
        </w:rPr>
        <w:t>）202005</w:t>
      </w:r>
      <w:r>
        <w:rPr>
          <w:rFonts w:hint="eastAsia" w:ascii="宋体" w:hAnsi="宋体" w:cs="宋体"/>
          <w:color w:val="000000"/>
          <w:sz w:val="20"/>
        </w:rPr>
        <w:t>6</w:t>
      </w:r>
      <w:r>
        <w:rPr>
          <w:rFonts w:ascii="宋体" w:hAnsi="宋体" w:cs="宋体"/>
          <w:color w:val="000000"/>
          <w:sz w:val="20"/>
        </w:rPr>
        <w:t>（10）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rFonts w:ascii="黑体" w:hAnsi="宋体" w:eastAsia="黑体"/>
          <w:sz w:val="24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日语写作是日语专业一门基础课。本课程通过课堂讲解和课外练习，使学生逐步掌握各种文体章及论文的写作方法，并注重从文章的思想内容、组织结构和日语语言的正确使用入手，逐渐把写作重点转移到行文的流畅和文章的内涵上来。在本课程中，学生需要了解日语的写作规则，学习并掌握作文纸的写法。同时，要在课堂上练习</w:t>
      </w:r>
      <w:r>
        <w:rPr>
          <w:rFonts w:hint="eastAsia" w:eastAsia="MS Mincho"/>
          <w:color w:val="000000"/>
          <w:sz w:val="20"/>
          <w:szCs w:val="20"/>
        </w:rPr>
        <w:t>「</w:t>
      </w:r>
      <w:r>
        <w:rPr>
          <w:rFonts w:hint="eastAsia"/>
          <w:color w:val="000000"/>
          <w:sz w:val="20"/>
          <w:szCs w:val="20"/>
        </w:rPr>
        <w:t>紹介文</w:t>
      </w:r>
      <w:r>
        <w:rPr>
          <w:rFonts w:hint="eastAsia" w:eastAsia="MS Mincho"/>
          <w:color w:val="000000"/>
          <w:sz w:val="20"/>
          <w:szCs w:val="20"/>
        </w:rPr>
        <w:t>」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 w:eastAsia="MS Mincho"/>
          <w:color w:val="000000"/>
          <w:sz w:val="20"/>
          <w:szCs w:val="20"/>
        </w:rPr>
        <w:t>「</w:t>
      </w:r>
      <w:r>
        <w:rPr>
          <w:rFonts w:hint="eastAsia"/>
          <w:color w:val="000000"/>
          <w:sz w:val="20"/>
          <w:szCs w:val="20"/>
        </w:rPr>
        <w:t>感想文</w:t>
      </w:r>
      <w:r>
        <w:rPr>
          <w:rFonts w:hint="eastAsia" w:eastAsia="MS Mincho"/>
          <w:color w:val="000000"/>
          <w:sz w:val="20"/>
          <w:szCs w:val="20"/>
        </w:rPr>
        <w:t>」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 w:eastAsia="MS Mincho"/>
          <w:color w:val="000000"/>
          <w:sz w:val="20"/>
          <w:szCs w:val="20"/>
        </w:rPr>
        <w:t>「</w:t>
      </w:r>
      <w:r>
        <w:rPr>
          <w:rFonts w:hint="eastAsia"/>
          <w:color w:val="000000"/>
          <w:sz w:val="20"/>
          <w:szCs w:val="20"/>
        </w:rPr>
        <w:t>意見文</w:t>
      </w:r>
      <w:r>
        <w:rPr>
          <w:rFonts w:hint="eastAsia" w:eastAsia="MS Mincho"/>
          <w:color w:val="000000"/>
          <w:sz w:val="20"/>
          <w:szCs w:val="20"/>
        </w:rPr>
        <w:t>」</w:t>
      </w:r>
      <w:r>
        <w:rPr>
          <w:rFonts w:hint="eastAsia"/>
          <w:color w:val="000000"/>
          <w:sz w:val="20"/>
          <w:szCs w:val="20"/>
        </w:rPr>
        <w:t>等文体的写作，并学习以就职和升学为目的的小论文的写法。希望学生通过对本课程的学习，提高日语能力和写作的表现力。通过本课程的学习能够锻炼学生的语言组织能力，以及自我意思的表达能力，更加锻炼和巩固了所学习的知识。本课程的任务就是让学生通过该课程的学习，学会日语写作所必需的基础知识，能对客观事物进行有条理的描写，具备必要的应用文写作技能，掌握一定的文章表达方式。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本课程适合日语专业本科在第</w:t>
      </w:r>
      <w:r>
        <w:rPr>
          <w:rFonts w:hint="eastAsia" w:ascii="MS Mincho" w:hAnsi="MS Mincho" w:eastAsia="MS Mincho"/>
          <w:color w:val="000000"/>
          <w:sz w:val="20"/>
          <w:szCs w:val="20"/>
        </w:rPr>
        <w:t>三</w:t>
      </w:r>
      <w:r>
        <w:rPr>
          <w:rFonts w:hint="eastAsia"/>
          <w:color w:val="000000"/>
          <w:sz w:val="20"/>
          <w:szCs w:val="20"/>
        </w:rPr>
        <w:t>学期开设。要求具备一定的日语基础知识和初步的日语表达能力。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375" w:tblpY="242"/>
        <w:tblOverlap w:val="never"/>
        <w:tblW w:w="7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  <w:gridCol w:w="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3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LO11：表达沟通</w:t>
            </w:r>
          </w:p>
        </w:tc>
        <w:tc>
          <w:tcPr>
            <w:tcW w:w="72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LO21：自主学习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LO31：思考与判断能力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LO32：日语语言基本运用能力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LO33：日本语言学能力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LO34：跨文化交际能力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LO35：商务实践能力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LO41：尽责抗压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LO51：协同创新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LO61：信息应用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LO71：服务关爱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803" w:type="dxa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LO81：国际视野</w:t>
            </w:r>
          </w:p>
        </w:tc>
        <w:tc>
          <w:tcPr>
            <w:tcW w:w="72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/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>
      <w:pPr>
        <w:spacing w:line="360" w:lineRule="auto"/>
        <w:ind w:firstLine="500" w:firstLineChars="250"/>
        <w:rPr>
          <w:sz w:val="20"/>
          <w:szCs w:val="20"/>
        </w:rPr>
      </w:pPr>
      <w:r>
        <w:rPr>
          <w:rFonts w:hint="eastAsia"/>
          <w:sz w:val="20"/>
          <w:szCs w:val="20"/>
        </w:rPr>
        <w:t>专业能力写到毕业要求层级（</w:t>
      </w:r>
      <w:r>
        <w:rPr>
          <w:rFonts w:hint="eastAsia" w:ascii="MS Mincho" w:hAnsi="MS Mincho" w:eastAsia="MS Mincho"/>
          <w:sz w:val="20"/>
          <w:szCs w:val="20"/>
        </w:rPr>
        <w:t>三</w:t>
      </w:r>
      <w:r>
        <w:rPr>
          <w:rFonts w:hint="eastAsia"/>
          <w:sz w:val="20"/>
          <w:szCs w:val="20"/>
        </w:rPr>
        <w:t>级编码），通用能力写到指标点层级（</w:t>
      </w:r>
      <w:r>
        <w:rPr>
          <w:rFonts w:hint="eastAsia" w:ascii="MS Mincho" w:hAnsi="MS Mincho" w:eastAsia="MS Mincho"/>
          <w:sz w:val="20"/>
          <w:szCs w:val="20"/>
        </w:rPr>
        <w:t>四</w:t>
      </w:r>
      <w:r>
        <w:rPr>
          <w:rFonts w:hint="eastAsia"/>
          <w:sz w:val="20"/>
          <w:szCs w:val="20"/>
        </w:rPr>
        <w:t>级编码），如果是应用型本科试点专业全部写到指标点层级（</w:t>
      </w:r>
      <w:r>
        <w:rPr>
          <w:rFonts w:hint="eastAsia" w:ascii="MS Mincho" w:hAnsi="MS Mincho" w:eastAsia="MS Mincho" w:cs="MS Mincho"/>
          <w:sz w:val="20"/>
          <w:szCs w:val="20"/>
        </w:rPr>
        <w:t>四</w:t>
      </w:r>
      <w:r>
        <w:rPr>
          <w:rFonts w:hint="eastAsia"/>
          <w:sz w:val="20"/>
          <w:szCs w:val="20"/>
        </w:rPr>
        <w:t>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L0112</w:t>
            </w:r>
          </w:p>
        </w:tc>
        <w:tc>
          <w:tcPr>
            <w:tcW w:w="2470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能够用正规的书面形式，阐释自己的观点，与日本人有效沟通。</w:t>
            </w:r>
          </w:p>
        </w:tc>
        <w:tc>
          <w:tcPr>
            <w:tcW w:w="2199" w:type="dxa"/>
            <w:shd w:val="clear" w:color="auto" w:fill="auto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8" w:lineRule="auto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让学生反复练习各类型的基础文体写作，熟练掌握日语写作规则。</w:t>
            </w:r>
          </w:p>
          <w:p>
            <w:pPr>
              <w:adjustRightInd w:val="0"/>
              <w:snapToGrid w:val="0"/>
              <w:spacing w:line="288" w:lineRule="auto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2.每次练习之后都进行批改和讲解。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课堂讨论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笔头作业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LO314</w:t>
            </w:r>
          </w:p>
        </w:tc>
        <w:tc>
          <w:tcPr>
            <w:tcW w:w="2470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了解日语写作的基础知识，摆脱母语的思维方式，用地道的日语进行表情达意，具备必要的应用文写作技能。</w:t>
            </w:r>
          </w:p>
        </w:tc>
        <w:tc>
          <w:tcPr>
            <w:tcW w:w="2199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帮助学生摆脱母语的负迁移，要求学生按照学习目标制定学习计划。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笔头作业</w:t>
            </w:r>
          </w:p>
          <w:p>
            <w:pPr>
              <w:adjustRightInd w:val="0"/>
              <w:snapToGrid w:val="0"/>
              <w:spacing w:line="288" w:lineRule="auto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口头发表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2470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帮助学生保持身心健康，希望他们能承受学习和生活中的压力。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适量调整练习的次数，因人而异制定合理的练习计划。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课后交流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L0711</w:t>
            </w:r>
          </w:p>
        </w:tc>
        <w:tc>
          <w:tcPr>
            <w:tcW w:w="2470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了解祖国的优秀传统文化和革命历史，构建爱党爱国的理想信念。</w:t>
            </w:r>
          </w:p>
        </w:tc>
        <w:tc>
          <w:tcPr>
            <w:tcW w:w="2199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将思政建设融入课堂教学。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口头发表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2470" w:type="dxa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鼓励学生懂得感恩，具备助人为乐的品质。</w:t>
            </w:r>
          </w:p>
        </w:tc>
        <w:tc>
          <w:tcPr>
            <w:tcW w:w="2199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分小组完成学习任务，鼓励学生互相帮助。</w:t>
            </w:r>
          </w:p>
        </w:tc>
        <w:tc>
          <w:tcPr>
            <w:tcW w:w="1276" w:type="dxa"/>
            <w:shd w:val="clear" w:color="auto" w:fill="auto"/>
          </w:tcPr>
          <w:p>
            <w:pPr>
              <w:adjustRightInd w:val="0"/>
              <w:snapToGrid w:val="0"/>
              <w:spacing w:line="288" w:lineRule="auto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笔头作业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口头发表</w:t>
            </w:r>
          </w:p>
        </w:tc>
      </w:tr>
    </w:tbl>
    <w:p>
      <w:pPr>
        <w:snapToGrid w:val="0"/>
        <w:spacing w:line="288" w:lineRule="auto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</w:rPr>
        <w:t>此处</w:t>
      </w:r>
      <w:r>
        <w:rPr>
          <w:rFonts w:hint="eastAsia" w:ascii="宋体" w:hAnsi="宋体"/>
          <w:sz w:val="20"/>
          <w:szCs w:val="20"/>
        </w:rPr>
        <w:t>分单元</w:t>
      </w:r>
      <w:r>
        <w:rPr>
          <w:rFonts w:hint="eastAsia"/>
          <w:bCs/>
          <w:sz w:val="20"/>
          <w:szCs w:val="20"/>
        </w:rPr>
        <w:t>列出教学的知识点和能力要求。知识点</w:t>
      </w:r>
      <w:r>
        <w:rPr>
          <w:rFonts w:ascii="宋体" w:hAnsi="宋体"/>
          <w:sz w:val="20"/>
          <w:szCs w:val="20"/>
        </w:rPr>
        <w:t>用</w:t>
      </w:r>
      <w:r>
        <w:rPr>
          <w:rFonts w:hint="eastAsia" w:ascii="宋体" w:hAnsi="宋体"/>
          <w:sz w:val="20"/>
          <w:szCs w:val="20"/>
        </w:rPr>
        <w:t>布鲁姆认知能力的</w:t>
      </w:r>
      <w:r>
        <w:rPr>
          <w:rFonts w:hint="eastAsia" w:ascii="宋体" w:hAnsi="宋体"/>
          <w:bCs/>
          <w:sz w:val="20"/>
          <w:szCs w:val="20"/>
        </w:rPr>
        <w:t>6</w:t>
      </w:r>
      <w:r>
        <w:rPr>
          <w:rFonts w:hint="eastAsia" w:ascii="宋体" w:hAnsi="宋体"/>
          <w:sz w:val="20"/>
          <w:szCs w:val="20"/>
        </w:rPr>
        <w:t>种层次： (“</w:t>
      </w:r>
      <w:r>
        <w:rPr>
          <w:rFonts w:hint="eastAsia" w:ascii="宋体" w:hAnsi="宋体"/>
          <w:b/>
          <w:bCs/>
          <w:sz w:val="20"/>
          <w:szCs w:val="20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</w:rPr>
        <w:t>来</w:t>
      </w:r>
      <w:r>
        <w:rPr>
          <w:rFonts w:ascii="宋体" w:hAnsi="宋体"/>
          <w:sz w:val="20"/>
          <w:szCs w:val="20"/>
        </w:rPr>
        <w:t>表</w:t>
      </w:r>
      <w:r>
        <w:rPr>
          <w:rFonts w:hint="eastAsia" w:ascii="宋体" w:hAnsi="宋体"/>
          <w:sz w:val="20"/>
          <w:szCs w:val="20"/>
        </w:rPr>
        <w:t>达对学生学习要求上的差异</w:t>
      </w:r>
      <w:r>
        <w:rPr>
          <w:rFonts w:ascii="宋体" w:hAnsi="宋体"/>
          <w:sz w:val="20"/>
          <w:szCs w:val="20"/>
        </w:rPr>
        <w:t>。</w:t>
      </w:r>
      <w:r>
        <w:rPr>
          <w:rFonts w:hint="eastAsia" w:ascii="宋体" w:hAnsi="宋体"/>
          <w:sz w:val="20"/>
          <w:szCs w:val="20"/>
        </w:rPr>
        <w:t>能力要求必须选用合适的行为动词来表达。用文字说明教学的难点所在，</w:t>
      </w:r>
      <w:r>
        <w:rPr>
          <w:rFonts w:hint="eastAsia" w:ascii="宋体" w:hAnsi="宋体"/>
          <w:b/>
          <w:bCs/>
          <w:sz w:val="20"/>
          <w:szCs w:val="20"/>
        </w:rPr>
        <w:t>并标明每个单元的理论课时数和实践课时数。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每课的基本内容由单词、语法、内容、总结、练习构成。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每个版块分配时间：写作规则讲解   20分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文体讲解   15分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写作练习   25分</w:t>
      </w:r>
    </w:p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批改讲解   20分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每篇课文具体要求见下表：</w:t>
      </w:r>
    </w:p>
    <w:tbl>
      <w:tblPr>
        <w:tblStyle w:val="5"/>
        <w:tblW w:w="793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843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课文构成：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认知能力（6层次）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写作规则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L3运用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熟记日语写作规则和日文稿纸的写法并熟练运用。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文体讲解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L1知道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熟记各种日语文体。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写作练习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L3运用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要求笔头练习，通过日积月累提高日语写作能力。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批改讲解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L2理解</w:t>
            </w:r>
          </w:p>
        </w:tc>
        <w:tc>
          <w:tcPr>
            <w:tcW w:w="4536" w:type="dxa"/>
            <w:vAlign w:val="center"/>
          </w:tcPr>
          <w:p>
            <w:pPr>
              <w:snapToGrid w:val="0"/>
              <w:spacing w:line="288" w:lineRule="auto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学会分析错误，知道如何修改。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sz w:val="20"/>
          <w:szCs w:val="20"/>
        </w:rPr>
      </w:pPr>
    </w:p>
    <w:p>
      <w:pPr>
        <w:widowControl/>
        <w:ind w:firstLine="400" w:firstLineChars="200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1、让学生在学习和巩固日语写作规则的同时，在课堂上进行大量的日语写作练习。</w:t>
      </w:r>
    </w:p>
    <w:p>
      <w:pPr>
        <w:widowControl/>
        <w:ind w:firstLine="400" w:firstLineChars="200"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2、鼓励学生在课后用日语写日记或微博，互相批改，提高日语写作的综合能力。</w:t>
      </w:r>
    </w:p>
    <w:p>
      <w:pPr>
        <w:snapToGrid w:val="0"/>
        <w:spacing w:line="288" w:lineRule="auto"/>
        <w:ind w:right="26"/>
        <w:rPr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3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660"/>
        <w:gridCol w:w="3322"/>
        <w:gridCol w:w="922"/>
        <w:gridCol w:w="1084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实验名称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主要内容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实验</w:t>
            </w:r>
          </w:p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时数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实验类型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ja-JP"/>
              </w:rPr>
              <w:t>紹介文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写作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进行介绍文的写作练习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演示型</w:t>
            </w:r>
          </w:p>
        </w:tc>
        <w:tc>
          <w:tcPr>
            <w:tcW w:w="17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ja-JP"/>
              </w:rPr>
              <w:t>感想文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写作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进行感想文的写作练习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演示型</w:t>
            </w:r>
          </w:p>
        </w:tc>
        <w:tc>
          <w:tcPr>
            <w:tcW w:w="17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ja-JP"/>
              </w:rPr>
              <w:t>意見文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写作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进行意见文的写作练习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演示型</w:t>
            </w:r>
          </w:p>
        </w:tc>
        <w:tc>
          <w:tcPr>
            <w:tcW w:w="17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  <w:lang w:eastAsia="ja-JP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ja-JP"/>
              </w:rPr>
              <w:t>レポート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写作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进行报告的写作练习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108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演示型</w:t>
            </w:r>
          </w:p>
        </w:tc>
        <w:tc>
          <w:tcPr>
            <w:tcW w:w="175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 w:line="288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snapToGrid w:val="0"/>
        <w:spacing w:line="288" w:lineRule="auto"/>
        <w:ind w:right="2520"/>
        <w:rPr>
          <w:rFonts w:ascii="黑体" w:hAnsi="宋体" w:eastAsia="黑体"/>
          <w:sz w:val="24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平时成绩（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</w:rPr>
              <w:t>课后作业等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平时成绩（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</w:rPr>
              <w:t>课后作业等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平时成绩（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</w:rPr>
              <w:t>随堂测试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+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/>
              </w:rPr>
              <w:t>课后作业等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 w:ascii="MS Mincho" w:hAnsi="MS Mincho" w:eastAsia="MS Mincho"/>
          <w:sz w:val="28"/>
          <w:szCs w:val="28"/>
          <w:lang w:eastAsia="ja-JP"/>
        </w:rPr>
        <w:t>　</w:t>
      </w:r>
      <w:r>
        <w:drawing>
          <wp:inline distT="0" distB="0" distL="0" distR="0">
            <wp:extent cx="922020" cy="304800"/>
            <wp:effectExtent l="0" t="0" r="0" b="0"/>
            <wp:docPr id="2" name="図 2" descr="C:\Users\user\AppData\Local\Temp\WeChat Files\eb1b2af7e76a69ba7d257a50e5997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user\AppData\Local\Temp\WeChat Files\eb1b2af7e76a69ba7d257a50e59971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S Mincho" w:hAnsi="MS Mincho" w:eastAsia="MS Mincho"/>
          <w:sz w:val="28"/>
          <w:szCs w:val="28"/>
          <w:lang w:eastAsia="ja-JP"/>
        </w:rPr>
        <w:t>　　　</w:t>
      </w:r>
      <w:r>
        <w:rPr>
          <w:rFonts w:hint="eastAsia"/>
          <w:sz w:val="28"/>
          <w:szCs w:val="28"/>
        </w:rPr>
        <w:t xml:space="preserve">  系主任审核签名：</w:t>
      </w:r>
      <w:r>
        <w:rPr>
          <w:sz w:val="24"/>
          <w:szCs w:val="24"/>
        </w:rPr>
        <w:drawing>
          <wp:inline distT="0" distB="0" distL="114300" distR="114300">
            <wp:extent cx="944880" cy="342900"/>
            <wp:effectExtent l="0" t="0" r="7620" b="0"/>
            <wp:docPr id="3" name="图片 1" descr="刘尔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刘尔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bookmarkStart w:id="1" w:name="_Hlk126426180"/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20</w:t>
      </w:r>
      <w:bookmarkEnd w:id="1"/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E05F97"/>
    <w:multiLevelType w:val="singleLevel"/>
    <w:tmpl w:val="C2E05F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B7651F"/>
    <w:rsid w:val="000135A8"/>
    <w:rsid w:val="00096E1F"/>
    <w:rsid w:val="001072BC"/>
    <w:rsid w:val="001A6FA8"/>
    <w:rsid w:val="001B2081"/>
    <w:rsid w:val="001E4293"/>
    <w:rsid w:val="00256B39"/>
    <w:rsid w:val="0026033C"/>
    <w:rsid w:val="002A29A8"/>
    <w:rsid w:val="002E3721"/>
    <w:rsid w:val="00313BBA"/>
    <w:rsid w:val="0032602E"/>
    <w:rsid w:val="003367AE"/>
    <w:rsid w:val="003B1258"/>
    <w:rsid w:val="004100B0"/>
    <w:rsid w:val="00423712"/>
    <w:rsid w:val="004E7617"/>
    <w:rsid w:val="005467DC"/>
    <w:rsid w:val="00553D03"/>
    <w:rsid w:val="005B2B6D"/>
    <w:rsid w:val="005B4B4E"/>
    <w:rsid w:val="00624FE1"/>
    <w:rsid w:val="00644297"/>
    <w:rsid w:val="0067692F"/>
    <w:rsid w:val="00696740"/>
    <w:rsid w:val="006A24BE"/>
    <w:rsid w:val="007208D6"/>
    <w:rsid w:val="00742B45"/>
    <w:rsid w:val="007568DB"/>
    <w:rsid w:val="008B397C"/>
    <w:rsid w:val="008B47F4"/>
    <w:rsid w:val="008C3FD1"/>
    <w:rsid w:val="00900019"/>
    <w:rsid w:val="009665FC"/>
    <w:rsid w:val="0099063E"/>
    <w:rsid w:val="009B7699"/>
    <w:rsid w:val="009F0EA9"/>
    <w:rsid w:val="00A269AC"/>
    <w:rsid w:val="00A735A3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E677F"/>
    <w:rsid w:val="00EF44B1"/>
    <w:rsid w:val="00F35AA0"/>
    <w:rsid w:val="016E63C2"/>
    <w:rsid w:val="024B0C39"/>
    <w:rsid w:val="02896EE4"/>
    <w:rsid w:val="0A8128A6"/>
    <w:rsid w:val="0BF32A1B"/>
    <w:rsid w:val="0FFA5589"/>
    <w:rsid w:val="10BD2C22"/>
    <w:rsid w:val="1DEC7458"/>
    <w:rsid w:val="22987C80"/>
    <w:rsid w:val="24192CCC"/>
    <w:rsid w:val="39A66CD4"/>
    <w:rsid w:val="3CD52CE1"/>
    <w:rsid w:val="410F2E6A"/>
    <w:rsid w:val="433B3139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ヘッダー (文字)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フッター (文字)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2196</Words>
  <Characters>2508</Characters>
  <Lines>19</Lines>
  <Paragraphs>5</Paragraphs>
  <TotalTime>0</TotalTime>
  <ScaleCrop>false</ScaleCrop>
  <LinksUpToDate>false</LinksUpToDate>
  <CharactersWithSpaces>2585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2020-02-04T02:56:00Z</dcterms:created>
  <dc:creator>juvg</dc:creator>
  <cp:lastModifiedBy>Administrator</cp:lastModifiedBy>
  <dcterms:modified xsi:type="dcterms:W3CDTF">2023-03-20T01:31:33Z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4A4F3B331E1141F9BAFE7D8443748F6C</vt:lpwstr>
  </property>
</Properties>
</file>