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00E3" w:rsidRDefault="00000000">
      <w:pPr>
        <w:jc w:val="center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《商务德语》课程教学大纲</w:t>
      </w:r>
    </w:p>
    <w:p w:rsidR="00EB00E3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c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EB00E3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B00E3" w:rsidRDefault="00000000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00E3" w:rsidRDefault="00000000">
            <w:pPr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商务德语</w:t>
            </w:r>
          </w:p>
        </w:tc>
      </w:tr>
      <w:tr w:rsidR="00EB00E3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00E3" w:rsidRDefault="00EB00E3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:rsidR="00EB00E3" w:rsidRDefault="00000000">
            <w:pPr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Business German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 xml:space="preserve"> /  </w:t>
            </w:r>
            <w:r>
              <w:rPr>
                <w:rFonts w:hint="eastAsia"/>
                <w:sz w:val="20"/>
                <w:szCs w:val="20"/>
              </w:rPr>
              <w:t>Wirtschaftsdeutsch</w:t>
            </w:r>
          </w:p>
        </w:tc>
      </w:tr>
      <w:tr w:rsidR="00EB00E3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00E3" w:rsidRDefault="00000000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:rsidR="00EB00E3" w:rsidRDefault="00000000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1"/>
                <w:szCs w:val="21"/>
              </w:rPr>
              <w:t>2020424</w:t>
            </w:r>
          </w:p>
        </w:tc>
        <w:tc>
          <w:tcPr>
            <w:tcW w:w="2126" w:type="dxa"/>
            <w:gridSpan w:val="2"/>
            <w:vAlign w:val="center"/>
          </w:tcPr>
          <w:p w:rsidR="00EB00E3" w:rsidRDefault="00000000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EB00E3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</w:tr>
      <w:tr w:rsidR="00EB00E3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00E3" w:rsidRDefault="00000000">
            <w:pPr>
              <w:jc w:val="center"/>
              <w:rPr>
                <w:rFonts w:ascii="Times New Roman" w:hAnsi="Times New Roman" w:cs="Times New Roman"/>
                <w:sz w:val="21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ascii="Times New Roman" w:hAnsi="Times New Roman" w:cs="Times New Roman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:rsidR="00EB00E3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:rsidR="00EB00E3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:rsidR="00EB00E3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413" w:type="dxa"/>
            <w:gridSpan w:val="2"/>
            <w:vAlign w:val="center"/>
          </w:tcPr>
          <w:p w:rsidR="00EB00E3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:rsidR="00EB00E3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</w:tr>
      <w:tr w:rsidR="00EB00E3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00E3" w:rsidRDefault="00000000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18"/>
              </w:rPr>
              <w:t>开课学院</w:t>
            </w:r>
          </w:p>
        </w:tc>
        <w:tc>
          <w:tcPr>
            <w:tcW w:w="2260" w:type="dxa"/>
            <w:vAlign w:val="center"/>
          </w:tcPr>
          <w:p w:rsidR="00EB00E3" w:rsidRDefault="00000000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:rsidR="00EB00E3" w:rsidRDefault="00000000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适用专业与年级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EB00E3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德语专业三年级</w:t>
            </w:r>
          </w:p>
        </w:tc>
      </w:tr>
      <w:tr w:rsidR="00EB00E3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00E3" w:rsidRDefault="00000000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:rsidR="00EB00E3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 w:rsidR="00EB00E3" w:rsidRDefault="00000000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EB00E3" w:rsidRDefault="0098251E">
            <w:pPr>
              <w:ind w:firstLineChars="100" w:firstLine="210"/>
              <w:jc w:val="left"/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考试</w:t>
            </w:r>
          </w:p>
        </w:tc>
      </w:tr>
      <w:tr w:rsidR="00EB00E3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00E3" w:rsidRDefault="00000000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18"/>
              </w:rPr>
              <w:t>选用教材</w:t>
            </w:r>
          </w:p>
        </w:tc>
        <w:tc>
          <w:tcPr>
            <w:tcW w:w="4386" w:type="dxa"/>
            <w:gridSpan w:val="3"/>
            <w:vAlign w:val="center"/>
          </w:tcPr>
          <w:p w:rsidR="00EB00E3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《商务德语教程（提高篇）》范捷平主编</w:t>
            </w:r>
            <w:r w:rsidR="0098251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9787040306316</w:t>
            </w:r>
            <w:r w:rsidR="0098251E">
              <w:rPr>
                <w:rFonts w:ascii="Times New Roman" w:hAnsi="Times New Roman" w:cs="Times New Roman" w:hint="eastAsia"/>
                <w:color w:val="333333"/>
                <w:sz w:val="21"/>
                <w:szCs w:val="21"/>
                <w:shd w:val="clear" w:color="auto" w:fill="FFFFFF"/>
              </w:rPr>
              <w:t>，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高等教育出版社</w:t>
            </w:r>
            <w:r w:rsidR="0098251E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1413" w:type="dxa"/>
            <w:gridSpan w:val="2"/>
            <w:vAlign w:val="center"/>
          </w:tcPr>
          <w:p w:rsidR="00EB00E3" w:rsidRDefault="00000000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是否为</w:t>
            </w:r>
          </w:p>
          <w:p w:rsidR="00EB00E3" w:rsidRDefault="00000000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:rsidR="00EB00E3" w:rsidRDefault="00000000">
            <w:pPr>
              <w:ind w:leftChars="50" w:left="120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EB00E3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00E3" w:rsidRDefault="00000000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:rsidR="00EB00E3" w:rsidRDefault="00000000">
            <w:pPr>
              <w:pStyle w:val="DG0"/>
              <w:jc w:val="both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中级德语</w:t>
            </w:r>
            <w:r>
              <w:rPr>
                <w:rFonts w:cs="Times New Roman"/>
              </w:rPr>
              <w:t>2</w:t>
            </w:r>
            <w:r>
              <w:rPr>
                <w:rFonts w:cs="Times New Roman" w:hint="eastAsia"/>
              </w:rPr>
              <w:t xml:space="preserve"> 2020410 (10)</w:t>
            </w:r>
          </w:p>
        </w:tc>
      </w:tr>
      <w:tr w:rsidR="00EB00E3">
        <w:trPr>
          <w:trHeight w:val="3912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00E3" w:rsidRDefault="00000000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:rsidR="00EB00E3" w:rsidRDefault="00000000">
            <w:pPr>
              <w:pStyle w:val="DG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《商务德语》课程每一学习领域均从模拟真实商务情景入手，使学习者了解各种职场及商业场景下的书面及口头表达，以增强学习者的兴趣，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提高职场中作中的沟通交际能力。课程内容涵盖一般性办公室工作、公司介绍、商务合作、商务会议、市场营销，人员招聘，进出口贸易等内容等，信息量大、词汇丰富、不但涉及商务、经济领域，还结合德国企业的科技发展与进步，同时注重穿插跨文化交际知识。</w:t>
            </w:r>
          </w:p>
          <w:p w:rsidR="00EB00E3" w:rsidRDefault="00000000">
            <w:pPr>
              <w:pStyle w:val="DG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本课程的知识学习目标是通过循序渐进的听力、阅读等训练，提高学习者语言分析、总结能力和快速捕捉、预测语言信息的能力。同时，通过不同的专业商务模拟情境来训练学习者的沟通能力、合作能力、网络资源应用能力和分析、解决问题能力。通过该课程的学习，学习者将具备企业工作环境中必不可少的表达沟通能力。</w:t>
            </w:r>
          </w:p>
          <w:p w:rsidR="00EB00E3" w:rsidRDefault="00000000">
            <w:pPr>
              <w:pStyle w:val="DG0"/>
              <w:jc w:val="both"/>
              <w:rPr>
                <w:rFonts w:cs="Times New Roman"/>
              </w:rPr>
            </w:pPr>
            <w:r>
              <w:rPr>
                <w:rFonts w:ascii="宋体" w:hAnsi="宋体" w:hint="eastAsia"/>
              </w:rPr>
              <w:t>在本课程的教学中，教师将拓宽学生国际视野，挖掘课程思政元素，强化其世界公民意识，让学生在树立爱国主义情怀的同时，具有面向世界的正确理想信仰，</w:t>
            </w:r>
            <w:r>
              <w:rPr>
                <w:rFonts w:ascii="宋体" w:hAnsi="宋体" w:hint="eastAsia"/>
                <w:bCs/>
              </w:rPr>
              <w:t>建立正确的商业道德观念，形成</w:t>
            </w:r>
            <w:r>
              <w:rPr>
                <w:rFonts w:ascii="宋体" w:hAnsi="宋体"/>
                <w:bCs/>
              </w:rPr>
              <w:t>良好的职业道德素养</w:t>
            </w:r>
            <w:r>
              <w:rPr>
                <w:rFonts w:ascii="宋体" w:hAnsi="宋体" w:hint="eastAsia"/>
                <w:bCs/>
              </w:rPr>
              <w:t>。</w:t>
            </w:r>
          </w:p>
        </w:tc>
      </w:tr>
      <w:tr w:rsidR="00EB00E3">
        <w:trPr>
          <w:trHeight w:val="657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B00E3" w:rsidRDefault="00000000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18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18"/>
              </w:rPr>
              <w:t>选课建议与学习要求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:rsidR="00EB00E3" w:rsidRDefault="00000000">
            <w:pPr>
              <w:pStyle w:val="DG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德语专业大三选修课，学习本课程的学生，需要有《中级德语</w:t>
            </w:r>
            <w:r>
              <w:rPr>
                <w:rFonts w:cs="Times New Roman"/>
              </w:rPr>
              <w:t>2</w:t>
            </w:r>
            <w:r>
              <w:rPr>
                <w:rFonts w:cs="Times New Roman"/>
              </w:rPr>
              <w:t>》的基础，掌握中级德语水平的词汇、句法和语法知识。</w:t>
            </w:r>
          </w:p>
        </w:tc>
      </w:tr>
      <w:tr w:rsidR="00EB00E3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B00E3" w:rsidRDefault="00000000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:rsidR="00EB00E3" w:rsidRDefault="00000000">
            <w:pPr>
              <w:ind w:right="210"/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noProof/>
                <w:color w:val="000000" w:themeColor="text1"/>
                <w:sz w:val="21"/>
                <w:szCs w:val="21"/>
              </w:rPr>
              <w:drawing>
                <wp:inline distT="0" distB="0" distL="114300" distR="114300">
                  <wp:extent cx="927735" cy="603885"/>
                  <wp:effectExtent l="0" t="0" r="0" b="0"/>
                  <wp:docPr id="1" name="图片 1" descr="学校确认签名_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学校确认签名_-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735" cy="603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:rsidR="00EB00E3" w:rsidRDefault="000000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制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修定</w:t>
            </w:r>
            <w:bookmarkStart w:id="0" w:name="OLE_LINK20"/>
            <w:bookmarkStart w:id="1" w:name="OLE_LINK19"/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日期</w:t>
            </w:r>
            <w:bookmarkEnd w:id="0"/>
            <w:bookmarkEnd w:id="1"/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B00E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2024.02</w:t>
            </w:r>
          </w:p>
        </w:tc>
      </w:tr>
      <w:tr w:rsidR="00EB00E3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B00E3" w:rsidRDefault="00000000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:rsidR="00EB00E3" w:rsidRDefault="00000000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w:drawing>
                <wp:inline distT="0" distB="0" distL="0" distR="0">
                  <wp:extent cx="412115" cy="372745"/>
                  <wp:effectExtent l="0" t="0" r="6985" b="8255"/>
                  <wp:docPr id="169734312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34312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973" cy="391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:rsidR="00EB00E3" w:rsidRDefault="000000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2" w:name="OLE_LINK11"/>
            <w:bookmarkStart w:id="3" w:name="OLE_LINK12"/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审定</w:t>
            </w:r>
            <w:bookmarkEnd w:id="2"/>
            <w:bookmarkEnd w:id="3"/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日期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:rsidR="00EB00E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2024.03</w:t>
            </w:r>
          </w:p>
        </w:tc>
      </w:tr>
      <w:tr w:rsidR="00EB00E3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00E3" w:rsidRDefault="00000000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lastRenderedPageBreak/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:rsidR="00EB00E3" w:rsidRDefault="00000000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sz w:val="21"/>
                <w:szCs w:val="21"/>
              </w:rPr>
              <w:drawing>
                <wp:inline distT="0" distB="0" distL="0" distR="0">
                  <wp:extent cx="534035" cy="320675"/>
                  <wp:effectExtent l="0" t="0" r="0" b="3175"/>
                  <wp:docPr id="1937373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3731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861" cy="337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:rsidR="00EB00E3" w:rsidRDefault="000000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批准日期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00E3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2024.03</w:t>
            </w:r>
          </w:p>
        </w:tc>
      </w:tr>
    </w:tbl>
    <w:p w:rsidR="00EB00E3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>二、课程目标与毕业要求</w:t>
      </w:r>
    </w:p>
    <w:p w:rsidR="00EB00E3" w:rsidRDefault="00000000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36"/>
        <w:gridCol w:w="782"/>
        <w:gridCol w:w="6458"/>
      </w:tblGrid>
      <w:tr w:rsidR="00EB00E3">
        <w:trPr>
          <w:trHeight w:val="454"/>
          <w:jc w:val="center"/>
        </w:trPr>
        <w:tc>
          <w:tcPr>
            <w:tcW w:w="1206" w:type="dxa"/>
            <w:vAlign w:val="center"/>
          </w:tcPr>
          <w:p w:rsidR="00EB00E3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EB00E3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:rsidR="00EB00E3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EB00E3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:rsidR="00EB00E3" w:rsidRDefault="0000000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EB00E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:rsidR="00EB00E3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hint="eastAsia"/>
                <w:shd w:val="clear" w:color="auto" w:fill="FFFFFF"/>
                <w:lang w:val="de-DE"/>
              </w:rPr>
              <w:t>掌握</w:t>
            </w:r>
            <w:r>
              <w:rPr>
                <w:shd w:val="clear" w:color="auto" w:fill="FFFFFF"/>
                <w:lang w:val="de-DE"/>
              </w:rPr>
              <w:t>外贸业务流程</w:t>
            </w:r>
            <w:r>
              <w:rPr>
                <w:rFonts w:hint="eastAsia"/>
                <w:shd w:val="clear" w:color="auto" w:fill="FFFFFF"/>
                <w:lang w:val="de-DE"/>
              </w:rPr>
              <w:t>，如：报价、订货、付款方式、包装、报关、装运、保险、提单、结汇。</w:t>
            </w:r>
          </w:p>
        </w:tc>
      </w:tr>
      <w:tr w:rsidR="00EB00E3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EB00E3" w:rsidRDefault="00EB00E3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B00E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:rsidR="00EB00E3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hint="eastAsia"/>
                <w:shd w:val="clear" w:color="auto" w:fill="FFFFFF"/>
                <w:lang w:val="de-DE"/>
              </w:rPr>
              <w:t>知道</w:t>
            </w:r>
            <w:r>
              <w:rPr>
                <w:shd w:val="clear" w:color="auto" w:fill="FFFFFF"/>
                <w:lang w:val="de-DE"/>
              </w:rPr>
              <w:t>欧洲各国主要文化特点和差别</w:t>
            </w:r>
            <w:r>
              <w:rPr>
                <w:rFonts w:hint="eastAsia"/>
                <w:shd w:val="clear" w:color="auto" w:fill="FFFFFF"/>
                <w:lang w:val="de-DE"/>
              </w:rPr>
              <w:t>，了</w:t>
            </w:r>
            <w:r>
              <w:rPr>
                <w:shd w:val="clear" w:color="auto" w:fill="FFFFFF"/>
                <w:lang w:val="de-DE"/>
              </w:rPr>
              <w:t>解多元化的文化背景并掌握宴请餐桌谈话方式</w:t>
            </w:r>
            <w:r>
              <w:rPr>
                <w:rFonts w:hint="eastAsia"/>
                <w:shd w:val="clear" w:color="auto" w:fill="FFFFFF"/>
                <w:lang w:val="de-DE"/>
              </w:rPr>
              <w:t>。</w:t>
            </w:r>
          </w:p>
        </w:tc>
      </w:tr>
      <w:tr w:rsidR="00EB00E3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:rsidR="00EB00E3" w:rsidRDefault="0000000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EB00E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:rsidR="00EB00E3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hint="eastAsia"/>
                <w:shd w:val="clear" w:color="auto" w:fill="FFFFFF"/>
                <w:lang w:val="de-DE"/>
              </w:rPr>
              <w:t>掌握</w:t>
            </w:r>
            <w:r>
              <w:rPr>
                <w:shd w:val="clear" w:color="auto" w:fill="FFFFFF"/>
                <w:lang w:val="de-DE"/>
              </w:rPr>
              <w:t>撰写外贸函电</w:t>
            </w:r>
            <w:r>
              <w:rPr>
                <w:rFonts w:hint="eastAsia"/>
                <w:shd w:val="clear" w:color="auto" w:fill="FFFFFF"/>
                <w:lang w:val="de-DE"/>
              </w:rPr>
              <w:t>的方法和要领，能够规范书写外贸函电。</w:t>
            </w:r>
          </w:p>
        </w:tc>
      </w:tr>
      <w:tr w:rsidR="00EB00E3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EB00E3" w:rsidRDefault="00EB00E3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B00E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:rsidR="00EB00E3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shd w:val="clear" w:color="auto" w:fill="FFFFFF"/>
                <w:lang w:val="de-DE"/>
              </w:rPr>
              <w:t>能够介绍自己的部门职责，企业构成，业务和产品及市场。</w:t>
            </w:r>
          </w:p>
        </w:tc>
      </w:tr>
      <w:tr w:rsidR="00EB00E3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EB00E3" w:rsidRDefault="00EB00E3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B00E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:rsidR="00EB00E3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shd w:val="clear" w:color="auto" w:fill="FFFFFF"/>
                <w:lang w:val="de-DE"/>
              </w:rPr>
              <w:t>能够与客户进行</w:t>
            </w:r>
            <w:r>
              <w:rPr>
                <w:rFonts w:hint="eastAsia"/>
                <w:shd w:val="clear" w:color="auto" w:fill="FFFFFF"/>
                <w:lang w:val="de-DE"/>
              </w:rPr>
              <w:t>商务会谈和合作，安排和主持会议。</w:t>
            </w:r>
          </w:p>
        </w:tc>
      </w:tr>
      <w:tr w:rsidR="00EB00E3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EB00E3" w:rsidRDefault="00EB00E3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EB00E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:rsidR="00EB00E3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hint="eastAsia"/>
                <w:shd w:val="clear" w:color="auto" w:fill="FFFFFF"/>
                <w:lang w:val="de-DE"/>
              </w:rPr>
              <w:t>能够书写个人简历和求职信并掌握面试的正确表达。</w:t>
            </w:r>
          </w:p>
        </w:tc>
      </w:tr>
      <w:tr w:rsidR="00EB00E3">
        <w:trPr>
          <w:trHeight w:val="340"/>
          <w:jc w:val="center"/>
        </w:trPr>
        <w:tc>
          <w:tcPr>
            <w:tcW w:w="1206" w:type="dxa"/>
            <w:vAlign w:val="center"/>
          </w:tcPr>
          <w:p w:rsidR="00EB00E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:rsidR="00EB00E3" w:rsidRDefault="0000000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EB00E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7</w:t>
            </w:r>
          </w:p>
        </w:tc>
        <w:tc>
          <w:tcPr>
            <w:tcW w:w="6306" w:type="dxa"/>
            <w:vAlign w:val="center"/>
          </w:tcPr>
          <w:p w:rsidR="00EB00E3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建立正确的商业道德观念，形成</w:t>
            </w:r>
            <w:r>
              <w:rPr>
                <w:rFonts w:ascii="宋体" w:hAnsi="宋体"/>
                <w:bCs/>
              </w:rPr>
              <w:t>良好的职业道德素养</w:t>
            </w:r>
            <w:r>
              <w:rPr>
                <w:rFonts w:ascii="宋体" w:hAnsi="宋体" w:hint="eastAsia"/>
                <w:bCs/>
              </w:rPr>
              <w:t>。</w:t>
            </w:r>
          </w:p>
        </w:tc>
      </w:tr>
    </w:tbl>
    <w:p w:rsidR="00EB00E3" w:rsidRDefault="00000000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EB00E3">
        <w:tc>
          <w:tcPr>
            <w:tcW w:w="8296" w:type="dxa"/>
          </w:tcPr>
          <w:p w:rsidR="00EB00E3" w:rsidRDefault="00000000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LO1</w:t>
            </w:r>
            <w:r>
              <w:rPr>
                <w:rFonts w:cs="Times New Roman"/>
              </w:rPr>
              <w:t>品德修养：拥护</w:t>
            </w:r>
            <w:r>
              <w:rPr>
                <w:rFonts w:cs="Times New Roman" w:hint="eastAsia"/>
              </w:rPr>
              <w:t>中国共产</w:t>
            </w:r>
            <w:r>
              <w:rPr>
                <w:rFonts w:cs="Times New Roman"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cs="Times New Roman" w:hint="eastAsia"/>
              </w:rPr>
              <w:t>“感恩、回报、爱心、责任”</w:t>
            </w:r>
            <w:r>
              <w:rPr>
                <w:rFonts w:cs="Times New Roman"/>
              </w:rPr>
              <w:t>八字校训，积极服务他人、服务社会、诚信尽责、爱岗敬业。</w:t>
            </w:r>
          </w:p>
          <w:p w:rsidR="00EB00E3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⑤爱岗敬业，热爱所学专业，勤学多练，锤炼技能。熟悉本专业相关的法律法规，在实习实践中自觉遵守职业规范，具备职业道德操守。</w:t>
            </w:r>
          </w:p>
        </w:tc>
      </w:tr>
      <w:tr w:rsidR="00EB00E3">
        <w:tc>
          <w:tcPr>
            <w:tcW w:w="8296" w:type="dxa"/>
          </w:tcPr>
          <w:p w:rsidR="00EB00E3" w:rsidRDefault="00000000">
            <w:pPr>
              <w:pStyle w:val="DG0"/>
              <w:jc w:val="left"/>
              <w:rPr>
                <w:bCs/>
              </w:rPr>
            </w:pPr>
            <w:r>
              <w:rPr>
                <w:rFonts w:cs="Times New Roman"/>
              </w:rPr>
              <w:t>LO2</w:t>
            </w:r>
            <w:r>
              <w:rPr>
                <w:rFonts w:cs="Times New Roman"/>
              </w:rPr>
              <w:t>专业能力：</w:t>
            </w:r>
            <w:r>
              <w:rPr>
                <w:bCs/>
              </w:rPr>
              <w:t>具有人文科学素养，具备</w:t>
            </w:r>
            <w:r>
              <w:rPr>
                <w:rFonts w:hint="eastAsia"/>
                <w:bCs/>
              </w:rPr>
              <w:t>全面的德语语言综合能力及专业细分方向的各项技能</w:t>
            </w:r>
            <w:r>
              <w:rPr>
                <w:bCs/>
              </w:rPr>
              <w:t>。</w:t>
            </w:r>
          </w:p>
          <w:p w:rsidR="00EB00E3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⑤掌握一定的商贸知识，具备从事外贸工作的基本技能。</w:t>
            </w:r>
          </w:p>
        </w:tc>
      </w:tr>
      <w:tr w:rsidR="00EB00E3">
        <w:tc>
          <w:tcPr>
            <w:tcW w:w="8296" w:type="dxa"/>
          </w:tcPr>
          <w:p w:rsidR="00EB00E3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cs="Times New Roman"/>
                <w:bCs/>
              </w:rPr>
              <w:t>LO3</w:t>
            </w:r>
            <w:r>
              <w:rPr>
                <w:rFonts w:ascii="宋体" w:hAnsi="宋体"/>
                <w:bCs/>
              </w:rPr>
              <w:t>表达沟通：理解他人的观点，尊重他人的价值观，能在不同场合用书面或口头形式进行有效沟通。</w:t>
            </w:r>
          </w:p>
          <w:p w:rsidR="00EB00E3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②应用书面或口头形式，阐释自己的观点，有效沟通。</w:t>
            </w:r>
          </w:p>
        </w:tc>
      </w:tr>
      <w:tr w:rsidR="00EB00E3">
        <w:tc>
          <w:tcPr>
            <w:tcW w:w="8296" w:type="dxa"/>
          </w:tcPr>
          <w:p w:rsidR="00EB00E3" w:rsidRDefault="00000000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LO8</w:t>
            </w:r>
            <w:r>
              <w:rPr>
                <w:rFonts w:cs="Times New Roman" w:hint="eastAsia"/>
              </w:rPr>
              <w:t>国际视野</w:t>
            </w:r>
            <w:r>
              <w:rPr>
                <w:rFonts w:cs="Times New Roman"/>
              </w:rPr>
              <w:t>：</w:t>
            </w:r>
            <w:r>
              <w:rPr>
                <w:rFonts w:cs="Times New Roman" w:hint="eastAsia"/>
              </w:rPr>
              <w:t>具有基本的外语表达沟通能力与跨文化理解能力，有国际竞争与合作的意识。</w:t>
            </w:r>
          </w:p>
          <w:p w:rsidR="00EB00E3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cs="Times New Roman" w:hint="eastAsia"/>
              </w:rPr>
              <w:t>③有国际竞争与合作意识。</w:t>
            </w:r>
          </w:p>
        </w:tc>
      </w:tr>
    </w:tbl>
    <w:p w:rsidR="00EB00E3" w:rsidRDefault="00000000">
      <w:pPr>
        <w:pStyle w:val="DG2"/>
        <w:spacing w:beforeLines="50"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77"/>
        <w:gridCol w:w="794"/>
        <w:gridCol w:w="794"/>
        <w:gridCol w:w="4763"/>
        <w:gridCol w:w="1348"/>
      </w:tblGrid>
      <w:tr w:rsidR="00EB00E3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3" w:rsidRDefault="00000000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lastRenderedPageBreak/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B00E3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00E3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:rsidR="00EB00E3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00E3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EB00E3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3" w:rsidRDefault="00000000">
            <w:pPr>
              <w:pStyle w:val="DG0"/>
              <w:rPr>
                <w:b/>
              </w:rPr>
            </w:pPr>
            <w:r>
              <w:rPr>
                <w:rFonts w:cs="Times New Roman"/>
                <w:b/>
              </w:rPr>
              <w:t>LO1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EB00E3" w:rsidRDefault="00000000">
            <w:pPr>
              <w:pStyle w:val="DG0"/>
              <w:rPr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⑤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B00E3" w:rsidRDefault="00000000">
            <w:pPr>
              <w:pStyle w:val="DG0"/>
              <w:rPr>
                <w:rFonts w:ascii="宋体" w:hAnsi="宋体" w:hint="eastAsia"/>
              </w:rPr>
            </w:pPr>
            <w:r>
              <w:rPr>
                <w:rFonts w:cs="Times New Roman" w:hint="eastAsia"/>
              </w:rPr>
              <w:t>M</w:t>
            </w:r>
          </w:p>
        </w:tc>
        <w:tc>
          <w:tcPr>
            <w:tcW w:w="4651" w:type="dxa"/>
            <w:vAlign w:val="center"/>
          </w:tcPr>
          <w:p w:rsidR="00EB00E3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cs="Times New Roman"/>
                <w:bCs/>
              </w:rPr>
              <w:t xml:space="preserve">7. </w:t>
            </w:r>
            <w:r>
              <w:rPr>
                <w:rFonts w:ascii="宋体" w:hAnsi="宋体" w:hint="eastAsia"/>
                <w:bCs/>
              </w:rPr>
              <w:t>建立正确的商业道德观念，形成</w:t>
            </w:r>
            <w:r>
              <w:rPr>
                <w:rFonts w:ascii="宋体" w:hAnsi="宋体"/>
                <w:bCs/>
              </w:rPr>
              <w:t>良好的职业道德素养</w:t>
            </w:r>
            <w:r>
              <w:rPr>
                <w:rFonts w:ascii="宋体" w:hAnsi="宋体" w:hint="eastAsia"/>
                <w:bCs/>
              </w:rPr>
              <w:t>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EB00E3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100%</w:t>
            </w:r>
          </w:p>
        </w:tc>
      </w:tr>
      <w:tr w:rsidR="00EB00E3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3" w:rsidRDefault="00000000">
            <w:pPr>
              <w:pStyle w:val="DG0"/>
            </w:pPr>
            <w:r>
              <w:rPr>
                <w:rFonts w:cs="Times New Roman"/>
                <w:b/>
              </w:rPr>
              <w:t>LO2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:rsidR="00EB00E3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⑤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B00E3" w:rsidRDefault="00000000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51" w:type="dxa"/>
            <w:vAlign w:val="center"/>
          </w:tcPr>
          <w:p w:rsidR="00EB00E3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hint="eastAsia"/>
                <w:shd w:val="clear" w:color="auto" w:fill="FFFFFF"/>
                <w:lang w:val="de-DE"/>
              </w:rPr>
              <w:t xml:space="preserve">1. </w:t>
            </w:r>
            <w:r>
              <w:rPr>
                <w:rFonts w:hint="eastAsia"/>
                <w:shd w:val="clear" w:color="auto" w:fill="FFFFFF"/>
                <w:lang w:val="de-DE"/>
              </w:rPr>
              <w:t>掌握</w:t>
            </w:r>
            <w:r>
              <w:rPr>
                <w:shd w:val="clear" w:color="auto" w:fill="FFFFFF"/>
                <w:lang w:val="de-DE"/>
              </w:rPr>
              <w:t>外贸业务流程</w:t>
            </w:r>
            <w:r>
              <w:rPr>
                <w:rFonts w:hint="eastAsia"/>
                <w:shd w:val="clear" w:color="auto" w:fill="FFFFFF"/>
                <w:lang w:val="de-DE"/>
              </w:rPr>
              <w:t>，如：报价、订货、付款方式、包装、报关、装运、保险、提单、结汇。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EB00E3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65%</w:t>
            </w:r>
          </w:p>
        </w:tc>
      </w:tr>
      <w:tr w:rsidR="00EB00E3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3" w:rsidRDefault="00EB00E3">
            <w:pPr>
              <w:pStyle w:val="DG0"/>
              <w:rPr>
                <w:rFonts w:cs="Times New Roman"/>
                <w:b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:rsidR="00EB00E3" w:rsidRDefault="00EB00E3">
            <w:pPr>
              <w:pStyle w:val="DG0"/>
              <w:rPr>
                <w:rFonts w:asciiTheme="majorHAnsi" w:hAnsiTheme="majorHAnsi"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B00E3" w:rsidRDefault="00EB00E3">
            <w:pPr>
              <w:pStyle w:val="DG0"/>
              <w:rPr>
                <w:rFonts w:cs="Times New Roman"/>
              </w:rPr>
            </w:pPr>
          </w:p>
        </w:tc>
        <w:tc>
          <w:tcPr>
            <w:tcW w:w="4651" w:type="dxa"/>
            <w:vAlign w:val="center"/>
          </w:tcPr>
          <w:p w:rsidR="00EB00E3" w:rsidRDefault="00000000">
            <w:pPr>
              <w:pStyle w:val="DG0"/>
              <w:jc w:val="left"/>
              <w:rPr>
                <w:shd w:val="clear" w:color="auto" w:fill="FFFFFF"/>
                <w:lang w:val="de-DE"/>
              </w:rPr>
            </w:pPr>
            <w:r>
              <w:rPr>
                <w:rFonts w:hint="eastAsia"/>
                <w:shd w:val="clear" w:color="auto" w:fill="FFFFFF"/>
                <w:lang w:val="de-DE"/>
              </w:rPr>
              <w:t xml:space="preserve">3. </w:t>
            </w:r>
            <w:r>
              <w:rPr>
                <w:rFonts w:hint="eastAsia"/>
                <w:shd w:val="clear" w:color="auto" w:fill="FFFFFF"/>
                <w:lang w:val="de-DE"/>
              </w:rPr>
              <w:t>掌握</w:t>
            </w:r>
            <w:r>
              <w:rPr>
                <w:shd w:val="clear" w:color="auto" w:fill="FFFFFF"/>
                <w:lang w:val="de-DE"/>
              </w:rPr>
              <w:t>撰写外贸函电</w:t>
            </w:r>
            <w:r>
              <w:rPr>
                <w:rFonts w:hint="eastAsia"/>
                <w:shd w:val="clear" w:color="auto" w:fill="FFFFFF"/>
                <w:lang w:val="de-DE"/>
              </w:rPr>
              <w:t>的方法和要领，能够规范书写外贸函电。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EB00E3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35%</w:t>
            </w:r>
          </w:p>
        </w:tc>
      </w:tr>
      <w:tr w:rsidR="00EB00E3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3" w:rsidRDefault="00000000">
            <w:pPr>
              <w:pStyle w:val="DG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LO</w:t>
            </w:r>
            <w:r>
              <w:rPr>
                <w:rFonts w:cs="Times New Roman" w:hint="eastAsia"/>
                <w:b/>
              </w:rPr>
              <w:t>3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:rsidR="00EB00E3" w:rsidRDefault="00000000">
            <w:pPr>
              <w:pStyle w:val="DG0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Cambria Math"/>
                <w:bCs/>
              </w:rPr>
              <w:t>②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B00E3" w:rsidRDefault="00000000">
            <w:pPr>
              <w:pStyle w:val="DG0"/>
              <w:rPr>
                <w:rFonts w:cs="Times New Roman"/>
              </w:rPr>
            </w:pPr>
            <w:r>
              <w:rPr>
                <w:rFonts w:cs="Times New Roman" w:hint="eastAsia"/>
              </w:rPr>
              <w:t>M</w:t>
            </w:r>
          </w:p>
        </w:tc>
        <w:tc>
          <w:tcPr>
            <w:tcW w:w="4651" w:type="dxa"/>
            <w:vAlign w:val="center"/>
          </w:tcPr>
          <w:p w:rsidR="00EB00E3" w:rsidRDefault="00000000">
            <w:pPr>
              <w:pStyle w:val="DG0"/>
              <w:jc w:val="left"/>
              <w:rPr>
                <w:shd w:val="clear" w:color="auto" w:fill="FFFFFF"/>
                <w:lang w:val="de-DE"/>
              </w:rPr>
            </w:pPr>
            <w:r>
              <w:rPr>
                <w:rFonts w:hint="eastAsia"/>
                <w:shd w:val="clear" w:color="auto" w:fill="FFFFFF"/>
                <w:lang w:val="de-DE"/>
              </w:rPr>
              <w:t xml:space="preserve">4. </w:t>
            </w:r>
            <w:r>
              <w:rPr>
                <w:shd w:val="clear" w:color="auto" w:fill="FFFFFF"/>
                <w:lang w:val="de-DE"/>
              </w:rPr>
              <w:t>能够介绍自己的部门职责，企业构成，业务和产品及市场。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EB00E3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20%</w:t>
            </w:r>
          </w:p>
        </w:tc>
      </w:tr>
      <w:tr w:rsidR="00EB00E3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3" w:rsidRDefault="00EB00E3">
            <w:pPr>
              <w:pStyle w:val="DG0"/>
              <w:rPr>
                <w:rFonts w:cs="Times New Roman"/>
                <w:b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:rsidR="00EB00E3" w:rsidRDefault="00EB00E3">
            <w:pPr>
              <w:pStyle w:val="DG0"/>
              <w:rPr>
                <w:rFonts w:asciiTheme="majorHAnsi" w:hAnsiTheme="majorHAnsi" w:cs="Cambria Math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B00E3" w:rsidRDefault="00EB00E3">
            <w:pPr>
              <w:pStyle w:val="DG0"/>
              <w:rPr>
                <w:rFonts w:cs="Times New Roman"/>
              </w:rPr>
            </w:pPr>
          </w:p>
        </w:tc>
        <w:tc>
          <w:tcPr>
            <w:tcW w:w="4651" w:type="dxa"/>
            <w:tcBorders>
              <w:bottom w:val="single" w:sz="12" w:space="0" w:color="auto"/>
            </w:tcBorders>
            <w:vAlign w:val="center"/>
          </w:tcPr>
          <w:p w:rsidR="00EB00E3" w:rsidRDefault="00000000">
            <w:pPr>
              <w:pStyle w:val="DG0"/>
              <w:jc w:val="left"/>
              <w:rPr>
                <w:shd w:val="clear" w:color="auto" w:fill="FFFFFF"/>
                <w:lang w:val="de-DE"/>
              </w:rPr>
            </w:pPr>
            <w:r>
              <w:rPr>
                <w:rFonts w:hint="eastAsia"/>
                <w:shd w:val="clear" w:color="auto" w:fill="FFFFFF"/>
                <w:lang w:val="de-DE"/>
              </w:rPr>
              <w:t xml:space="preserve">5. </w:t>
            </w:r>
            <w:r>
              <w:rPr>
                <w:shd w:val="clear" w:color="auto" w:fill="FFFFFF"/>
                <w:lang w:val="de-DE"/>
              </w:rPr>
              <w:t>能够与客户进行</w:t>
            </w:r>
            <w:r>
              <w:rPr>
                <w:rFonts w:hint="eastAsia"/>
                <w:shd w:val="clear" w:color="auto" w:fill="FFFFFF"/>
                <w:lang w:val="de-DE"/>
              </w:rPr>
              <w:t>商务会谈和合作，安排和主持会议。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00E3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40%</w:t>
            </w:r>
          </w:p>
        </w:tc>
      </w:tr>
      <w:tr w:rsidR="00EB00E3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3" w:rsidRDefault="00EB00E3">
            <w:pPr>
              <w:pStyle w:val="DG0"/>
              <w:rPr>
                <w:rFonts w:cs="Times New Roman"/>
                <w:b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B00E3" w:rsidRDefault="00EB00E3">
            <w:pPr>
              <w:pStyle w:val="DG0"/>
              <w:rPr>
                <w:rFonts w:asciiTheme="majorHAnsi" w:hAnsiTheme="majorHAnsi" w:cs="Cambria Math"/>
                <w:bCs/>
              </w:rPr>
            </w:pPr>
          </w:p>
        </w:tc>
        <w:tc>
          <w:tcPr>
            <w:tcW w:w="775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00E3" w:rsidRDefault="00EB00E3">
            <w:pPr>
              <w:pStyle w:val="DG0"/>
              <w:rPr>
                <w:rFonts w:cs="Times New Roman"/>
              </w:rPr>
            </w:pPr>
          </w:p>
        </w:tc>
        <w:tc>
          <w:tcPr>
            <w:tcW w:w="4651" w:type="dxa"/>
            <w:tcBorders>
              <w:bottom w:val="single" w:sz="12" w:space="0" w:color="auto"/>
            </w:tcBorders>
            <w:vAlign w:val="center"/>
          </w:tcPr>
          <w:p w:rsidR="00EB00E3" w:rsidRDefault="00000000">
            <w:pPr>
              <w:pStyle w:val="DG0"/>
              <w:jc w:val="left"/>
              <w:rPr>
                <w:shd w:val="clear" w:color="auto" w:fill="FFFFFF"/>
                <w:lang w:val="de-DE"/>
              </w:rPr>
            </w:pPr>
            <w:r>
              <w:rPr>
                <w:rFonts w:hint="eastAsia"/>
                <w:shd w:val="clear" w:color="auto" w:fill="FFFFFF"/>
                <w:lang w:val="de-DE"/>
              </w:rPr>
              <w:t xml:space="preserve">6. </w:t>
            </w:r>
            <w:r>
              <w:rPr>
                <w:rFonts w:hint="eastAsia"/>
                <w:shd w:val="clear" w:color="auto" w:fill="FFFFFF"/>
                <w:lang w:val="de-DE"/>
              </w:rPr>
              <w:t>能够书写个人简历和求职信并掌握面试的正确表达。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00E3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20%</w:t>
            </w:r>
          </w:p>
        </w:tc>
      </w:tr>
      <w:tr w:rsidR="00EB00E3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0E3" w:rsidRDefault="00000000">
            <w:pPr>
              <w:pStyle w:val="DG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LO8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B00E3" w:rsidRDefault="00000000">
            <w:pPr>
              <w:pStyle w:val="DG0"/>
              <w:rPr>
                <w:rFonts w:asciiTheme="majorHAnsi" w:hAnsiTheme="majorHAnsi" w:cs="Cambria Math"/>
                <w:bCs/>
              </w:rPr>
            </w:pPr>
            <w:r>
              <w:rPr>
                <w:rFonts w:ascii="Cambria Math" w:hAnsi="Cambria Math" w:cs="Cambria Math"/>
                <w:bCs/>
              </w:rPr>
              <w:t>③</w:t>
            </w:r>
          </w:p>
        </w:tc>
        <w:tc>
          <w:tcPr>
            <w:tcW w:w="77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00E3" w:rsidRDefault="00000000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51" w:type="dxa"/>
            <w:tcBorders>
              <w:bottom w:val="single" w:sz="12" w:space="0" w:color="auto"/>
            </w:tcBorders>
            <w:vAlign w:val="center"/>
          </w:tcPr>
          <w:p w:rsidR="00EB00E3" w:rsidRDefault="00000000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hint="eastAsia"/>
                <w:shd w:val="clear" w:color="auto" w:fill="FFFFFF"/>
                <w:lang w:val="de-DE"/>
              </w:rPr>
              <w:t xml:space="preserve">2. </w:t>
            </w:r>
            <w:r>
              <w:rPr>
                <w:rFonts w:hint="eastAsia"/>
                <w:shd w:val="clear" w:color="auto" w:fill="FFFFFF"/>
                <w:lang w:val="de-DE"/>
              </w:rPr>
              <w:t>知道</w:t>
            </w:r>
            <w:r>
              <w:rPr>
                <w:shd w:val="clear" w:color="auto" w:fill="FFFFFF"/>
                <w:lang w:val="de-DE"/>
              </w:rPr>
              <w:t>欧洲各国主要文化特点和差别</w:t>
            </w:r>
            <w:r>
              <w:rPr>
                <w:rFonts w:hint="eastAsia"/>
                <w:shd w:val="clear" w:color="auto" w:fill="FFFFFF"/>
                <w:lang w:val="de-DE"/>
              </w:rPr>
              <w:t>，了</w:t>
            </w:r>
            <w:r>
              <w:rPr>
                <w:shd w:val="clear" w:color="auto" w:fill="FFFFFF"/>
                <w:lang w:val="de-DE"/>
              </w:rPr>
              <w:t>解多元化的文化背景并掌握宴请餐桌谈话方式</w:t>
            </w:r>
            <w:r>
              <w:rPr>
                <w:rFonts w:hint="eastAsia"/>
                <w:shd w:val="clear" w:color="auto" w:fill="FFFFFF"/>
                <w:lang w:val="de-DE"/>
              </w:rPr>
              <w:t>。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00E3" w:rsidRDefault="00000000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100%</w:t>
            </w:r>
          </w:p>
        </w:tc>
      </w:tr>
    </w:tbl>
    <w:p w:rsidR="00EB00E3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:rsidR="00EB00E3" w:rsidRDefault="00000000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EB00E3">
        <w:tc>
          <w:tcPr>
            <w:tcW w:w="8296" w:type="dxa"/>
          </w:tcPr>
          <w:p w:rsidR="00EB00E3" w:rsidRDefault="00000000">
            <w:pPr>
              <w:snapToGrid w:val="0"/>
              <w:spacing w:line="288" w:lineRule="auto"/>
              <w:jc w:val="lef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</w:pPr>
            <w:bookmarkStart w:id="4" w:name="OLE_LINK5"/>
            <w:bookmarkStart w:id="5" w:name="OLE_LINK6"/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  <w:t xml:space="preserve">Kapitel 1 </w:t>
            </w: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  <w:lang w:val="de-DE"/>
              </w:rPr>
              <w:t>Die Bedeutung des Lernens von Wirtschaftsdeutsch</w:t>
            </w:r>
          </w:p>
          <w:p w:rsidR="00EB00E3" w:rsidRDefault="00000000">
            <w:pPr>
              <w:snapToGrid w:val="0"/>
              <w:spacing w:line="288" w:lineRule="auto"/>
              <w:jc w:val="lef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8251E"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  <w:lang w:val="de-DE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为什么学习商务德语？</w:t>
            </w:r>
          </w:p>
          <w:p w:rsidR="00EB00E3" w:rsidRDefault="00000000">
            <w:pPr>
              <w:pStyle w:val="DG0"/>
              <w:jc w:val="left"/>
              <w:rPr>
                <w:rFonts w:cs="Times New Roman"/>
                <w:shd w:val="clear" w:color="auto" w:fill="FFFFFF"/>
                <w:lang w:val="de-DE"/>
              </w:rPr>
            </w:pPr>
            <w:r>
              <w:rPr>
                <w:rFonts w:cs="Times New Roman"/>
                <w:lang w:val="de-DE"/>
              </w:rPr>
              <w:t>知识点：</w:t>
            </w:r>
            <w:r>
              <w:rPr>
                <w:rFonts w:cs="Times New Roman" w:hint="eastAsia"/>
              </w:rPr>
              <w:t>商务的德语的重要性和基本内容</w:t>
            </w:r>
            <w:r>
              <w:rPr>
                <w:rFonts w:cs="Times New Roman"/>
                <w:shd w:val="clear" w:color="auto" w:fill="FFFFFF"/>
                <w:lang w:val="de-DE"/>
              </w:rPr>
              <w:t>。</w:t>
            </w:r>
          </w:p>
          <w:p w:rsidR="00EB00E3" w:rsidRDefault="00000000">
            <w:pPr>
              <w:pStyle w:val="DG0"/>
              <w:jc w:val="left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能力要求：掌握商务</w:t>
            </w:r>
            <w:r>
              <w:rPr>
                <w:rFonts w:cs="Times New Roman" w:hint="eastAsia"/>
              </w:rPr>
              <w:t>德语的基本环节和主要内容</w:t>
            </w:r>
            <w:r>
              <w:rPr>
                <w:rFonts w:cs="Times New Roman"/>
                <w:lang w:val="de-DE"/>
              </w:rPr>
              <w:t>。</w:t>
            </w:r>
          </w:p>
          <w:p w:rsidR="00EB00E3" w:rsidRDefault="00000000">
            <w:pPr>
              <w:snapToGrid w:val="0"/>
              <w:spacing w:line="288" w:lineRule="auto"/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教学难点：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  <w:t>商务</w:t>
            </w: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德语在不同场合的正确应用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  <w:t>。</w:t>
            </w:r>
          </w:p>
        </w:tc>
      </w:tr>
      <w:tr w:rsidR="00EB00E3">
        <w:tc>
          <w:tcPr>
            <w:tcW w:w="8296" w:type="dxa"/>
          </w:tcPr>
          <w:p w:rsidR="00EB00E3" w:rsidRPr="0098251E" w:rsidRDefault="00000000">
            <w:pPr>
              <w:snapToGrid w:val="0"/>
              <w:spacing w:line="288" w:lineRule="auto"/>
              <w:jc w:val="lef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8251E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Kapitel 2 </w:t>
            </w: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 xml:space="preserve">Sino- German Wirtschafts </w:t>
            </w:r>
          </w:p>
          <w:p w:rsidR="00EB00E3" w:rsidRDefault="00000000">
            <w:pPr>
              <w:snapToGrid w:val="0"/>
              <w:spacing w:line="288" w:lineRule="auto"/>
              <w:jc w:val="lef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 w:hint="eastAsia"/>
              </w:rPr>
              <w:t xml:space="preserve">   </w:t>
            </w:r>
            <w:r>
              <w:rPr>
                <w:rFonts w:cs="Times New Roman" w:hint="eastAsia"/>
                <w:sz w:val="21"/>
                <w:szCs w:val="21"/>
              </w:rPr>
              <w:t xml:space="preserve">   中德贸易关系现状，中德企业投资现状</w:t>
            </w:r>
          </w:p>
          <w:p w:rsidR="00EB00E3" w:rsidRPr="0098251E" w:rsidRDefault="00000000">
            <w:pPr>
              <w:snapToGrid w:val="0"/>
              <w:spacing w:line="288" w:lineRule="auto"/>
              <w:jc w:val="left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val="de-DE"/>
              </w:rPr>
              <w:t>知识点</w:t>
            </w:r>
            <w:r w:rsidRPr="0098251E">
              <w:rPr>
                <w:rFonts w:cs="Times New Roman"/>
                <w:sz w:val="21"/>
                <w:szCs w:val="21"/>
              </w:rPr>
              <w:t>：</w:t>
            </w:r>
            <w:r>
              <w:rPr>
                <w:rFonts w:cs="Times New Roman" w:hint="eastAsia"/>
                <w:sz w:val="21"/>
                <w:szCs w:val="21"/>
              </w:rPr>
              <w:t>中德贸易发展现状，困难和机遇</w:t>
            </w:r>
            <w:r w:rsidRPr="0098251E">
              <w:rPr>
                <w:rFonts w:cs="Times New Roman" w:hint="eastAsia"/>
                <w:sz w:val="21"/>
                <w:szCs w:val="21"/>
              </w:rPr>
              <w:t>.</w:t>
            </w:r>
          </w:p>
          <w:p w:rsidR="00EB00E3" w:rsidRDefault="00000000">
            <w:pPr>
              <w:widowControl/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能力要求：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查找相关数据信息</w:t>
            </w:r>
          </w:p>
          <w:p w:rsidR="00EB00E3" w:rsidRDefault="00000000">
            <w:pPr>
              <w:snapToGrid w:val="0"/>
              <w:spacing w:line="288" w:lineRule="auto"/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教学难点：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两国的贸易冲突焦点</w:t>
            </w:r>
          </w:p>
        </w:tc>
      </w:tr>
      <w:tr w:rsidR="00EB00E3">
        <w:tc>
          <w:tcPr>
            <w:tcW w:w="8296" w:type="dxa"/>
          </w:tcPr>
          <w:p w:rsidR="00EB00E3" w:rsidRPr="0098251E" w:rsidRDefault="0000000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8251E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Kapitel 3 </w:t>
            </w:r>
            <w:bookmarkStart w:id="6" w:name="OLE_LINK9"/>
            <w:r w:rsidRPr="0098251E"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Grundlegende Inhalte des Wirtschaftsdeutsche</w:t>
            </w:r>
          </w:p>
          <w:bookmarkEnd w:id="6"/>
          <w:p w:rsidR="00EB00E3" w:rsidRDefault="0000000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 xml:space="preserve">       </w:t>
            </w: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商务德语的重点是什么？</w:t>
            </w:r>
          </w:p>
          <w:p w:rsidR="00EB00E3" w:rsidRPr="0098251E" w:rsidRDefault="00000000">
            <w:pPr>
              <w:pStyle w:val="DG0"/>
              <w:jc w:val="left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>知识点</w:t>
            </w:r>
            <w:r w:rsidRPr="0098251E">
              <w:rPr>
                <w:rFonts w:cs="Times New Roman"/>
              </w:rPr>
              <w:t>：</w:t>
            </w:r>
            <w:r>
              <w:rPr>
                <w:rFonts w:cs="Times New Roman" w:hint="eastAsia"/>
              </w:rPr>
              <w:t>什么是商务德语，基本内容</w:t>
            </w:r>
            <w:r>
              <w:rPr>
                <w:rFonts w:cs="Times New Roman"/>
                <w:lang w:val="de-DE"/>
              </w:rPr>
              <w:t>。</w:t>
            </w:r>
          </w:p>
          <w:p w:rsidR="00EB00E3" w:rsidRDefault="00000000">
            <w:pPr>
              <w:pStyle w:val="DG0"/>
              <w:jc w:val="left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能力要求：</w:t>
            </w:r>
            <w:r>
              <w:rPr>
                <w:rFonts w:cs="Times New Roman" w:hint="eastAsia"/>
              </w:rPr>
              <w:t>了解商务德语的目的和能力</w:t>
            </w:r>
            <w:r>
              <w:rPr>
                <w:rFonts w:cs="Times New Roman"/>
                <w:shd w:val="clear" w:color="auto" w:fill="FFFFFF"/>
                <w:lang w:val="de-DE"/>
              </w:rPr>
              <w:t>。</w:t>
            </w:r>
          </w:p>
          <w:p w:rsidR="00EB00E3" w:rsidRDefault="00000000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教学难点：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商务的德语在实际工作中的使用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。</w:t>
            </w:r>
          </w:p>
        </w:tc>
      </w:tr>
      <w:tr w:rsidR="00EB00E3">
        <w:tc>
          <w:tcPr>
            <w:tcW w:w="8296" w:type="dxa"/>
          </w:tcPr>
          <w:p w:rsidR="00EB00E3" w:rsidRDefault="0000000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 xml:space="preserve">Kapitel 4 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de-DE"/>
              </w:rPr>
              <w:t>Kulturelle Unterschiede zwischen Unternehmenskulturen Chinas und Deutschlands</w:t>
            </w:r>
          </w:p>
          <w:p w:rsidR="00EB00E3" w:rsidRDefault="0000000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8251E"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  <w:lang w:val="de-DE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中德企业的文化差异</w:t>
            </w:r>
          </w:p>
          <w:p w:rsidR="00EB00E3" w:rsidRDefault="0000000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知识点：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中德两国的历史背景和文化差异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、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企业的结构和工作方式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。</w:t>
            </w:r>
          </w:p>
          <w:p w:rsidR="00EB00E3" w:rsidRDefault="00000000">
            <w:pPr>
              <w:pStyle w:val="DG0"/>
              <w:jc w:val="left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lastRenderedPageBreak/>
              <w:t>能力要求：</w:t>
            </w:r>
            <w:r>
              <w:rPr>
                <w:rFonts w:cs="Times New Roman" w:hint="eastAsia"/>
              </w:rPr>
              <w:t>在不同的文化背景下如何有效的交流和沟通，工作</w:t>
            </w:r>
            <w:r>
              <w:rPr>
                <w:rFonts w:cs="Times New Roman"/>
                <w:shd w:val="clear" w:color="auto" w:fill="FFFFFF"/>
                <w:lang w:val="de-DE"/>
              </w:rPr>
              <w:t>技巧。</w:t>
            </w:r>
          </w:p>
          <w:p w:rsidR="00EB00E3" w:rsidRDefault="00000000">
            <w:pPr>
              <w:pStyle w:val="DG0"/>
              <w:jc w:val="left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教学难点：</w:t>
            </w:r>
            <w:r>
              <w:rPr>
                <w:rFonts w:cs="Times New Roman" w:hint="eastAsia"/>
              </w:rPr>
              <w:t>如果顺畅的沟通和交流</w:t>
            </w:r>
            <w:r>
              <w:rPr>
                <w:rFonts w:cs="Times New Roman"/>
                <w:lang w:val="de-DE"/>
              </w:rPr>
              <w:t>技巧。</w:t>
            </w:r>
          </w:p>
        </w:tc>
      </w:tr>
      <w:tr w:rsidR="00EB00E3">
        <w:tc>
          <w:tcPr>
            <w:tcW w:w="8296" w:type="dxa"/>
          </w:tcPr>
          <w:p w:rsidR="00EB00E3" w:rsidRPr="0098251E" w:rsidRDefault="00000000">
            <w:pPr>
              <w:widowControl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8251E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 xml:space="preserve">Kapitel 5 </w:t>
            </w:r>
            <w:r w:rsidRPr="0098251E"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Unternehmensvorstellung</w:t>
            </w:r>
          </w:p>
          <w:p w:rsidR="00EB00E3" w:rsidRPr="0098251E" w:rsidRDefault="0000000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      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如何更好的介绍一家企业？</w:t>
            </w:r>
          </w:p>
          <w:p w:rsidR="00EB00E3" w:rsidRPr="0098251E" w:rsidRDefault="0000000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知识点</w:t>
            </w:r>
            <w:r w:rsidRPr="0098251E"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公司结构组成</w:t>
            </w:r>
            <w:r w:rsidRPr="0098251E">
              <w:rPr>
                <w:rFonts w:ascii="Times New Roman" w:hAnsi="Times New Roman" w:cs="Times New Roman" w:hint="eastAsia"/>
                <w:sz w:val="21"/>
                <w:szCs w:val="21"/>
              </w:rPr>
              <w:t>；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新员工入职介绍</w:t>
            </w:r>
            <w:r w:rsidRPr="0098251E">
              <w:rPr>
                <w:rFonts w:ascii="Times New Roman" w:hAnsi="Times New Roman" w:cs="Times New Roman" w:hint="eastAsia"/>
                <w:sz w:val="21"/>
                <w:szCs w:val="21"/>
              </w:rPr>
              <w:t>；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商务流程介绍</w:t>
            </w:r>
            <w:r w:rsidRPr="0098251E">
              <w:rPr>
                <w:rFonts w:ascii="Times New Roman" w:hAnsi="Times New Roman" w:cs="Times New Roman" w:hint="eastAsia"/>
                <w:sz w:val="21"/>
                <w:szCs w:val="21"/>
              </w:rPr>
              <w:t>；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部门职责</w:t>
            </w:r>
            <w:r w:rsidRPr="0098251E">
              <w:rPr>
                <w:rFonts w:ascii="Times New Roman" w:hAnsi="Times New Roman" w:cs="Times New Roman" w:hint="eastAsia"/>
                <w:sz w:val="21"/>
                <w:szCs w:val="21"/>
              </w:rPr>
              <w:t>；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de-DE"/>
              </w:rPr>
              <w:t>劳动保护和安全措施介绍。</w:t>
            </w:r>
          </w:p>
          <w:p w:rsidR="00EB00E3" w:rsidRDefault="00000000">
            <w:pPr>
              <w:pStyle w:val="DG0"/>
              <w:jc w:val="left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能力要求：</w:t>
            </w:r>
            <w:r>
              <w:rPr>
                <w:rFonts w:cs="Times New Roman"/>
                <w:shd w:val="clear" w:color="auto" w:fill="FFFFFF"/>
                <w:lang w:val="de-DE"/>
              </w:rPr>
              <w:t>掌握如何介绍新员工，学习如何介绍自己的部门职责和业务流程</w:t>
            </w:r>
            <w:r>
              <w:rPr>
                <w:rFonts w:cs="Times New Roman" w:hint="eastAsia"/>
                <w:shd w:val="clear" w:color="auto" w:fill="FFFFFF"/>
                <w:lang w:val="de-DE"/>
              </w:rPr>
              <w:t>。</w:t>
            </w:r>
          </w:p>
          <w:p w:rsidR="00EB00E3" w:rsidRDefault="00000000">
            <w:pPr>
              <w:pStyle w:val="DG0"/>
              <w:jc w:val="left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教学难点：</w:t>
            </w:r>
            <w:r>
              <w:rPr>
                <w:rFonts w:cs="Times New Roman"/>
                <w:shd w:val="clear" w:color="auto" w:fill="FFFFFF"/>
                <w:lang w:val="de-DE"/>
              </w:rPr>
              <w:t>部门业务流程和职责介绍。</w:t>
            </w:r>
          </w:p>
        </w:tc>
      </w:tr>
      <w:tr w:rsidR="00EB00E3">
        <w:tc>
          <w:tcPr>
            <w:tcW w:w="8296" w:type="dxa"/>
          </w:tcPr>
          <w:p w:rsidR="00EB00E3" w:rsidRDefault="0000000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98251E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Kapitel 6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Deutscher Hintergrund und Beschäftigungsaussichten</w:t>
            </w:r>
          </w:p>
          <w:p w:rsidR="00EB00E3" w:rsidRDefault="0000000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如何介绍自己，简历</w:t>
            </w:r>
          </w:p>
          <w:p w:rsidR="00EB00E3" w:rsidRPr="0098251E" w:rsidRDefault="0000000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知识点</w:t>
            </w:r>
            <w:r w:rsidRPr="0098251E"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  <w:t>人员招聘</w:t>
            </w:r>
            <w:r w:rsidRPr="0098251E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  <w:t>求职面试</w:t>
            </w:r>
            <w:r w:rsidRPr="0098251E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：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求职信息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</w:p>
          <w:p w:rsidR="00EB00E3" w:rsidRDefault="00000000">
            <w:pPr>
              <w:snapToGrid w:val="0"/>
              <w:spacing w:line="288" w:lineRule="auto"/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能力要求：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  <w:t>掌握商务沟通的技巧；如何写电子邮件；了解有效沟通的方法和技巧；学习积极倾听的技能。</w:t>
            </w:r>
          </w:p>
          <w:p w:rsidR="00EB00E3" w:rsidRDefault="00000000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教学难点：有效沟通的原则和技巧；积极倾听的重要性和技能。</w:t>
            </w:r>
          </w:p>
        </w:tc>
      </w:tr>
      <w:tr w:rsidR="00EB00E3">
        <w:tc>
          <w:tcPr>
            <w:tcW w:w="8296" w:type="dxa"/>
          </w:tcPr>
          <w:p w:rsidR="00EB00E3" w:rsidRDefault="0000000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8251E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Kapitel 7 Geschäftliche Besprechung / Konferenz</w:t>
            </w: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/</w:t>
            </w:r>
            <w:r w:rsidRPr="0098251E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Geschäftskommunikation</w:t>
            </w:r>
          </w:p>
          <w:p w:rsidR="00EB00E3" w:rsidRDefault="0000000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商务谈判</w:t>
            </w:r>
          </w:p>
          <w:p w:rsidR="00EB00E3" w:rsidRDefault="00000000">
            <w:pPr>
              <w:widowControl/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知识点</w:t>
            </w:r>
            <w:r w:rsidRPr="0098251E"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商务接洽与合作</w:t>
            </w:r>
            <w:r w:rsidRPr="0098251E"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商务询价</w:t>
            </w:r>
            <w:r w:rsidRPr="0098251E">
              <w:rPr>
                <w:rFonts w:ascii="Times New Roman" w:hAnsi="Times New Roman" w:cs="Times New Roman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报价和服务合同</w:t>
            </w:r>
            <w:r w:rsidRPr="0098251E">
              <w:rPr>
                <w:rFonts w:ascii="Times New Roman" w:hAnsi="Times New Roman" w:cs="Times New Roman"/>
                <w:sz w:val="21"/>
                <w:szCs w:val="21"/>
              </w:rPr>
              <w:t>；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商务合作流程</w:t>
            </w:r>
            <w:r w:rsidRPr="0098251E">
              <w:rPr>
                <w:rFonts w:ascii="Times New Roman" w:hAnsi="Times New Roman" w:cs="Times New Roman"/>
                <w:sz w:val="21"/>
                <w:szCs w:val="21"/>
              </w:rPr>
              <w:t>；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合同执行中的问题</w:t>
            </w:r>
            <w:r w:rsidRPr="0098251E">
              <w:rPr>
                <w:rFonts w:ascii="Times New Roman" w:hAnsi="Times New Roman" w:cs="Times New Roman"/>
                <w:sz w:val="21"/>
                <w:szCs w:val="21"/>
              </w:rPr>
              <w:t>，</w:t>
            </w:r>
            <w:r w:rsidRPr="0098251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误会和争执。有效沟通的原则和技巧；积极倾听。</w:t>
            </w:r>
          </w:p>
          <w:p w:rsidR="00EB00E3" w:rsidRDefault="00000000">
            <w:pPr>
              <w:snapToGrid w:val="0"/>
              <w:spacing w:line="288" w:lineRule="auto"/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能力要求：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  <w:t>了解德国企业商务合作的基本知识；了解商务询价到商务合同以及合同执行的整个流程；学会如何面对商务合作中遇到的问题；学习解决误会和争端的原则和方法。</w:t>
            </w:r>
          </w:p>
          <w:p w:rsidR="00EB00E3" w:rsidRDefault="00000000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教学难点：商务合作的流程；解决合作争端的原则和技巧。</w:t>
            </w:r>
          </w:p>
        </w:tc>
      </w:tr>
      <w:tr w:rsidR="00EB00E3">
        <w:tc>
          <w:tcPr>
            <w:tcW w:w="8296" w:type="dxa"/>
          </w:tcPr>
          <w:p w:rsidR="00EB00E3" w:rsidRDefault="00000000">
            <w:pPr>
              <w:widowControl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  <w:t>Kapitel 8</w:t>
            </w:r>
            <w:bookmarkStart w:id="7" w:name="OLE_LINK7"/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  <w:t xml:space="preserve"> </w:t>
            </w:r>
            <w:bookmarkStart w:id="8" w:name="OLE_LINK8"/>
            <w:r w:rsidRPr="0098251E"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  <w:lang w:val="de-DE"/>
              </w:rPr>
              <w:t>Der stil und die beschaffenheit Deutscher Kaufleute</w:t>
            </w:r>
          </w:p>
          <w:bookmarkEnd w:id="7"/>
          <w:bookmarkEnd w:id="8"/>
          <w:p w:rsidR="00EB00E3" w:rsidRDefault="00000000">
            <w:pPr>
              <w:widowControl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8251E"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  <w:lang w:val="de-DE"/>
              </w:rPr>
              <w:t xml:space="preserve">       </w:t>
            </w: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德国商人谈判的风格和特点</w:t>
            </w:r>
          </w:p>
          <w:p w:rsidR="00EB00E3" w:rsidRDefault="00000000">
            <w:pPr>
              <w:widowControl/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知识点：客户类型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de-DE"/>
              </w:rPr>
              <w:t>；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社交媒体广告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de-DE"/>
              </w:rPr>
              <w:t>；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销售目标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de-DE"/>
              </w:rPr>
              <w:t>；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市场营销策略。</w:t>
            </w:r>
          </w:p>
          <w:p w:rsidR="00EB00E3" w:rsidRDefault="00000000">
            <w:pPr>
              <w:widowControl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能力要求：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  <w:t>学习了解</w:t>
            </w: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  <w:lang w:val="de-DE"/>
              </w:rPr>
              <w:t>德国商人谈判的风格和特点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  <w:t>，学习如何书写报价、拟定订单、评估客户群体；学习广告和推销的方法。</w:t>
            </w:r>
          </w:p>
          <w:p w:rsidR="00EB00E3" w:rsidRDefault="00000000">
            <w:pPr>
              <w:widowControl/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教学难点：进行推销，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市场营销策略。</w:t>
            </w:r>
          </w:p>
        </w:tc>
      </w:tr>
      <w:tr w:rsidR="00EB00E3">
        <w:tc>
          <w:tcPr>
            <w:tcW w:w="8296" w:type="dxa"/>
          </w:tcPr>
          <w:p w:rsidR="00EB00E3" w:rsidRDefault="0000000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8251E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Kapitel 9 </w:t>
            </w:r>
            <w:r w:rsidRPr="0098251E"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Geschäftliche Zusammenarbeit / Kooperation</w:t>
            </w: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 xml:space="preserve">       </w:t>
            </w:r>
          </w:p>
          <w:p w:rsidR="00EB00E3" w:rsidRDefault="00000000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如何与德国企业进行商务谈判和合作</w:t>
            </w:r>
          </w:p>
          <w:p w:rsidR="00EB00E3" w:rsidRPr="0098251E" w:rsidRDefault="0000000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知识点</w:t>
            </w:r>
            <w:r w:rsidRPr="0098251E"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商务会议</w:t>
            </w:r>
            <w:r w:rsidRPr="0098251E"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会议用语</w:t>
            </w:r>
            <w:r w:rsidRPr="0098251E">
              <w:rPr>
                <w:rFonts w:ascii="Times New Roman" w:hAnsi="Times New Roman" w:cs="Times New Roman" w:hint="eastAsia"/>
                <w:sz w:val="21"/>
                <w:szCs w:val="21"/>
              </w:rPr>
              <w:t>；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会议日程</w:t>
            </w:r>
            <w:r w:rsidRPr="0098251E">
              <w:rPr>
                <w:rFonts w:ascii="Times New Roman" w:hAnsi="Times New Roman" w:cs="Times New Roman" w:hint="eastAsia"/>
                <w:sz w:val="21"/>
                <w:szCs w:val="21"/>
              </w:rPr>
              <w:t>；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会议主持</w:t>
            </w:r>
            <w:r w:rsidRPr="0098251E">
              <w:rPr>
                <w:rFonts w:ascii="Times New Roman" w:hAnsi="Times New Roman" w:cs="Times New Roman" w:hint="eastAsia"/>
                <w:sz w:val="21"/>
                <w:szCs w:val="21"/>
              </w:rPr>
              <w:t>；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会议中的注意事项</w:t>
            </w:r>
            <w:r w:rsidRPr="0098251E">
              <w:rPr>
                <w:rFonts w:ascii="Times New Roman" w:hAnsi="Times New Roman" w:cs="Times New Roman" w:hint="eastAsia"/>
                <w:sz w:val="21"/>
                <w:szCs w:val="21"/>
              </w:rPr>
              <w:t>；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高效会议的原则和技巧。</w:t>
            </w:r>
          </w:p>
          <w:p w:rsidR="00EB00E3" w:rsidRDefault="00000000">
            <w:pPr>
              <w:pStyle w:val="DG0"/>
              <w:jc w:val="left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能力要求：掌握常用会议用语，学会安排会议日程；掌握会议主持的要领方法</w:t>
            </w:r>
            <w:r>
              <w:rPr>
                <w:rFonts w:cs="Times New Roman" w:hint="eastAsia"/>
                <w:lang w:val="de-DE"/>
              </w:rPr>
              <w:t>；</w:t>
            </w:r>
            <w:r>
              <w:rPr>
                <w:rFonts w:cs="Times New Roman"/>
                <w:lang w:val="de-DE"/>
              </w:rPr>
              <w:t>学会如何进行高效会议。</w:t>
            </w:r>
          </w:p>
          <w:p w:rsidR="00EB00E3" w:rsidRDefault="00000000">
            <w:pPr>
              <w:pStyle w:val="DG0"/>
              <w:jc w:val="left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教学难点：如何主持会议；高效会议的原则和技巧。</w:t>
            </w:r>
          </w:p>
        </w:tc>
      </w:tr>
      <w:tr w:rsidR="00EB00E3">
        <w:tc>
          <w:tcPr>
            <w:tcW w:w="8296" w:type="dxa"/>
          </w:tcPr>
          <w:p w:rsidR="00EB00E3" w:rsidRPr="0098251E" w:rsidRDefault="00000000">
            <w:pPr>
              <w:widowControl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8251E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Kapitel 10 Import-Export</w:t>
            </w:r>
          </w:p>
          <w:p w:rsidR="00EB00E3" w:rsidRDefault="00000000">
            <w:pPr>
              <w:widowControl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</w:rPr>
              <w:t>外贸进出口谈判案例</w:t>
            </w:r>
          </w:p>
          <w:p w:rsidR="00EB00E3" w:rsidRPr="0098251E" w:rsidRDefault="00000000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知识点</w:t>
            </w:r>
            <w:r w:rsidRPr="0098251E"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外贸进出口</w:t>
            </w:r>
            <w:r w:rsidRPr="0098251E"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展会</w:t>
            </w:r>
            <w:r w:rsidRPr="0098251E">
              <w:rPr>
                <w:rFonts w:ascii="Times New Roman" w:hAnsi="Times New Roman" w:cs="Times New Roman" w:hint="eastAsia"/>
                <w:sz w:val="21"/>
                <w:szCs w:val="21"/>
              </w:rPr>
              <w:t>；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报价</w:t>
            </w:r>
            <w:r w:rsidRPr="0098251E">
              <w:rPr>
                <w:rFonts w:ascii="Times New Roman" w:hAnsi="Times New Roman" w:cs="Times New Roman" w:hint="eastAsia"/>
                <w:sz w:val="21"/>
                <w:szCs w:val="21"/>
              </w:rPr>
              <w:t>；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支付</w:t>
            </w:r>
            <w:r w:rsidRPr="0098251E">
              <w:rPr>
                <w:rFonts w:ascii="Times New Roman" w:hAnsi="Times New Roman" w:cs="Times New Roman" w:hint="eastAsia"/>
                <w:sz w:val="21"/>
                <w:szCs w:val="21"/>
              </w:rPr>
              <w:t>；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国际物流和运输</w:t>
            </w:r>
            <w:r w:rsidRPr="0098251E">
              <w:rPr>
                <w:rFonts w:ascii="Times New Roman" w:hAnsi="Times New Roman" w:cs="Times New Roman" w:hint="eastAsia"/>
                <w:sz w:val="21"/>
                <w:szCs w:val="21"/>
              </w:rPr>
              <w:t>；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保险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de-DE"/>
              </w:rPr>
              <w:t>。</w:t>
            </w:r>
          </w:p>
          <w:p w:rsidR="00EB00E3" w:rsidRDefault="00000000">
            <w:pPr>
              <w:pStyle w:val="DG0"/>
              <w:jc w:val="left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能力要求：</w:t>
            </w:r>
            <w:r>
              <w:rPr>
                <w:rFonts w:cs="Times New Roman"/>
                <w:shd w:val="clear" w:color="auto" w:fill="FFFFFF"/>
                <w:lang w:val="de-DE"/>
              </w:rPr>
              <w:t>了解展会信息；了解进出口流程，学习报价（方法和价格构成），了解支付手段；了解物流与运输及保险</w:t>
            </w:r>
            <w:r>
              <w:rPr>
                <w:rFonts w:cs="Times New Roman" w:hint="eastAsia"/>
                <w:shd w:val="clear" w:color="auto" w:fill="FFFFFF"/>
                <w:lang w:val="de-DE"/>
              </w:rPr>
              <w:t>。</w:t>
            </w:r>
          </w:p>
          <w:p w:rsidR="00EB00E3" w:rsidRDefault="00000000">
            <w:pPr>
              <w:pStyle w:val="DG0"/>
              <w:jc w:val="left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教学难点：</w:t>
            </w:r>
            <w:r>
              <w:rPr>
                <w:rFonts w:cs="Times New Roman"/>
                <w:shd w:val="clear" w:color="auto" w:fill="FFFFFF"/>
                <w:lang w:val="de-DE"/>
              </w:rPr>
              <w:t>进出口报价和支付。</w:t>
            </w:r>
          </w:p>
        </w:tc>
      </w:tr>
    </w:tbl>
    <w:bookmarkEnd w:id="4"/>
    <w:bookmarkEnd w:id="5"/>
    <w:p w:rsidR="00EB00E3" w:rsidRDefault="00000000">
      <w:pPr>
        <w:pStyle w:val="DG2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017"/>
        <w:gridCol w:w="921"/>
        <w:gridCol w:w="923"/>
        <w:gridCol w:w="923"/>
        <w:gridCol w:w="923"/>
        <w:gridCol w:w="923"/>
        <w:gridCol w:w="923"/>
        <w:gridCol w:w="923"/>
      </w:tblGrid>
      <w:tr w:rsidR="00EB00E3">
        <w:trPr>
          <w:trHeight w:val="794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EB00E3" w:rsidRDefault="00000000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lastRenderedPageBreak/>
              <w:t>课程目标</w:t>
            </w:r>
          </w:p>
          <w:p w:rsidR="00EB00E3" w:rsidRDefault="00EB00E3">
            <w:pPr>
              <w:pStyle w:val="DG"/>
              <w:ind w:right="210"/>
              <w:jc w:val="left"/>
              <w:rPr>
                <w:szCs w:val="16"/>
              </w:rPr>
            </w:pPr>
          </w:p>
          <w:p w:rsidR="00EB00E3" w:rsidRDefault="00000000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EB00E3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12" w:space="0" w:color="auto"/>
            </w:tcBorders>
            <w:vAlign w:val="center"/>
          </w:tcPr>
          <w:p w:rsidR="00EB00E3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12" w:space="0" w:color="auto"/>
            </w:tcBorders>
            <w:vAlign w:val="center"/>
          </w:tcPr>
          <w:p w:rsidR="00EB00E3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901" w:type="dxa"/>
            <w:tcBorders>
              <w:top w:val="single" w:sz="12" w:space="0" w:color="auto"/>
            </w:tcBorders>
            <w:vAlign w:val="center"/>
          </w:tcPr>
          <w:p w:rsidR="00EB00E3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901" w:type="dxa"/>
            <w:tcBorders>
              <w:top w:val="single" w:sz="12" w:space="0" w:color="auto"/>
            </w:tcBorders>
            <w:vAlign w:val="center"/>
          </w:tcPr>
          <w:p w:rsidR="00EB00E3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901" w:type="dxa"/>
            <w:tcBorders>
              <w:top w:val="single" w:sz="12" w:space="0" w:color="auto"/>
            </w:tcBorders>
            <w:vAlign w:val="center"/>
          </w:tcPr>
          <w:p w:rsidR="00EB00E3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00E3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7</w:t>
            </w:r>
          </w:p>
        </w:tc>
      </w:tr>
      <w:tr w:rsidR="00EB00E3">
        <w:trPr>
          <w:trHeight w:val="340"/>
          <w:jc w:val="center"/>
        </w:trPr>
        <w:tc>
          <w:tcPr>
            <w:tcW w:w="1970" w:type="dxa"/>
            <w:tcBorders>
              <w:left w:val="single" w:sz="12" w:space="0" w:color="auto"/>
            </w:tcBorders>
          </w:tcPr>
          <w:p w:rsidR="00EB00E3" w:rsidRDefault="00000000">
            <w:pPr>
              <w:snapToGrid w:val="0"/>
              <w:spacing w:line="288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  <w:t>Kapitel 1</w:t>
            </w:r>
          </w:p>
          <w:p w:rsidR="00EB00E3" w:rsidRDefault="00000000">
            <w:pPr>
              <w:snapToGrid w:val="0"/>
              <w:spacing w:line="288" w:lineRule="auto"/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Die Bedeutung des Lernens von Wirtschaftsdeutsch</w:t>
            </w:r>
          </w:p>
        </w:tc>
        <w:tc>
          <w:tcPr>
            <w:tcW w:w="900" w:type="dxa"/>
            <w:vAlign w:val="center"/>
          </w:tcPr>
          <w:p w:rsidR="00EB00E3" w:rsidRPr="0098251E" w:rsidRDefault="00EB00E3">
            <w:pPr>
              <w:pStyle w:val="DG0"/>
              <w:rPr>
                <w:lang w:val="de-DE"/>
              </w:rPr>
            </w:pPr>
          </w:p>
        </w:tc>
        <w:tc>
          <w:tcPr>
            <w:tcW w:w="901" w:type="dxa"/>
            <w:vAlign w:val="center"/>
          </w:tcPr>
          <w:p w:rsidR="00EB00E3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01" w:type="dxa"/>
            <w:vAlign w:val="center"/>
          </w:tcPr>
          <w:p w:rsidR="00EB00E3" w:rsidRDefault="00EB00E3">
            <w:pPr>
              <w:pStyle w:val="DG0"/>
            </w:pPr>
          </w:p>
        </w:tc>
        <w:tc>
          <w:tcPr>
            <w:tcW w:w="901" w:type="dxa"/>
            <w:vAlign w:val="center"/>
          </w:tcPr>
          <w:p w:rsidR="00EB00E3" w:rsidRDefault="00EB00E3">
            <w:pPr>
              <w:pStyle w:val="DG0"/>
            </w:pPr>
          </w:p>
        </w:tc>
        <w:tc>
          <w:tcPr>
            <w:tcW w:w="901" w:type="dxa"/>
            <w:vAlign w:val="center"/>
          </w:tcPr>
          <w:p w:rsidR="00EB00E3" w:rsidRDefault="00EB00E3">
            <w:pPr>
              <w:pStyle w:val="DG0"/>
            </w:pPr>
          </w:p>
        </w:tc>
        <w:tc>
          <w:tcPr>
            <w:tcW w:w="901" w:type="dxa"/>
            <w:vAlign w:val="center"/>
          </w:tcPr>
          <w:p w:rsidR="00EB00E3" w:rsidRDefault="00EB00E3">
            <w:pPr>
              <w:pStyle w:val="DG0"/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:rsidR="00EB00E3" w:rsidRDefault="00EB00E3">
            <w:pPr>
              <w:pStyle w:val="DG0"/>
            </w:pPr>
          </w:p>
        </w:tc>
      </w:tr>
      <w:tr w:rsidR="00EB00E3">
        <w:trPr>
          <w:trHeight w:val="340"/>
          <w:jc w:val="center"/>
        </w:trPr>
        <w:tc>
          <w:tcPr>
            <w:tcW w:w="1970" w:type="dxa"/>
            <w:tcBorders>
              <w:left w:val="single" w:sz="12" w:space="0" w:color="auto"/>
            </w:tcBorders>
          </w:tcPr>
          <w:p w:rsidR="00EB00E3" w:rsidRDefault="00000000">
            <w:pPr>
              <w:snapToGrid w:val="0"/>
              <w:spacing w:line="288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  <w:t>Kapitel 2</w:t>
            </w:r>
          </w:p>
          <w:p w:rsidR="00EB00E3" w:rsidRDefault="00000000">
            <w:pPr>
              <w:snapToGrid w:val="0"/>
              <w:spacing w:line="288" w:lineRule="auto"/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Sino- German Wirtschafts</w:t>
            </w:r>
          </w:p>
        </w:tc>
        <w:tc>
          <w:tcPr>
            <w:tcW w:w="900" w:type="dxa"/>
            <w:vAlign w:val="center"/>
          </w:tcPr>
          <w:p w:rsidR="00EB00E3" w:rsidRDefault="00EB00E3">
            <w:pPr>
              <w:pStyle w:val="DG0"/>
            </w:pPr>
          </w:p>
        </w:tc>
        <w:tc>
          <w:tcPr>
            <w:tcW w:w="901" w:type="dxa"/>
            <w:vAlign w:val="center"/>
          </w:tcPr>
          <w:p w:rsidR="00EB00E3" w:rsidRDefault="00EB00E3">
            <w:pPr>
              <w:pStyle w:val="DG0"/>
            </w:pPr>
          </w:p>
        </w:tc>
        <w:tc>
          <w:tcPr>
            <w:tcW w:w="901" w:type="dxa"/>
            <w:vAlign w:val="center"/>
          </w:tcPr>
          <w:p w:rsidR="00EB00E3" w:rsidRDefault="00EB00E3">
            <w:pPr>
              <w:pStyle w:val="DG0"/>
            </w:pPr>
          </w:p>
        </w:tc>
        <w:tc>
          <w:tcPr>
            <w:tcW w:w="901" w:type="dxa"/>
            <w:vAlign w:val="center"/>
          </w:tcPr>
          <w:p w:rsidR="00EB00E3" w:rsidRDefault="00000000">
            <w:pPr>
              <w:pStyle w:val="DG0"/>
              <w:rPr>
                <w:lang w:val="de-DE"/>
              </w:rPr>
            </w:pPr>
            <w:r>
              <w:rPr>
                <w:rFonts w:hint="eastAsia"/>
                <w:lang w:val="de-DE"/>
              </w:rPr>
              <w:t>√</w:t>
            </w:r>
          </w:p>
        </w:tc>
        <w:tc>
          <w:tcPr>
            <w:tcW w:w="901" w:type="dxa"/>
            <w:vAlign w:val="center"/>
          </w:tcPr>
          <w:p w:rsidR="00EB00E3" w:rsidRDefault="00EB00E3">
            <w:pPr>
              <w:pStyle w:val="DG0"/>
            </w:pPr>
          </w:p>
        </w:tc>
        <w:tc>
          <w:tcPr>
            <w:tcW w:w="901" w:type="dxa"/>
            <w:vAlign w:val="center"/>
          </w:tcPr>
          <w:p w:rsidR="00EB00E3" w:rsidRDefault="00EB00E3">
            <w:pPr>
              <w:pStyle w:val="DG0"/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:rsidR="00EB00E3" w:rsidRDefault="00EB00E3">
            <w:pPr>
              <w:pStyle w:val="DG0"/>
            </w:pPr>
          </w:p>
        </w:tc>
      </w:tr>
      <w:tr w:rsidR="00EB00E3">
        <w:trPr>
          <w:trHeight w:val="340"/>
          <w:jc w:val="center"/>
        </w:trPr>
        <w:tc>
          <w:tcPr>
            <w:tcW w:w="1970" w:type="dxa"/>
            <w:tcBorders>
              <w:left w:val="single" w:sz="12" w:space="0" w:color="auto"/>
            </w:tcBorders>
          </w:tcPr>
          <w:p w:rsidR="00EB00E3" w:rsidRDefault="00000000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  <w:t>Kapitel 3</w:t>
            </w:r>
          </w:p>
          <w:p w:rsidR="00EB00E3" w:rsidRDefault="00000000">
            <w:pPr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Grundlegende Inhalte des Wirtschaftsdeutsche</w:t>
            </w:r>
          </w:p>
        </w:tc>
        <w:tc>
          <w:tcPr>
            <w:tcW w:w="900" w:type="dxa"/>
            <w:vAlign w:val="center"/>
          </w:tcPr>
          <w:p w:rsidR="00EB00E3" w:rsidRPr="0098251E" w:rsidRDefault="00EB00E3">
            <w:pPr>
              <w:pStyle w:val="DG0"/>
              <w:rPr>
                <w:lang w:val="de-DE"/>
              </w:rPr>
            </w:pPr>
          </w:p>
        </w:tc>
        <w:tc>
          <w:tcPr>
            <w:tcW w:w="901" w:type="dxa"/>
            <w:vAlign w:val="center"/>
          </w:tcPr>
          <w:p w:rsidR="00EB00E3" w:rsidRPr="0098251E" w:rsidRDefault="00EB00E3">
            <w:pPr>
              <w:pStyle w:val="DG0"/>
              <w:rPr>
                <w:lang w:val="de-DE"/>
              </w:rPr>
            </w:pPr>
          </w:p>
        </w:tc>
        <w:tc>
          <w:tcPr>
            <w:tcW w:w="901" w:type="dxa"/>
            <w:vAlign w:val="center"/>
          </w:tcPr>
          <w:p w:rsidR="00EB00E3" w:rsidRPr="0098251E" w:rsidRDefault="00EB00E3">
            <w:pPr>
              <w:pStyle w:val="DG0"/>
              <w:rPr>
                <w:lang w:val="de-DE"/>
              </w:rPr>
            </w:pPr>
          </w:p>
        </w:tc>
        <w:tc>
          <w:tcPr>
            <w:tcW w:w="901" w:type="dxa"/>
            <w:vAlign w:val="center"/>
          </w:tcPr>
          <w:p w:rsidR="00EB00E3" w:rsidRPr="0098251E" w:rsidRDefault="00EB00E3">
            <w:pPr>
              <w:pStyle w:val="DG0"/>
              <w:rPr>
                <w:lang w:val="de-DE"/>
              </w:rPr>
            </w:pPr>
          </w:p>
        </w:tc>
        <w:tc>
          <w:tcPr>
            <w:tcW w:w="901" w:type="dxa"/>
            <w:vAlign w:val="center"/>
          </w:tcPr>
          <w:p w:rsidR="00EB00E3" w:rsidRPr="0098251E" w:rsidRDefault="00EB00E3">
            <w:pPr>
              <w:pStyle w:val="DG0"/>
              <w:rPr>
                <w:lang w:val="de-DE"/>
              </w:rPr>
            </w:pPr>
          </w:p>
        </w:tc>
        <w:tc>
          <w:tcPr>
            <w:tcW w:w="901" w:type="dxa"/>
            <w:vAlign w:val="center"/>
          </w:tcPr>
          <w:p w:rsidR="00EB00E3" w:rsidRPr="0098251E" w:rsidRDefault="00EB00E3">
            <w:pPr>
              <w:pStyle w:val="DG0"/>
              <w:rPr>
                <w:lang w:val="de-DE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:rsidR="00EB00E3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EB00E3">
        <w:trPr>
          <w:trHeight w:val="340"/>
          <w:jc w:val="center"/>
        </w:trPr>
        <w:tc>
          <w:tcPr>
            <w:tcW w:w="1970" w:type="dxa"/>
            <w:tcBorders>
              <w:left w:val="single" w:sz="12" w:space="0" w:color="auto"/>
            </w:tcBorders>
          </w:tcPr>
          <w:p w:rsidR="00EB00E3" w:rsidRDefault="00000000">
            <w:pPr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Kapitel 4</w:t>
            </w:r>
          </w:p>
          <w:p w:rsidR="00EB00E3" w:rsidRDefault="00000000">
            <w:pPr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Kulturelle Unterschiede zwischen Unternehmenskulturen Chinas und Deutschlands</w:t>
            </w:r>
          </w:p>
        </w:tc>
        <w:tc>
          <w:tcPr>
            <w:tcW w:w="900" w:type="dxa"/>
            <w:vAlign w:val="center"/>
          </w:tcPr>
          <w:p w:rsidR="00EB00E3" w:rsidRPr="0098251E" w:rsidRDefault="00EB00E3">
            <w:pPr>
              <w:pStyle w:val="DG0"/>
              <w:rPr>
                <w:lang w:val="de-DE"/>
              </w:rPr>
            </w:pPr>
          </w:p>
        </w:tc>
        <w:tc>
          <w:tcPr>
            <w:tcW w:w="901" w:type="dxa"/>
            <w:vAlign w:val="center"/>
          </w:tcPr>
          <w:p w:rsidR="00EB00E3" w:rsidRPr="0098251E" w:rsidRDefault="00EB00E3">
            <w:pPr>
              <w:pStyle w:val="DG0"/>
              <w:rPr>
                <w:lang w:val="de-DE"/>
              </w:rPr>
            </w:pPr>
          </w:p>
        </w:tc>
        <w:tc>
          <w:tcPr>
            <w:tcW w:w="901" w:type="dxa"/>
            <w:vAlign w:val="center"/>
          </w:tcPr>
          <w:p w:rsidR="00EB00E3" w:rsidRPr="0098251E" w:rsidRDefault="00EB00E3">
            <w:pPr>
              <w:pStyle w:val="DG0"/>
              <w:rPr>
                <w:lang w:val="de-DE"/>
              </w:rPr>
            </w:pPr>
          </w:p>
        </w:tc>
        <w:tc>
          <w:tcPr>
            <w:tcW w:w="901" w:type="dxa"/>
            <w:vAlign w:val="center"/>
          </w:tcPr>
          <w:p w:rsidR="00EB00E3" w:rsidRPr="0098251E" w:rsidRDefault="00EB00E3">
            <w:pPr>
              <w:pStyle w:val="DG0"/>
              <w:rPr>
                <w:lang w:val="de-DE"/>
              </w:rPr>
            </w:pPr>
          </w:p>
        </w:tc>
        <w:tc>
          <w:tcPr>
            <w:tcW w:w="901" w:type="dxa"/>
            <w:vAlign w:val="center"/>
          </w:tcPr>
          <w:p w:rsidR="00EB00E3" w:rsidRPr="0098251E" w:rsidRDefault="00EB00E3">
            <w:pPr>
              <w:pStyle w:val="DG0"/>
              <w:rPr>
                <w:lang w:val="de-DE"/>
              </w:rPr>
            </w:pPr>
          </w:p>
        </w:tc>
        <w:tc>
          <w:tcPr>
            <w:tcW w:w="901" w:type="dxa"/>
            <w:vAlign w:val="center"/>
          </w:tcPr>
          <w:p w:rsidR="00EB00E3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:rsidR="00EB00E3" w:rsidRDefault="00EB00E3">
            <w:pPr>
              <w:pStyle w:val="DG0"/>
            </w:pPr>
          </w:p>
        </w:tc>
      </w:tr>
      <w:tr w:rsidR="00EB00E3">
        <w:trPr>
          <w:trHeight w:val="340"/>
          <w:jc w:val="center"/>
        </w:trPr>
        <w:tc>
          <w:tcPr>
            <w:tcW w:w="1970" w:type="dxa"/>
            <w:tcBorders>
              <w:left w:val="single" w:sz="12" w:space="0" w:color="auto"/>
            </w:tcBorders>
          </w:tcPr>
          <w:p w:rsidR="00EB00E3" w:rsidRDefault="00000000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  <w:t>Kapitel 5</w:t>
            </w:r>
          </w:p>
          <w:p w:rsidR="00EB00E3" w:rsidRDefault="00000000">
            <w:pPr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Unternehmensvorstellung</w:t>
            </w:r>
          </w:p>
        </w:tc>
        <w:tc>
          <w:tcPr>
            <w:tcW w:w="900" w:type="dxa"/>
            <w:vAlign w:val="center"/>
          </w:tcPr>
          <w:p w:rsidR="00EB00E3" w:rsidRDefault="00EB00E3">
            <w:pPr>
              <w:pStyle w:val="DG0"/>
            </w:pPr>
          </w:p>
        </w:tc>
        <w:tc>
          <w:tcPr>
            <w:tcW w:w="901" w:type="dxa"/>
            <w:vAlign w:val="center"/>
          </w:tcPr>
          <w:p w:rsidR="00EB00E3" w:rsidRDefault="00EB00E3">
            <w:pPr>
              <w:pStyle w:val="DG0"/>
            </w:pPr>
          </w:p>
        </w:tc>
        <w:tc>
          <w:tcPr>
            <w:tcW w:w="901" w:type="dxa"/>
            <w:vAlign w:val="center"/>
          </w:tcPr>
          <w:p w:rsidR="00EB00E3" w:rsidRDefault="00EB00E3">
            <w:pPr>
              <w:pStyle w:val="DG0"/>
            </w:pPr>
          </w:p>
        </w:tc>
        <w:tc>
          <w:tcPr>
            <w:tcW w:w="901" w:type="dxa"/>
            <w:vAlign w:val="center"/>
          </w:tcPr>
          <w:p w:rsidR="00EB00E3" w:rsidRDefault="00000000">
            <w:pPr>
              <w:pStyle w:val="DG0"/>
              <w:rPr>
                <w:b/>
                <w:bCs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901" w:type="dxa"/>
            <w:vAlign w:val="center"/>
          </w:tcPr>
          <w:p w:rsidR="00EB00E3" w:rsidRDefault="00EB00E3">
            <w:pPr>
              <w:pStyle w:val="DG0"/>
            </w:pPr>
          </w:p>
        </w:tc>
        <w:tc>
          <w:tcPr>
            <w:tcW w:w="901" w:type="dxa"/>
            <w:vAlign w:val="center"/>
          </w:tcPr>
          <w:p w:rsidR="00EB00E3" w:rsidRDefault="00EB00E3">
            <w:pPr>
              <w:pStyle w:val="DG0"/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:rsidR="00EB00E3" w:rsidRDefault="00EB00E3">
            <w:pPr>
              <w:pStyle w:val="DG0"/>
            </w:pPr>
          </w:p>
        </w:tc>
      </w:tr>
      <w:tr w:rsidR="00EB00E3">
        <w:trPr>
          <w:trHeight w:val="340"/>
          <w:jc w:val="center"/>
        </w:trPr>
        <w:tc>
          <w:tcPr>
            <w:tcW w:w="1970" w:type="dxa"/>
            <w:tcBorders>
              <w:left w:val="single" w:sz="12" w:space="0" w:color="auto"/>
            </w:tcBorders>
          </w:tcPr>
          <w:p w:rsidR="00EB00E3" w:rsidRDefault="00000000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  <w:t>Kapitel 6</w:t>
            </w:r>
          </w:p>
          <w:p w:rsidR="00EB00E3" w:rsidRDefault="00000000">
            <w:pPr>
              <w:pStyle w:val="DG0"/>
              <w:jc w:val="left"/>
              <w:rPr>
                <w:rFonts w:cs="Times New Roman"/>
                <w:shd w:val="clear" w:color="auto" w:fill="FFFFFF"/>
                <w:lang w:val="de-DE"/>
              </w:rPr>
            </w:pPr>
            <w:r>
              <w:rPr>
                <w:rFonts w:cs="Times New Roman"/>
                <w:shd w:val="clear" w:color="auto" w:fill="FFFFFF"/>
                <w:lang w:val="de-DE"/>
              </w:rPr>
              <w:t>Deutscher Hintergrund und Beschäftigungsaussichten</w:t>
            </w:r>
          </w:p>
        </w:tc>
        <w:tc>
          <w:tcPr>
            <w:tcW w:w="900" w:type="dxa"/>
            <w:vAlign w:val="center"/>
          </w:tcPr>
          <w:p w:rsidR="00EB00E3" w:rsidRPr="0098251E" w:rsidRDefault="00EB00E3">
            <w:pPr>
              <w:pStyle w:val="DG0"/>
              <w:rPr>
                <w:lang w:val="de-DE"/>
              </w:rPr>
            </w:pPr>
          </w:p>
        </w:tc>
        <w:tc>
          <w:tcPr>
            <w:tcW w:w="901" w:type="dxa"/>
            <w:vAlign w:val="center"/>
          </w:tcPr>
          <w:p w:rsidR="00EB00E3" w:rsidRPr="0098251E" w:rsidRDefault="00EB00E3">
            <w:pPr>
              <w:pStyle w:val="DG0"/>
              <w:rPr>
                <w:lang w:val="de-DE"/>
              </w:rPr>
            </w:pPr>
          </w:p>
        </w:tc>
        <w:tc>
          <w:tcPr>
            <w:tcW w:w="901" w:type="dxa"/>
            <w:vAlign w:val="center"/>
          </w:tcPr>
          <w:p w:rsidR="00EB00E3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01" w:type="dxa"/>
            <w:vAlign w:val="center"/>
          </w:tcPr>
          <w:p w:rsidR="00EB00E3" w:rsidRDefault="00EB00E3">
            <w:pPr>
              <w:pStyle w:val="DG0"/>
            </w:pPr>
          </w:p>
        </w:tc>
        <w:tc>
          <w:tcPr>
            <w:tcW w:w="901" w:type="dxa"/>
            <w:vAlign w:val="center"/>
          </w:tcPr>
          <w:p w:rsidR="00EB00E3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01" w:type="dxa"/>
            <w:vAlign w:val="center"/>
          </w:tcPr>
          <w:p w:rsidR="00EB00E3" w:rsidRDefault="00EB00E3">
            <w:pPr>
              <w:pStyle w:val="DG0"/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:rsidR="00EB00E3" w:rsidRDefault="00EB00E3">
            <w:pPr>
              <w:pStyle w:val="DG0"/>
            </w:pPr>
          </w:p>
        </w:tc>
      </w:tr>
      <w:tr w:rsidR="00EB00E3">
        <w:trPr>
          <w:trHeight w:val="340"/>
          <w:jc w:val="center"/>
        </w:trPr>
        <w:tc>
          <w:tcPr>
            <w:tcW w:w="1970" w:type="dxa"/>
            <w:tcBorders>
              <w:left w:val="single" w:sz="12" w:space="0" w:color="auto"/>
            </w:tcBorders>
          </w:tcPr>
          <w:p w:rsidR="00EB00E3" w:rsidRDefault="00000000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  <w:t>Kapitel 7</w:t>
            </w:r>
          </w:p>
          <w:p w:rsidR="00EB00E3" w:rsidRDefault="00000000">
            <w:pPr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Geschäftliche Besprechung / Konferenz/Geschäftskommunikation</w:t>
            </w:r>
          </w:p>
        </w:tc>
        <w:tc>
          <w:tcPr>
            <w:tcW w:w="900" w:type="dxa"/>
            <w:vAlign w:val="center"/>
          </w:tcPr>
          <w:p w:rsidR="00EB00E3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01" w:type="dxa"/>
            <w:vAlign w:val="center"/>
          </w:tcPr>
          <w:p w:rsidR="00EB00E3" w:rsidRDefault="00EB00E3">
            <w:pPr>
              <w:pStyle w:val="DG0"/>
            </w:pPr>
          </w:p>
        </w:tc>
        <w:tc>
          <w:tcPr>
            <w:tcW w:w="901" w:type="dxa"/>
            <w:vAlign w:val="center"/>
          </w:tcPr>
          <w:p w:rsidR="00EB00E3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01" w:type="dxa"/>
            <w:vAlign w:val="center"/>
          </w:tcPr>
          <w:p w:rsidR="00EB00E3" w:rsidRDefault="00EB00E3">
            <w:pPr>
              <w:pStyle w:val="DG0"/>
            </w:pPr>
          </w:p>
        </w:tc>
        <w:tc>
          <w:tcPr>
            <w:tcW w:w="901" w:type="dxa"/>
            <w:vAlign w:val="center"/>
          </w:tcPr>
          <w:p w:rsidR="00EB00E3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01" w:type="dxa"/>
            <w:vAlign w:val="center"/>
          </w:tcPr>
          <w:p w:rsidR="00EB00E3" w:rsidRDefault="00EB00E3">
            <w:pPr>
              <w:pStyle w:val="DG0"/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:rsidR="00EB00E3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EB00E3">
        <w:trPr>
          <w:trHeight w:val="340"/>
          <w:jc w:val="center"/>
        </w:trPr>
        <w:tc>
          <w:tcPr>
            <w:tcW w:w="1970" w:type="dxa"/>
            <w:tcBorders>
              <w:left w:val="single" w:sz="12" w:space="0" w:color="auto"/>
            </w:tcBorders>
          </w:tcPr>
          <w:p w:rsidR="00EB00E3" w:rsidRDefault="00000000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  <w:t>Kapitel 8</w:t>
            </w:r>
          </w:p>
          <w:p w:rsidR="00EB00E3" w:rsidRDefault="00000000">
            <w:pPr>
              <w:jc w:val="both"/>
              <w:rPr>
                <w:rFonts w:ascii="Times New Roman" w:hAnsi="Times New Roman" w:cs="Times New Roman"/>
                <w:lang w:val="de-DE"/>
              </w:rPr>
            </w:pPr>
            <w:r w:rsidRPr="0098251E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  <w:t>Der stil und die beschaffenheit Deutscher Kaufleute</w:t>
            </w:r>
          </w:p>
        </w:tc>
        <w:tc>
          <w:tcPr>
            <w:tcW w:w="900" w:type="dxa"/>
            <w:vAlign w:val="center"/>
          </w:tcPr>
          <w:p w:rsidR="00EB00E3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01" w:type="dxa"/>
            <w:vAlign w:val="center"/>
          </w:tcPr>
          <w:p w:rsidR="00EB00E3" w:rsidRDefault="00EB00E3">
            <w:pPr>
              <w:pStyle w:val="DG0"/>
            </w:pPr>
          </w:p>
        </w:tc>
        <w:tc>
          <w:tcPr>
            <w:tcW w:w="901" w:type="dxa"/>
            <w:vAlign w:val="center"/>
          </w:tcPr>
          <w:p w:rsidR="00EB00E3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01" w:type="dxa"/>
            <w:vAlign w:val="center"/>
          </w:tcPr>
          <w:p w:rsidR="00EB00E3" w:rsidRDefault="00EB00E3">
            <w:pPr>
              <w:pStyle w:val="DG0"/>
            </w:pPr>
          </w:p>
        </w:tc>
        <w:tc>
          <w:tcPr>
            <w:tcW w:w="901" w:type="dxa"/>
            <w:vAlign w:val="center"/>
          </w:tcPr>
          <w:p w:rsidR="00EB00E3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01" w:type="dxa"/>
            <w:vAlign w:val="center"/>
          </w:tcPr>
          <w:p w:rsidR="00EB00E3" w:rsidRDefault="00EB00E3">
            <w:pPr>
              <w:pStyle w:val="DG0"/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:rsidR="00EB00E3" w:rsidRDefault="00EB00E3">
            <w:pPr>
              <w:pStyle w:val="DG0"/>
            </w:pPr>
          </w:p>
        </w:tc>
      </w:tr>
      <w:tr w:rsidR="00EB00E3">
        <w:trPr>
          <w:trHeight w:val="340"/>
          <w:jc w:val="center"/>
        </w:trPr>
        <w:tc>
          <w:tcPr>
            <w:tcW w:w="1970" w:type="dxa"/>
            <w:tcBorders>
              <w:left w:val="single" w:sz="12" w:space="0" w:color="auto"/>
            </w:tcBorders>
          </w:tcPr>
          <w:p w:rsidR="00EB00E3" w:rsidRDefault="00000000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  <w:t>Kapitel 9</w:t>
            </w:r>
          </w:p>
          <w:p w:rsidR="00EB00E3" w:rsidRDefault="00000000">
            <w:pPr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 xml:space="preserve">Geschäftliche </w:t>
            </w:r>
            <w:r>
              <w:rPr>
                <w:rFonts w:ascii="Times New Roman" w:hAnsi="Times New Roman" w:cs="Times New Roman"/>
                <w:sz w:val="21"/>
                <w:szCs w:val="21"/>
                <w:lang w:val="de-DE"/>
              </w:rPr>
              <w:lastRenderedPageBreak/>
              <w:t xml:space="preserve">Zusammenarbeit / Kooperation  </w:t>
            </w:r>
          </w:p>
        </w:tc>
        <w:tc>
          <w:tcPr>
            <w:tcW w:w="900" w:type="dxa"/>
            <w:vAlign w:val="center"/>
          </w:tcPr>
          <w:p w:rsidR="00EB00E3" w:rsidRDefault="00EB00E3">
            <w:pPr>
              <w:pStyle w:val="DG0"/>
            </w:pPr>
          </w:p>
        </w:tc>
        <w:tc>
          <w:tcPr>
            <w:tcW w:w="901" w:type="dxa"/>
            <w:vAlign w:val="center"/>
          </w:tcPr>
          <w:p w:rsidR="00EB00E3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01" w:type="dxa"/>
            <w:vAlign w:val="center"/>
          </w:tcPr>
          <w:p w:rsidR="00EB00E3" w:rsidRDefault="00EB00E3">
            <w:pPr>
              <w:pStyle w:val="DG0"/>
            </w:pPr>
          </w:p>
        </w:tc>
        <w:tc>
          <w:tcPr>
            <w:tcW w:w="901" w:type="dxa"/>
            <w:vAlign w:val="center"/>
          </w:tcPr>
          <w:p w:rsidR="00EB00E3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01" w:type="dxa"/>
            <w:vAlign w:val="center"/>
          </w:tcPr>
          <w:p w:rsidR="00EB00E3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01" w:type="dxa"/>
            <w:vAlign w:val="center"/>
          </w:tcPr>
          <w:p w:rsidR="00EB00E3" w:rsidRDefault="00EB00E3">
            <w:pPr>
              <w:pStyle w:val="DG0"/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:rsidR="00EB00E3" w:rsidRDefault="00EB00E3">
            <w:pPr>
              <w:pStyle w:val="DG0"/>
            </w:pPr>
          </w:p>
        </w:tc>
      </w:tr>
      <w:tr w:rsidR="00EB00E3">
        <w:trPr>
          <w:trHeight w:val="340"/>
          <w:jc w:val="center"/>
        </w:trPr>
        <w:tc>
          <w:tcPr>
            <w:tcW w:w="1970" w:type="dxa"/>
            <w:tcBorders>
              <w:left w:val="single" w:sz="12" w:space="0" w:color="auto"/>
            </w:tcBorders>
          </w:tcPr>
          <w:p w:rsidR="00EB00E3" w:rsidRDefault="00000000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  <w:t>Kapitel 10</w:t>
            </w:r>
          </w:p>
          <w:p w:rsidR="00EB00E3" w:rsidRDefault="00000000">
            <w:pPr>
              <w:pStyle w:val="DG0"/>
              <w:jc w:val="left"/>
              <w:rPr>
                <w:rFonts w:cs="Times New Roman"/>
                <w:lang w:val="de-DE"/>
              </w:rPr>
            </w:pPr>
            <w:r>
              <w:rPr>
                <w:rFonts w:cs="Times New Roman"/>
                <w:shd w:val="clear" w:color="auto" w:fill="FFFFFF"/>
                <w:lang w:val="de-DE"/>
              </w:rPr>
              <w:t>Import-Export</w:t>
            </w:r>
          </w:p>
        </w:tc>
        <w:tc>
          <w:tcPr>
            <w:tcW w:w="900" w:type="dxa"/>
            <w:vAlign w:val="center"/>
          </w:tcPr>
          <w:p w:rsidR="00EB00E3" w:rsidRDefault="00000000">
            <w:pPr>
              <w:pStyle w:val="DG0"/>
            </w:pPr>
            <w:bookmarkStart w:id="9" w:name="OLE_LINK13"/>
            <w:r>
              <w:rPr>
                <w:rFonts w:hint="eastAsia"/>
              </w:rPr>
              <w:t>√</w:t>
            </w:r>
            <w:bookmarkEnd w:id="9"/>
          </w:p>
        </w:tc>
        <w:tc>
          <w:tcPr>
            <w:tcW w:w="901" w:type="dxa"/>
            <w:vAlign w:val="center"/>
          </w:tcPr>
          <w:p w:rsidR="00EB00E3" w:rsidRDefault="00EB00E3">
            <w:pPr>
              <w:pStyle w:val="DG0"/>
            </w:pPr>
          </w:p>
        </w:tc>
        <w:tc>
          <w:tcPr>
            <w:tcW w:w="901" w:type="dxa"/>
            <w:vAlign w:val="center"/>
          </w:tcPr>
          <w:p w:rsidR="00EB00E3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01" w:type="dxa"/>
            <w:vAlign w:val="center"/>
          </w:tcPr>
          <w:p w:rsidR="00EB00E3" w:rsidRDefault="00EB00E3">
            <w:pPr>
              <w:pStyle w:val="DG0"/>
            </w:pPr>
          </w:p>
        </w:tc>
        <w:tc>
          <w:tcPr>
            <w:tcW w:w="901" w:type="dxa"/>
            <w:vAlign w:val="center"/>
          </w:tcPr>
          <w:p w:rsidR="00EB00E3" w:rsidRDefault="00EB00E3">
            <w:pPr>
              <w:pStyle w:val="DG0"/>
            </w:pPr>
          </w:p>
        </w:tc>
        <w:tc>
          <w:tcPr>
            <w:tcW w:w="901" w:type="dxa"/>
            <w:vAlign w:val="center"/>
          </w:tcPr>
          <w:p w:rsidR="00EB00E3" w:rsidRDefault="00EB00E3">
            <w:pPr>
              <w:pStyle w:val="DG0"/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:rsidR="00EB00E3" w:rsidRDefault="0000000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</w:tbl>
    <w:p w:rsidR="00EB00E3" w:rsidRDefault="00000000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c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273"/>
        <w:gridCol w:w="2058"/>
        <w:gridCol w:w="1336"/>
        <w:gridCol w:w="618"/>
        <w:gridCol w:w="578"/>
        <w:gridCol w:w="613"/>
      </w:tblGrid>
      <w:tr w:rsidR="00EB00E3">
        <w:trPr>
          <w:trHeight w:val="340"/>
          <w:jc w:val="center"/>
        </w:trPr>
        <w:tc>
          <w:tcPr>
            <w:tcW w:w="23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00E3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436" w:type="dxa"/>
            <w:vMerge w:val="restart"/>
            <w:tcBorders>
              <w:top w:val="single" w:sz="12" w:space="0" w:color="auto"/>
            </w:tcBorders>
            <w:vAlign w:val="center"/>
          </w:tcPr>
          <w:p w:rsidR="00EB00E3" w:rsidRDefault="00000000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552" w:type="dxa"/>
            <w:vMerge w:val="restart"/>
            <w:tcBorders>
              <w:top w:val="single" w:sz="12" w:space="0" w:color="auto"/>
            </w:tcBorders>
            <w:vAlign w:val="center"/>
          </w:tcPr>
          <w:p w:rsidR="00EB00E3" w:rsidRDefault="00000000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196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00E3" w:rsidRDefault="00000000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EB00E3">
        <w:trPr>
          <w:trHeight w:val="340"/>
          <w:jc w:val="center"/>
        </w:trPr>
        <w:tc>
          <w:tcPr>
            <w:tcW w:w="2328" w:type="dxa"/>
            <w:vMerge/>
            <w:tcBorders>
              <w:left w:val="single" w:sz="12" w:space="0" w:color="auto"/>
            </w:tcBorders>
          </w:tcPr>
          <w:p w:rsidR="00EB00E3" w:rsidRDefault="00EB00E3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2436" w:type="dxa"/>
            <w:vMerge/>
          </w:tcPr>
          <w:p w:rsidR="00EB00E3" w:rsidRDefault="00EB00E3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1552" w:type="dxa"/>
            <w:vMerge/>
          </w:tcPr>
          <w:p w:rsidR="00EB00E3" w:rsidRDefault="00EB00E3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EB00E3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23" w:type="dxa"/>
            <w:vAlign w:val="center"/>
          </w:tcPr>
          <w:p w:rsidR="00EB00E3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665" w:type="dxa"/>
            <w:tcBorders>
              <w:right w:val="single" w:sz="12" w:space="0" w:color="auto"/>
            </w:tcBorders>
            <w:vAlign w:val="center"/>
          </w:tcPr>
          <w:p w:rsidR="00EB00E3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EB00E3">
        <w:trPr>
          <w:trHeight w:val="454"/>
          <w:jc w:val="center"/>
        </w:trPr>
        <w:tc>
          <w:tcPr>
            <w:tcW w:w="2328" w:type="dxa"/>
            <w:tcBorders>
              <w:left w:val="single" w:sz="12" w:space="0" w:color="auto"/>
            </w:tcBorders>
          </w:tcPr>
          <w:p w:rsidR="00EB00E3" w:rsidRDefault="00000000">
            <w:pPr>
              <w:snapToGrid w:val="0"/>
              <w:jc w:val="left"/>
              <w:rPr>
                <w:rFonts w:ascii="Times New Roman" w:hAnsi="Times New Roman"/>
                <w:sz w:val="21"/>
                <w:szCs w:val="21"/>
                <w:shd w:val="clear" w:color="auto" w:fill="FFFFFF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  <w:shd w:val="clear" w:color="auto" w:fill="FFFFFF"/>
                <w:lang w:val="de-DE"/>
              </w:rPr>
              <w:t>Kapitel 1</w:t>
            </w:r>
          </w:p>
          <w:p w:rsidR="00EB00E3" w:rsidRPr="0098251E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  <w:lang w:val="de-DE"/>
              </w:rPr>
            </w:pPr>
            <w:r w:rsidRPr="0098251E">
              <w:rPr>
                <w:rFonts w:ascii="Times New Roman" w:hAnsi="Times New Roman" w:hint="eastAsia"/>
                <w:bCs/>
                <w:sz w:val="21"/>
                <w:szCs w:val="21"/>
                <w:lang w:val="de-DE"/>
              </w:rPr>
              <w:t>Die Bedeutung des Lernens von Wirtschaftsdeutsch</w:t>
            </w:r>
          </w:p>
        </w:tc>
        <w:tc>
          <w:tcPr>
            <w:tcW w:w="2436" w:type="dxa"/>
            <w:vAlign w:val="center"/>
          </w:tcPr>
          <w:p w:rsidR="00EB00E3" w:rsidRDefault="000000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头脑风暴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法</w:t>
            </w:r>
          </w:p>
          <w:p w:rsidR="00EB00E3" w:rsidRDefault="000000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讲授法</w:t>
            </w:r>
          </w:p>
          <w:p w:rsidR="00EB00E3" w:rsidRDefault="000000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练习法</w:t>
            </w:r>
          </w:p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讨论法</w:t>
            </w:r>
          </w:p>
        </w:tc>
        <w:tc>
          <w:tcPr>
            <w:tcW w:w="1552" w:type="dxa"/>
            <w:vAlign w:val="center"/>
          </w:tcPr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课堂演示</w:t>
            </w:r>
          </w:p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商务情景对话</w:t>
            </w:r>
          </w:p>
          <w:p w:rsidR="00EB00E3" w:rsidRDefault="00EB00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23" w:type="dxa"/>
            <w:vAlign w:val="center"/>
          </w:tcPr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right w:val="single" w:sz="12" w:space="0" w:color="auto"/>
            </w:tcBorders>
            <w:vAlign w:val="center"/>
          </w:tcPr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</w:tr>
      <w:tr w:rsidR="00EB00E3">
        <w:trPr>
          <w:trHeight w:val="454"/>
          <w:jc w:val="center"/>
        </w:trPr>
        <w:tc>
          <w:tcPr>
            <w:tcW w:w="2328" w:type="dxa"/>
            <w:tcBorders>
              <w:left w:val="single" w:sz="12" w:space="0" w:color="auto"/>
            </w:tcBorders>
          </w:tcPr>
          <w:p w:rsidR="00EB00E3" w:rsidRDefault="00000000">
            <w:pPr>
              <w:snapToGrid w:val="0"/>
              <w:jc w:val="left"/>
              <w:rPr>
                <w:rFonts w:ascii="Times New Roman" w:hAnsi="Times New Roman"/>
                <w:sz w:val="21"/>
                <w:szCs w:val="21"/>
                <w:shd w:val="clear" w:color="auto" w:fill="FFFFFF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  <w:shd w:val="clear" w:color="auto" w:fill="FFFFFF"/>
                <w:lang w:val="de-DE"/>
              </w:rPr>
              <w:t>Kapitel 2</w:t>
            </w:r>
          </w:p>
          <w:p w:rsidR="00EB00E3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Sino- German Wirtschafts</w:t>
            </w:r>
          </w:p>
        </w:tc>
        <w:tc>
          <w:tcPr>
            <w:tcW w:w="2436" w:type="dxa"/>
            <w:vAlign w:val="center"/>
          </w:tcPr>
          <w:p w:rsidR="00EB00E3" w:rsidRDefault="000000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头脑风暴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法</w:t>
            </w:r>
          </w:p>
          <w:p w:rsidR="00EB00E3" w:rsidRDefault="000000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讲授法</w:t>
            </w:r>
          </w:p>
          <w:p w:rsidR="00EB00E3" w:rsidRDefault="000000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练习法</w:t>
            </w:r>
          </w:p>
          <w:p w:rsidR="00EB00E3" w:rsidRDefault="000000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讨论法</w:t>
            </w:r>
          </w:p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情境教学法</w:t>
            </w:r>
          </w:p>
        </w:tc>
        <w:tc>
          <w:tcPr>
            <w:tcW w:w="1552" w:type="dxa"/>
            <w:vAlign w:val="center"/>
          </w:tcPr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课堂演示</w:t>
            </w:r>
          </w:p>
          <w:p w:rsidR="00EB00E3" w:rsidRDefault="00EB00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23" w:type="dxa"/>
            <w:vAlign w:val="center"/>
          </w:tcPr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right w:val="single" w:sz="12" w:space="0" w:color="auto"/>
            </w:tcBorders>
            <w:vAlign w:val="center"/>
          </w:tcPr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</w:tr>
      <w:tr w:rsidR="00EB00E3">
        <w:trPr>
          <w:trHeight w:val="454"/>
          <w:jc w:val="center"/>
        </w:trPr>
        <w:tc>
          <w:tcPr>
            <w:tcW w:w="2328" w:type="dxa"/>
            <w:tcBorders>
              <w:left w:val="single" w:sz="12" w:space="0" w:color="auto"/>
            </w:tcBorders>
          </w:tcPr>
          <w:p w:rsidR="00EB00E3" w:rsidRDefault="00000000">
            <w:pPr>
              <w:widowControl/>
              <w:jc w:val="left"/>
              <w:rPr>
                <w:rFonts w:ascii="Times New Roman" w:hAnsi="Times New Roman"/>
                <w:sz w:val="21"/>
                <w:szCs w:val="21"/>
                <w:shd w:val="clear" w:color="auto" w:fill="FFFFFF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  <w:shd w:val="clear" w:color="auto" w:fill="FFFFFF"/>
                <w:lang w:val="de-DE"/>
              </w:rPr>
              <w:t>Kapitel 3</w:t>
            </w:r>
          </w:p>
          <w:p w:rsidR="00EB00E3" w:rsidRPr="0098251E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  <w:lang w:val="de-DE"/>
              </w:rPr>
            </w:pPr>
            <w:r w:rsidRPr="0098251E">
              <w:rPr>
                <w:rFonts w:ascii="Times New Roman" w:hAnsi="Times New Roman" w:hint="eastAsia"/>
                <w:bCs/>
                <w:sz w:val="21"/>
                <w:szCs w:val="21"/>
                <w:lang w:val="de-DE"/>
              </w:rPr>
              <w:t>Grundlegende Inhalte des Wirtschaftsdeutsche</w:t>
            </w:r>
          </w:p>
        </w:tc>
        <w:tc>
          <w:tcPr>
            <w:tcW w:w="2436" w:type="dxa"/>
            <w:vAlign w:val="center"/>
          </w:tcPr>
          <w:p w:rsidR="00EB00E3" w:rsidRDefault="000000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头脑风暴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法</w:t>
            </w:r>
          </w:p>
          <w:p w:rsidR="00EB00E3" w:rsidRDefault="000000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讲授法</w:t>
            </w:r>
          </w:p>
          <w:p w:rsidR="00EB00E3" w:rsidRDefault="000000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练习法</w:t>
            </w:r>
          </w:p>
          <w:p w:rsidR="00EB00E3" w:rsidRDefault="00000000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讨论法</w:t>
            </w:r>
          </w:p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项目教学法</w:t>
            </w:r>
          </w:p>
        </w:tc>
        <w:tc>
          <w:tcPr>
            <w:tcW w:w="1552" w:type="dxa"/>
            <w:vAlign w:val="center"/>
          </w:tcPr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课堂演示</w:t>
            </w:r>
          </w:p>
        </w:tc>
        <w:tc>
          <w:tcPr>
            <w:tcW w:w="672" w:type="dxa"/>
            <w:vAlign w:val="center"/>
          </w:tcPr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23" w:type="dxa"/>
            <w:vAlign w:val="center"/>
          </w:tcPr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right w:val="single" w:sz="12" w:space="0" w:color="auto"/>
            </w:tcBorders>
            <w:vAlign w:val="center"/>
          </w:tcPr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</w:tr>
      <w:tr w:rsidR="00EB00E3">
        <w:trPr>
          <w:trHeight w:val="454"/>
          <w:jc w:val="center"/>
        </w:trPr>
        <w:tc>
          <w:tcPr>
            <w:tcW w:w="2328" w:type="dxa"/>
            <w:tcBorders>
              <w:left w:val="single" w:sz="12" w:space="0" w:color="auto"/>
            </w:tcBorders>
          </w:tcPr>
          <w:p w:rsidR="00EB00E3" w:rsidRDefault="00000000">
            <w:pPr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  <w:lang w:val="de-DE"/>
              </w:rPr>
              <w:t>Kapitel 4</w:t>
            </w:r>
          </w:p>
          <w:p w:rsidR="00EB00E3" w:rsidRPr="0098251E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  <w:lang w:val="de-DE"/>
              </w:rPr>
            </w:pPr>
            <w:r w:rsidRPr="0098251E">
              <w:rPr>
                <w:rFonts w:ascii="Times New Roman" w:hAnsi="Times New Roman" w:hint="eastAsia"/>
                <w:bCs/>
                <w:sz w:val="21"/>
                <w:szCs w:val="21"/>
                <w:lang w:val="de-DE"/>
              </w:rPr>
              <w:t>Kulturelle Unterschiede zwischen Unternehmenskulturen Chinas und Deutschlands</w:t>
            </w:r>
          </w:p>
        </w:tc>
        <w:tc>
          <w:tcPr>
            <w:tcW w:w="2436" w:type="dxa"/>
            <w:vAlign w:val="center"/>
          </w:tcPr>
          <w:p w:rsidR="00EB00E3" w:rsidRDefault="000000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头脑风暴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法</w:t>
            </w:r>
          </w:p>
          <w:p w:rsidR="00EB00E3" w:rsidRDefault="000000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讲授法</w:t>
            </w:r>
          </w:p>
          <w:p w:rsidR="00EB00E3" w:rsidRDefault="000000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练习法</w:t>
            </w:r>
          </w:p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自主学习法</w:t>
            </w:r>
          </w:p>
        </w:tc>
        <w:tc>
          <w:tcPr>
            <w:tcW w:w="1552" w:type="dxa"/>
            <w:vAlign w:val="center"/>
          </w:tcPr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德语写作</w:t>
            </w:r>
          </w:p>
        </w:tc>
        <w:tc>
          <w:tcPr>
            <w:tcW w:w="672" w:type="dxa"/>
            <w:vAlign w:val="center"/>
          </w:tcPr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23" w:type="dxa"/>
            <w:vAlign w:val="center"/>
          </w:tcPr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right w:val="single" w:sz="12" w:space="0" w:color="auto"/>
            </w:tcBorders>
            <w:vAlign w:val="center"/>
          </w:tcPr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</w:tr>
      <w:tr w:rsidR="00EB00E3">
        <w:trPr>
          <w:trHeight w:val="454"/>
          <w:jc w:val="center"/>
        </w:trPr>
        <w:tc>
          <w:tcPr>
            <w:tcW w:w="2328" w:type="dxa"/>
            <w:tcBorders>
              <w:left w:val="single" w:sz="12" w:space="0" w:color="auto"/>
            </w:tcBorders>
          </w:tcPr>
          <w:p w:rsidR="00EB00E3" w:rsidRDefault="00000000">
            <w:pPr>
              <w:widowControl/>
              <w:rPr>
                <w:rFonts w:ascii="Times New Roman" w:hAnsi="Times New Roman"/>
                <w:sz w:val="21"/>
                <w:szCs w:val="21"/>
                <w:shd w:val="clear" w:color="auto" w:fill="FFFFFF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  <w:shd w:val="clear" w:color="auto" w:fill="FFFFFF"/>
                <w:lang w:val="de-DE"/>
              </w:rPr>
              <w:t>Kapitel 5</w:t>
            </w:r>
          </w:p>
          <w:p w:rsidR="00EB00E3" w:rsidRDefault="00000000">
            <w:pPr>
              <w:widowControl/>
              <w:jc w:val="left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val="de-DE"/>
              </w:rPr>
              <w:t>Unternehmensvorstellung</w:t>
            </w:r>
          </w:p>
        </w:tc>
        <w:tc>
          <w:tcPr>
            <w:tcW w:w="2436" w:type="dxa"/>
            <w:vAlign w:val="center"/>
          </w:tcPr>
          <w:p w:rsidR="00EB00E3" w:rsidRDefault="000000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头脑风暴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法</w:t>
            </w:r>
          </w:p>
          <w:p w:rsidR="00EB00E3" w:rsidRDefault="000000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讲授法</w:t>
            </w:r>
          </w:p>
          <w:p w:rsidR="00EB00E3" w:rsidRDefault="000000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练习法</w:t>
            </w:r>
          </w:p>
          <w:p w:rsidR="00EB00E3" w:rsidRDefault="00000000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讨论法</w:t>
            </w:r>
          </w:p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项目教学法</w:t>
            </w:r>
          </w:p>
        </w:tc>
        <w:tc>
          <w:tcPr>
            <w:tcW w:w="1552" w:type="dxa"/>
            <w:vAlign w:val="center"/>
          </w:tcPr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课堂演示</w:t>
            </w:r>
          </w:p>
        </w:tc>
        <w:tc>
          <w:tcPr>
            <w:tcW w:w="672" w:type="dxa"/>
            <w:vAlign w:val="center"/>
          </w:tcPr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23" w:type="dxa"/>
            <w:vAlign w:val="center"/>
          </w:tcPr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right w:val="single" w:sz="12" w:space="0" w:color="auto"/>
            </w:tcBorders>
            <w:vAlign w:val="center"/>
          </w:tcPr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</w:tr>
      <w:tr w:rsidR="00EB00E3">
        <w:trPr>
          <w:trHeight w:val="454"/>
          <w:jc w:val="center"/>
        </w:trPr>
        <w:tc>
          <w:tcPr>
            <w:tcW w:w="2328" w:type="dxa"/>
            <w:tcBorders>
              <w:left w:val="single" w:sz="12" w:space="0" w:color="auto"/>
            </w:tcBorders>
          </w:tcPr>
          <w:p w:rsidR="00EB00E3" w:rsidRDefault="00000000">
            <w:pPr>
              <w:widowControl/>
              <w:jc w:val="left"/>
              <w:rPr>
                <w:rFonts w:ascii="Times New Roman" w:hAnsi="Times New Roman"/>
                <w:sz w:val="21"/>
                <w:szCs w:val="21"/>
                <w:shd w:val="clear" w:color="auto" w:fill="FFFFFF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  <w:shd w:val="clear" w:color="auto" w:fill="FFFFFF"/>
                <w:lang w:val="de-DE"/>
              </w:rPr>
              <w:t>Kapitel 6</w:t>
            </w:r>
          </w:p>
          <w:p w:rsidR="00EB00E3" w:rsidRPr="0098251E" w:rsidRDefault="00000000">
            <w:pPr>
              <w:pStyle w:val="DG0"/>
              <w:jc w:val="left"/>
              <w:rPr>
                <w:bCs/>
                <w:lang w:val="de-DE"/>
              </w:rPr>
            </w:pPr>
            <w:r w:rsidRPr="0098251E">
              <w:rPr>
                <w:rFonts w:hint="eastAsia"/>
                <w:bCs/>
                <w:lang w:val="de-DE"/>
              </w:rPr>
              <w:t>Deutscher Hintergrund und Beschäftigungsaussichten</w:t>
            </w:r>
          </w:p>
        </w:tc>
        <w:tc>
          <w:tcPr>
            <w:tcW w:w="2436" w:type="dxa"/>
            <w:vAlign w:val="center"/>
          </w:tcPr>
          <w:p w:rsidR="00EB00E3" w:rsidRDefault="000000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头脑风暴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法</w:t>
            </w:r>
          </w:p>
          <w:p w:rsidR="00EB00E3" w:rsidRDefault="000000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讲授法</w:t>
            </w:r>
          </w:p>
          <w:p w:rsidR="00EB00E3" w:rsidRDefault="000000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练习法</w:t>
            </w:r>
          </w:p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讨论法</w:t>
            </w:r>
          </w:p>
        </w:tc>
        <w:tc>
          <w:tcPr>
            <w:tcW w:w="1552" w:type="dxa"/>
            <w:vAlign w:val="center"/>
          </w:tcPr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商务情景对话</w:t>
            </w:r>
          </w:p>
          <w:p w:rsidR="00EB00E3" w:rsidRDefault="00EB00E3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23" w:type="dxa"/>
            <w:vAlign w:val="center"/>
          </w:tcPr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right w:val="single" w:sz="12" w:space="0" w:color="auto"/>
            </w:tcBorders>
            <w:vAlign w:val="center"/>
          </w:tcPr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</w:tr>
      <w:tr w:rsidR="00EB00E3">
        <w:trPr>
          <w:trHeight w:val="454"/>
          <w:jc w:val="center"/>
        </w:trPr>
        <w:tc>
          <w:tcPr>
            <w:tcW w:w="2328" w:type="dxa"/>
            <w:tcBorders>
              <w:left w:val="single" w:sz="12" w:space="0" w:color="auto"/>
            </w:tcBorders>
          </w:tcPr>
          <w:p w:rsidR="00EB00E3" w:rsidRDefault="00000000">
            <w:pPr>
              <w:widowControl/>
              <w:jc w:val="left"/>
              <w:rPr>
                <w:rFonts w:ascii="Times New Roman" w:hAnsi="Times New Roman"/>
                <w:sz w:val="21"/>
                <w:szCs w:val="21"/>
                <w:shd w:val="clear" w:color="auto" w:fill="FFFFFF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  <w:shd w:val="clear" w:color="auto" w:fill="FFFFFF"/>
                <w:lang w:val="de-DE"/>
              </w:rPr>
              <w:t>Kapitel 7</w:t>
            </w:r>
          </w:p>
          <w:p w:rsidR="00EB00E3" w:rsidRPr="0098251E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  <w:lang w:val="de-DE"/>
              </w:rPr>
            </w:pPr>
            <w:r w:rsidRPr="0098251E">
              <w:rPr>
                <w:rFonts w:ascii="Times New Roman" w:hAnsi="Times New Roman" w:hint="eastAsia"/>
                <w:bCs/>
                <w:sz w:val="21"/>
                <w:szCs w:val="21"/>
                <w:lang w:val="de-DE"/>
              </w:rPr>
              <w:t>Geschäftliche Besprechung / Konferenz/Geschäftskommunikation</w:t>
            </w:r>
          </w:p>
        </w:tc>
        <w:tc>
          <w:tcPr>
            <w:tcW w:w="2436" w:type="dxa"/>
            <w:vAlign w:val="center"/>
          </w:tcPr>
          <w:p w:rsidR="00EB00E3" w:rsidRDefault="000000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头脑风暴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法</w:t>
            </w:r>
          </w:p>
          <w:p w:rsidR="00EB00E3" w:rsidRDefault="000000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讲授法</w:t>
            </w:r>
          </w:p>
          <w:p w:rsidR="00EB00E3" w:rsidRDefault="000000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练习法</w:t>
            </w:r>
          </w:p>
          <w:p w:rsidR="00EB00E3" w:rsidRDefault="00000000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讨论法</w:t>
            </w:r>
          </w:p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情境教学法</w:t>
            </w:r>
          </w:p>
        </w:tc>
        <w:tc>
          <w:tcPr>
            <w:tcW w:w="1552" w:type="dxa"/>
            <w:vAlign w:val="center"/>
          </w:tcPr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课堂演示</w:t>
            </w:r>
          </w:p>
        </w:tc>
        <w:tc>
          <w:tcPr>
            <w:tcW w:w="672" w:type="dxa"/>
            <w:vAlign w:val="center"/>
          </w:tcPr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23" w:type="dxa"/>
            <w:vAlign w:val="center"/>
          </w:tcPr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right w:val="single" w:sz="12" w:space="0" w:color="auto"/>
            </w:tcBorders>
            <w:vAlign w:val="center"/>
          </w:tcPr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</w:tr>
      <w:tr w:rsidR="00EB00E3">
        <w:trPr>
          <w:trHeight w:val="454"/>
          <w:jc w:val="center"/>
        </w:trPr>
        <w:tc>
          <w:tcPr>
            <w:tcW w:w="2328" w:type="dxa"/>
            <w:tcBorders>
              <w:left w:val="single" w:sz="12" w:space="0" w:color="auto"/>
            </w:tcBorders>
          </w:tcPr>
          <w:p w:rsidR="00EB00E3" w:rsidRDefault="00000000">
            <w:pPr>
              <w:widowControl/>
              <w:jc w:val="left"/>
              <w:rPr>
                <w:rFonts w:ascii="Times New Roman" w:hAnsi="Times New Roman"/>
                <w:sz w:val="21"/>
                <w:szCs w:val="21"/>
                <w:shd w:val="clear" w:color="auto" w:fill="FFFFFF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  <w:shd w:val="clear" w:color="auto" w:fill="FFFFFF"/>
                <w:lang w:val="de-DE"/>
              </w:rPr>
              <w:lastRenderedPageBreak/>
              <w:t>Kapitel 8</w:t>
            </w:r>
          </w:p>
          <w:p w:rsidR="00EB00E3" w:rsidRDefault="00000000">
            <w:pPr>
              <w:widowControl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de-DE"/>
              </w:rPr>
            </w:pPr>
            <w:r w:rsidRPr="0098251E"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/>
                <w:lang w:val="de-DE"/>
              </w:rPr>
              <w:t>Der stil und die beschaffenheit Deutscher Kaufleute</w:t>
            </w:r>
          </w:p>
          <w:p w:rsidR="00EB00E3" w:rsidRPr="0098251E" w:rsidRDefault="00EB00E3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  <w:lang w:val="de-DE"/>
              </w:rPr>
            </w:pPr>
          </w:p>
        </w:tc>
        <w:tc>
          <w:tcPr>
            <w:tcW w:w="2436" w:type="dxa"/>
            <w:vAlign w:val="center"/>
          </w:tcPr>
          <w:p w:rsidR="00EB00E3" w:rsidRDefault="000000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头脑风暴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法</w:t>
            </w:r>
          </w:p>
          <w:p w:rsidR="00EB00E3" w:rsidRDefault="000000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讲授法</w:t>
            </w:r>
          </w:p>
          <w:p w:rsidR="00EB00E3" w:rsidRDefault="000000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练习法</w:t>
            </w:r>
          </w:p>
          <w:p w:rsidR="00EB00E3" w:rsidRDefault="00000000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讨论法</w:t>
            </w:r>
          </w:p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情境教学法</w:t>
            </w:r>
          </w:p>
        </w:tc>
        <w:tc>
          <w:tcPr>
            <w:tcW w:w="1552" w:type="dxa"/>
            <w:vAlign w:val="center"/>
          </w:tcPr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课堂演示</w:t>
            </w:r>
          </w:p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德语写作</w:t>
            </w:r>
          </w:p>
        </w:tc>
        <w:tc>
          <w:tcPr>
            <w:tcW w:w="672" w:type="dxa"/>
            <w:vAlign w:val="center"/>
          </w:tcPr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23" w:type="dxa"/>
            <w:vAlign w:val="center"/>
          </w:tcPr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right w:val="single" w:sz="12" w:space="0" w:color="auto"/>
            </w:tcBorders>
            <w:vAlign w:val="center"/>
          </w:tcPr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EB00E3">
        <w:trPr>
          <w:trHeight w:val="454"/>
          <w:jc w:val="center"/>
        </w:trPr>
        <w:tc>
          <w:tcPr>
            <w:tcW w:w="2328" w:type="dxa"/>
            <w:tcBorders>
              <w:left w:val="single" w:sz="12" w:space="0" w:color="auto"/>
            </w:tcBorders>
          </w:tcPr>
          <w:p w:rsidR="00EB00E3" w:rsidRDefault="00000000">
            <w:pPr>
              <w:jc w:val="left"/>
              <w:rPr>
                <w:rFonts w:ascii="Times New Roman" w:hAnsi="Times New Roman"/>
                <w:sz w:val="21"/>
                <w:szCs w:val="21"/>
                <w:shd w:val="clear" w:color="auto" w:fill="FFFFFF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  <w:shd w:val="clear" w:color="auto" w:fill="FFFFFF"/>
                <w:lang w:val="de-DE"/>
              </w:rPr>
              <w:t>Kapitel 9</w:t>
            </w:r>
          </w:p>
          <w:p w:rsidR="00EB00E3" w:rsidRDefault="00000000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 xml:space="preserve">Geschäftliche Zusammenarbeit / Kooperation </w:t>
            </w:r>
          </w:p>
        </w:tc>
        <w:tc>
          <w:tcPr>
            <w:tcW w:w="2436" w:type="dxa"/>
            <w:vAlign w:val="center"/>
          </w:tcPr>
          <w:p w:rsidR="00EB00E3" w:rsidRDefault="000000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头脑风暴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法</w:t>
            </w:r>
          </w:p>
          <w:p w:rsidR="00EB00E3" w:rsidRDefault="00000000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讲授法</w:t>
            </w:r>
          </w:p>
          <w:p w:rsidR="00EB00E3" w:rsidRDefault="000000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练习法</w:t>
            </w:r>
          </w:p>
          <w:p w:rsidR="00EB00E3" w:rsidRDefault="00000000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讨论法</w:t>
            </w:r>
          </w:p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情境教学法</w:t>
            </w:r>
          </w:p>
        </w:tc>
        <w:tc>
          <w:tcPr>
            <w:tcW w:w="1552" w:type="dxa"/>
            <w:vAlign w:val="center"/>
          </w:tcPr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课堂演示</w:t>
            </w:r>
          </w:p>
        </w:tc>
        <w:tc>
          <w:tcPr>
            <w:tcW w:w="672" w:type="dxa"/>
            <w:vAlign w:val="center"/>
          </w:tcPr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23" w:type="dxa"/>
            <w:vAlign w:val="center"/>
          </w:tcPr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right w:val="single" w:sz="12" w:space="0" w:color="auto"/>
            </w:tcBorders>
            <w:vAlign w:val="center"/>
          </w:tcPr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</w:tr>
      <w:tr w:rsidR="00EB00E3">
        <w:trPr>
          <w:trHeight w:val="454"/>
          <w:jc w:val="center"/>
        </w:trPr>
        <w:tc>
          <w:tcPr>
            <w:tcW w:w="2328" w:type="dxa"/>
            <w:tcBorders>
              <w:left w:val="single" w:sz="12" w:space="0" w:color="auto"/>
            </w:tcBorders>
          </w:tcPr>
          <w:p w:rsidR="00EB00E3" w:rsidRDefault="00000000">
            <w:pPr>
              <w:jc w:val="left"/>
              <w:rPr>
                <w:rFonts w:ascii="Times New Roman" w:hAnsi="Times New Roman"/>
                <w:sz w:val="21"/>
                <w:szCs w:val="21"/>
                <w:shd w:val="clear" w:color="auto" w:fill="FFFFFF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  <w:shd w:val="clear" w:color="auto" w:fill="FFFFFF"/>
                <w:lang w:val="de-DE"/>
              </w:rPr>
              <w:t>Kapitel 10</w:t>
            </w:r>
          </w:p>
          <w:p w:rsidR="00EB00E3" w:rsidRDefault="00000000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shd w:val="clear" w:color="auto" w:fill="FFFFFF"/>
                <w:lang w:val="de-DE"/>
              </w:rPr>
              <w:t>Import-Export</w:t>
            </w:r>
          </w:p>
        </w:tc>
        <w:tc>
          <w:tcPr>
            <w:tcW w:w="2436" w:type="dxa"/>
            <w:vAlign w:val="center"/>
          </w:tcPr>
          <w:p w:rsidR="00EB00E3" w:rsidRDefault="000000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头脑风暴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法</w:t>
            </w:r>
          </w:p>
          <w:p w:rsidR="00EB00E3" w:rsidRDefault="000000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讲授法</w:t>
            </w:r>
          </w:p>
          <w:p w:rsidR="00EB00E3" w:rsidRDefault="00000000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问答法</w:t>
            </w:r>
          </w:p>
          <w:p w:rsidR="00EB00E3" w:rsidRDefault="000000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练习法</w:t>
            </w:r>
          </w:p>
          <w:p w:rsidR="00EB00E3" w:rsidRDefault="00000000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讨论法</w:t>
            </w:r>
          </w:p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情境教学法</w:t>
            </w:r>
          </w:p>
        </w:tc>
        <w:tc>
          <w:tcPr>
            <w:tcW w:w="1552" w:type="dxa"/>
            <w:vAlign w:val="center"/>
          </w:tcPr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期末闭卷考试</w:t>
            </w:r>
          </w:p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课堂演示</w:t>
            </w:r>
          </w:p>
        </w:tc>
        <w:tc>
          <w:tcPr>
            <w:tcW w:w="672" w:type="dxa"/>
            <w:vAlign w:val="center"/>
          </w:tcPr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23" w:type="dxa"/>
            <w:vAlign w:val="center"/>
          </w:tcPr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right w:val="single" w:sz="12" w:space="0" w:color="auto"/>
            </w:tcBorders>
            <w:vAlign w:val="center"/>
          </w:tcPr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EB00E3">
        <w:trPr>
          <w:trHeight w:val="454"/>
          <w:jc w:val="center"/>
        </w:trPr>
        <w:tc>
          <w:tcPr>
            <w:tcW w:w="631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00E3" w:rsidRDefault="00000000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672" w:type="dxa"/>
            <w:tcBorders>
              <w:bottom w:val="single" w:sz="12" w:space="0" w:color="auto"/>
            </w:tcBorders>
            <w:vAlign w:val="center"/>
          </w:tcPr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32</w:t>
            </w:r>
          </w:p>
        </w:tc>
        <w:tc>
          <w:tcPr>
            <w:tcW w:w="623" w:type="dxa"/>
            <w:tcBorders>
              <w:bottom w:val="single" w:sz="12" w:space="0" w:color="auto"/>
            </w:tcBorders>
            <w:vAlign w:val="center"/>
          </w:tcPr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6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00E3" w:rsidRDefault="00000000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32</w:t>
            </w:r>
          </w:p>
        </w:tc>
      </w:tr>
    </w:tbl>
    <w:p w:rsidR="00EB00E3" w:rsidRDefault="00EB00E3">
      <w:pPr>
        <w:rPr>
          <w:rFonts w:ascii="黑体" w:hint="eastAsia"/>
          <w:highlight w:val="yellow"/>
        </w:rPr>
      </w:pPr>
      <w:bookmarkStart w:id="10" w:name="OLE_LINK1"/>
      <w:bookmarkStart w:id="11" w:name="OLE_LINK2"/>
    </w:p>
    <w:p w:rsidR="00EB00E3" w:rsidRDefault="00000000">
      <w:pPr>
        <w:pStyle w:val="DG1"/>
        <w:spacing w:beforeLines="100" w:before="326" w:line="360" w:lineRule="auto"/>
        <w:ind w:firstLineChars="50" w:firstLine="140"/>
        <w:rPr>
          <w:rFonts w:ascii="黑体" w:hAnsi="宋体" w:hint="eastAsia"/>
        </w:rPr>
      </w:pPr>
      <w:r>
        <w:rPr>
          <w:rFonts w:ascii="黑体" w:hAnsi="宋体" w:hint="eastAsia"/>
        </w:rPr>
        <w:t>四、课程思政教学设计</w:t>
      </w:r>
    </w:p>
    <w:tbl>
      <w:tblPr>
        <w:tblStyle w:val="ac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476"/>
      </w:tblGrid>
      <w:tr w:rsidR="00EB00E3">
        <w:trPr>
          <w:trHeight w:val="1128"/>
        </w:trPr>
        <w:tc>
          <w:tcPr>
            <w:tcW w:w="8276" w:type="dxa"/>
            <w:vAlign w:val="center"/>
          </w:tcPr>
          <w:bookmarkEnd w:id="10"/>
          <w:bookmarkEnd w:id="11"/>
          <w:p w:rsidR="00EB00E3" w:rsidRDefault="00000000">
            <w:pPr>
              <w:pStyle w:val="11"/>
              <w:numPr>
                <w:ilvl w:val="3"/>
                <w:numId w:val="1"/>
              </w:numPr>
              <w:ind w:firstLineChars="0"/>
              <w:rPr>
                <w:rFonts w:ascii="宋体" w:eastAsia="宋体" w:hAnsi="宋体" w:hint="eastAsia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整体设计思路</w:t>
            </w:r>
          </w:p>
          <w:p w:rsidR="00EB00E3" w:rsidRDefault="00000000">
            <w:pPr>
              <w:pStyle w:val="11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“商务德语”课程教育目标在于使学生们在掌握德语基础技能的同时，可在商务环境中学会应用德语语言和外宾交流，从而达成双方的商务合作。所以，学生应具有国际视野，基于世界维度观察、分析及认知问题，跨越地理空间和国界与外宾相互表达个体想法，从而促成双方合作。在“商务德语”课堂中，教师将拓宽学生国际视野，挖掘商务德语课程思政元素，强化其世界公民意识，让学生在树立爱国主义情怀的同时，具有面向世界的正确理想信仰。阅览国际新闻作为拓宽国际视野的重要方法，教师应借助信息技术，打破教材的桎梏，通过移动终端展开教学活动，鼓励学生以平板电脑和手机等设备收集丰富且前沿的资讯。</w:t>
            </w:r>
          </w:p>
          <w:p w:rsidR="00EB00E3" w:rsidRDefault="00000000">
            <w:pPr>
              <w:pStyle w:val="11"/>
              <w:numPr>
                <w:ilvl w:val="3"/>
                <w:numId w:val="1"/>
              </w:numPr>
              <w:ind w:firstLineChars="0"/>
              <w:rPr>
                <w:rFonts w:ascii="宋体" w:eastAsia="宋体" w:hAnsi="宋体" w:hint="eastAsia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知识要点及育人要素</w:t>
            </w:r>
          </w:p>
          <w:p w:rsidR="00EB00E3" w:rsidRDefault="00000000">
            <w:pPr>
              <w:pStyle w:val="11"/>
              <w:ind w:firstLineChars="100" w:firstLine="210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“商务德语”的知识要点，在于商务礼仪、外贸实务等基本理论知识与实际案例相结合，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通过循序渐进的听力、阅读等训练，提高学习者语言分析、总结能力和快速捕捉、预测语言信息的能力。商务德语，作为专门用途德语，其性质决定了教学内容具有显著的实用性、工具性等特征。其教学内容也不仅仅是专业知识和技能的传授，还包括隐性的人文知识、商务诚信、商务文化、职业道德素养等的培养。</w:t>
            </w:r>
          </w:p>
          <w:p w:rsidR="00EB00E3" w:rsidRDefault="00EB00E3">
            <w:pPr>
              <w:pStyle w:val="11"/>
              <w:ind w:firstLineChars="100" w:firstLine="210"/>
              <w:rPr>
                <w:rFonts w:ascii="宋体" w:eastAsia="宋体" w:hAnsi="宋体" w:hint="eastAsia"/>
              </w:rPr>
            </w:pPr>
          </w:p>
          <w:p w:rsidR="00EB00E3" w:rsidRDefault="00000000">
            <w:pPr>
              <w:pStyle w:val="11"/>
              <w:numPr>
                <w:ilvl w:val="3"/>
                <w:numId w:val="1"/>
              </w:numPr>
              <w:ind w:firstLineChars="0"/>
              <w:rPr>
                <w:rFonts w:ascii="宋体" w:eastAsia="宋体" w:hAnsi="宋体" w:hint="eastAsia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教学方法</w:t>
            </w:r>
          </w:p>
          <w:p w:rsidR="00EB00E3" w:rsidRDefault="00000000">
            <w:pPr>
              <w:pStyle w:val="11"/>
              <w:ind w:firstLineChars="100" w:firstLine="21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整合现有教学资源，构建新的教学模式，恰当处理好德语语言知识、商务知识和思想文化等各个要素的关系。课前可适当引入思政内容，找准与授课主题相关的时政话题，与学生交流互动，引发学生讨论，潜移默化地引导学生进行跨文化思辨。以教材第二章</w:t>
            </w:r>
            <w:r>
              <w:rPr>
                <w:rFonts w:ascii="Times New Roman" w:eastAsia="宋体" w:hAnsi="Times New Roman" w:cs="Times New Roman"/>
              </w:rPr>
              <w:t xml:space="preserve"> Rund um die Firma </w:t>
            </w:r>
            <w:r>
              <w:rPr>
                <w:rFonts w:ascii="Times New Roman" w:eastAsia="宋体" w:hAnsi="Times New Roman" w:cs="Times New Roman"/>
              </w:rPr>
              <w:t>为例，虽然本章以具体的德国企业为例，向学生阐述了如何介绍企业的行业类型、规模以及发展历史等，教师可在课前安排学生搜索知名的中国企业，了解这些企业的发展历史、</w:t>
            </w:r>
            <w:r>
              <w:rPr>
                <w:rFonts w:ascii="Times New Roman" w:eastAsia="宋体" w:hAnsi="Times New Roman" w:cs="Times New Roman"/>
              </w:rPr>
              <w:lastRenderedPageBreak/>
              <w:t>企业文化等，学生一方面可为学习新课积累相关行业背景知识，另一方面对中国品牌有了更深刻的认识，对中国品牌的质量、设计和管理有了更强的自信心和自豪感，树立文化自信。课堂上可结合授课内容设计思政活动，教师通过灵活运用情景式教学和案例式教学，引导学生辩证看待本土特色与国际形势，全面培养学生的国际意识，增强学生的竞争意识和责任意识。例如第九章</w:t>
            </w:r>
            <w:r>
              <w:rPr>
                <w:rFonts w:ascii="Times New Roman" w:eastAsia="宋体" w:hAnsi="Times New Roman" w:cs="Times New Roman"/>
              </w:rPr>
              <w:t xml:space="preserve"> Import-Export </w:t>
            </w:r>
            <w:r>
              <w:rPr>
                <w:rFonts w:ascii="Times New Roman" w:eastAsia="宋体" w:hAnsi="Times New Roman" w:cs="Times New Roman"/>
              </w:rPr>
              <w:t>的重点内容是进出口业务，其中介绍了如何处理出口业务中的意外事件和客户投诉。教师可根据课程内容设计案例，让学生分别扮演国际贸易中的业务员和客户，运用所学的商务知识，在角色扮演中体会如何维护个人合法权益，顺利开展跨国商务合作，从而提高学生的职业素养。另外，教师讲解专业商务词汇时，在拓展相关德国文化的同时要结合中国文化进行比较，培养学生跨文化思辨能力。</w:t>
            </w:r>
          </w:p>
        </w:tc>
      </w:tr>
    </w:tbl>
    <w:p w:rsidR="00EB00E3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lastRenderedPageBreak/>
        <w:t>五、课程考核</w:t>
      </w:r>
      <w:bookmarkStart w:id="12" w:name="OLE_LINK3"/>
      <w:bookmarkStart w:id="13" w:name="OLE_LINK4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524"/>
        <w:gridCol w:w="525"/>
        <w:gridCol w:w="524"/>
        <w:gridCol w:w="525"/>
        <w:gridCol w:w="524"/>
        <w:gridCol w:w="525"/>
        <w:gridCol w:w="525"/>
        <w:gridCol w:w="706"/>
      </w:tblGrid>
      <w:tr w:rsidR="00EB00E3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12"/>
          <w:bookmarkEnd w:id="13"/>
          <w:p w:rsidR="00EB00E3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EB00E3" w:rsidRDefault="00000000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EB00E3" w:rsidRDefault="00000000">
            <w:pPr>
              <w:pStyle w:val="DG1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7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EB00E3" w:rsidRDefault="00000000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00E3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EB00E3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EB00E3" w:rsidRDefault="00EB00E3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EB00E3" w:rsidRDefault="00EB00E3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:rsidR="00EB00E3" w:rsidRDefault="00EB00E3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524" w:type="dxa"/>
            <w:tcBorders>
              <w:left w:val="double" w:sz="4" w:space="0" w:color="auto"/>
            </w:tcBorders>
            <w:vAlign w:val="center"/>
          </w:tcPr>
          <w:p w:rsidR="00EB00E3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525" w:type="dxa"/>
            <w:vAlign w:val="center"/>
          </w:tcPr>
          <w:p w:rsidR="00EB00E3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524" w:type="dxa"/>
            <w:vAlign w:val="center"/>
          </w:tcPr>
          <w:p w:rsidR="00EB00E3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525" w:type="dxa"/>
            <w:vAlign w:val="center"/>
          </w:tcPr>
          <w:p w:rsidR="00EB00E3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524" w:type="dxa"/>
            <w:vAlign w:val="center"/>
          </w:tcPr>
          <w:p w:rsidR="00EB00E3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525" w:type="dxa"/>
            <w:vAlign w:val="center"/>
          </w:tcPr>
          <w:p w:rsidR="00EB00E3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6</w:t>
            </w:r>
          </w:p>
        </w:tc>
        <w:tc>
          <w:tcPr>
            <w:tcW w:w="525" w:type="dxa"/>
            <w:vAlign w:val="center"/>
          </w:tcPr>
          <w:p w:rsidR="00EB00E3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7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:rsidR="00EB00E3" w:rsidRDefault="00EB00E3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</w:tr>
      <w:tr w:rsidR="00EB00E3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EB00E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EB00E3" w:rsidRDefault="00000000">
            <w:pPr>
              <w:pStyle w:val="DG0"/>
            </w:pPr>
            <w:r>
              <w:rPr>
                <w:rFonts w:hint="eastAsia"/>
              </w:rPr>
              <w:t>50%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:rsidR="00EB00E3" w:rsidRDefault="00000000">
            <w:pPr>
              <w:pStyle w:val="DG0"/>
            </w:pPr>
            <w:r>
              <w:rPr>
                <w:rFonts w:asciiTheme="minorEastAsia" w:eastAsiaTheme="minorEastAsia" w:hAnsiTheme="minorEastAsia" w:hint="eastAsia"/>
                <w:bCs/>
                <w:szCs w:val="20"/>
              </w:rPr>
              <w:t>期末闭卷考试</w:t>
            </w:r>
          </w:p>
        </w:tc>
        <w:tc>
          <w:tcPr>
            <w:tcW w:w="524" w:type="dxa"/>
            <w:tcBorders>
              <w:left w:val="double" w:sz="4" w:space="0" w:color="auto"/>
            </w:tcBorders>
            <w:vAlign w:val="center"/>
          </w:tcPr>
          <w:p w:rsidR="00EB00E3" w:rsidRDefault="00000000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525" w:type="dxa"/>
            <w:vAlign w:val="center"/>
          </w:tcPr>
          <w:p w:rsidR="00EB00E3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524" w:type="dxa"/>
            <w:vAlign w:val="center"/>
          </w:tcPr>
          <w:p w:rsidR="00EB00E3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525" w:type="dxa"/>
            <w:vAlign w:val="center"/>
          </w:tcPr>
          <w:p w:rsidR="00EB00E3" w:rsidRDefault="00000000">
            <w:pPr>
              <w:pStyle w:val="DG0"/>
            </w:pPr>
            <w:r>
              <w:rPr>
                <w:rFonts w:hint="eastAsia"/>
              </w:rPr>
              <w:t>5</w:t>
            </w:r>
          </w:p>
        </w:tc>
        <w:tc>
          <w:tcPr>
            <w:tcW w:w="524" w:type="dxa"/>
            <w:vAlign w:val="center"/>
          </w:tcPr>
          <w:p w:rsidR="00EB00E3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525" w:type="dxa"/>
            <w:vAlign w:val="center"/>
          </w:tcPr>
          <w:p w:rsidR="00EB00E3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525" w:type="dxa"/>
            <w:vAlign w:val="center"/>
          </w:tcPr>
          <w:p w:rsidR="00EB00E3" w:rsidRDefault="00000000">
            <w:pPr>
              <w:pStyle w:val="DG0"/>
            </w:pPr>
            <w:r>
              <w:rPr>
                <w:rFonts w:hint="eastAsia"/>
              </w:rPr>
              <w:t>5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EB00E3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EB00E3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EB00E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:rsidR="00EB00E3" w:rsidRDefault="00000000">
            <w:pPr>
              <w:pStyle w:val="DG0"/>
            </w:pPr>
            <w:r>
              <w:rPr>
                <w:rFonts w:hint="eastAsia"/>
              </w:rPr>
              <w:t>20%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:rsidR="00EB00E3" w:rsidRDefault="00000000">
            <w:pPr>
              <w:pStyle w:val="DG0"/>
              <w:rPr>
                <w:rFonts w:asciiTheme="minorEastAsia" w:eastAsiaTheme="minorEastAsia" w:hAnsiTheme="minorEastAsia" w:hint="eastAsia"/>
                <w:bCs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0"/>
              </w:rPr>
              <w:t>课堂表现</w:t>
            </w:r>
          </w:p>
          <w:p w:rsidR="00EB00E3" w:rsidRDefault="00000000">
            <w:pPr>
              <w:pStyle w:val="DG0"/>
            </w:pPr>
            <w:r>
              <w:rPr>
                <w:rFonts w:asciiTheme="minorEastAsia" w:eastAsiaTheme="minorEastAsia" w:hAnsiTheme="minorEastAsia" w:hint="eastAsia"/>
                <w:bCs/>
                <w:szCs w:val="20"/>
              </w:rPr>
              <w:t>（考勤 +</w:t>
            </w:r>
            <w:r>
              <w:rPr>
                <w:rFonts w:asciiTheme="minorEastAsia" w:eastAsiaTheme="minorEastAsia" w:hAnsiTheme="minorEastAsia"/>
                <w:bCs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Cs w:val="20"/>
              </w:rPr>
              <w:t>课堂互动）</w:t>
            </w:r>
          </w:p>
        </w:tc>
        <w:tc>
          <w:tcPr>
            <w:tcW w:w="524" w:type="dxa"/>
            <w:tcBorders>
              <w:left w:val="double" w:sz="4" w:space="0" w:color="auto"/>
            </w:tcBorders>
            <w:vAlign w:val="center"/>
          </w:tcPr>
          <w:p w:rsidR="00EB00E3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525" w:type="dxa"/>
            <w:vAlign w:val="center"/>
          </w:tcPr>
          <w:p w:rsidR="00EB00E3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524" w:type="dxa"/>
            <w:vAlign w:val="center"/>
          </w:tcPr>
          <w:p w:rsidR="00EB00E3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525" w:type="dxa"/>
            <w:vAlign w:val="center"/>
          </w:tcPr>
          <w:p w:rsidR="00EB00E3" w:rsidRDefault="0000000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524" w:type="dxa"/>
            <w:vAlign w:val="center"/>
          </w:tcPr>
          <w:p w:rsidR="00EB00E3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525" w:type="dxa"/>
            <w:vAlign w:val="center"/>
          </w:tcPr>
          <w:p w:rsidR="00EB00E3" w:rsidRDefault="00EB00E3">
            <w:pPr>
              <w:pStyle w:val="DG0"/>
            </w:pPr>
          </w:p>
        </w:tc>
        <w:tc>
          <w:tcPr>
            <w:tcW w:w="525" w:type="dxa"/>
            <w:vAlign w:val="center"/>
          </w:tcPr>
          <w:p w:rsidR="00EB00E3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EB00E3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EB00E3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EB00E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:rsidR="00EB00E3" w:rsidRDefault="00000000">
            <w:pPr>
              <w:pStyle w:val="DG0"/>
            </w:pPr>
            <w:r>
              <w:rPr>
                <w:rFonts w:hint="eastAsia"/>
              </w:rPr>
              <w:t>15%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:rsidR="00EB00E3" w:rsidRDefault="00000000">
            <w:pPr>
              <w:pStyle w:val="DG0"/>
            </w:pPr>
            <w:bookmarkStart w:id="14" w:name="OLE_LINK10"/>
            <w:r>
              <w:rPr>
                <w:rFonts w:hint="eastAsia"/>
              </w:rPr>
              <w:t>个人书面作业</w:t>
            </w:r>
            <w:bookmarkEnd w:id="14"/>
          </w:p>
        </w:tc>
        <w:tc>
          <w:tcPr>
            <w:tcW w:w="524" w:type="dxa"/>
            <w:tcBorders>
              <w:left w:val="double" w:sz="4" w:space="0" w:color="auto"/>
            </w:tcBorders>
            <w:vAlign w:val="center"/>
          </w:tcPr>
          <w:p w:rsidR="00EB00E3" w:rsidRDefault="00EB00E3">
            <w:pPr>
              <w:pStyle w:val="DG0"/>
            </w:pPr>
          </w:p>
        </w:tc>
        <w:tc>
          <w:tcPr>
            <w:tcW w:w="525" w:type="dxa"/>
            <w:vAlign w:val="center"/>
          </w:tcPr>
          <w:p w:rsidR="00EB00E3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524" w:type="dxa"/>
            <w:vAlign w:val="center"/>
          </w:tcPr>
          <w:p w:rsidR="00EB00E3" w:rsidRDefault="00EB00E3">
            <w:pPr>
              <w:pStyle w:val="DG0"/>
            </w:pPr>
          </w:p>
        </w:tc>
        <w:tc>
          <w:tcPr>
            <w:tcW w:w="525" w:type="dxa"/>
            <w:vAlign w:val="center"/>
          </w:tcPr>
          <w:p w:rsidR="00EB00E3" w:rsidRDefault="00000000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524" w:type="dxa"/>
            <w:vAlign w:val="center"/>
          </w:tcPr>
          <w:p w:rsidR="00EB00E3" w:rsidRDefault="00000000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525" w:type="dxa"/>
            <w:vAlign w:val="center"/>
          </w:tcPr>
          <w:p w:rsidR="00EB00E3" w:rsidRDefault="00EB00E3">
            <w:pPr>
              <w:pStyle w:val="DG0"/>
            </w:pPr>
          </w:p>
        </w:tc>
        <w:tc>
          <w:tcPr>
            <w:tcW w:w="525" w:type="dxa"/>
            <w:vAlign w:val="center"/>
          </w:tcPr>
          <w:p w:rsidR="00EB00E3" w:rsidRDefault="00EB00E3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EB00E3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EB00E3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EB00E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:rsidR="00EB00E3" w:rsidRDefault="00000000">
            <w:pPr>
              <w:pStyle w:val="DG0"/>
            </w:pPr>
            <w:r>
              <w:rPr>
                <w:rFonts w:hint="eastAsia"/>
              </w:rPr>
              <w:t>15%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:rsidR="00EB00E3" w:rsidRDefault="00000000">
            <w:pPr>
              <w:pStyle w:val="DG0"/>
            </w:pPr>
            <w:r>
              <w:rPr>
                <w:rFonts w:hint="eastAsia"/>
              </w:rPr>
              <w:t>小组案例分析作业</w:t>
            </w:r>
          </w:p>
        </w:tc>
        <w:tc>
          <w:tcPr>
            <w:tcW w:w="524" w:type="dxa"/>
            <w:tcBorders>
              <w:left w:val="double" w:sz="4" w:space="0" w:color="auto"/>
            </w:tcBorders>
            <w:vAlign w:val="center"/>
          </w:tcPr>
          <w:p w:rsidR="00EB00E3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525" w:type="dxa"/>
            <w:vAlign w:val="center"/>
          </w:tcPr>
          <w:p w:rsidR="00EB00E3" w:rsidRDefault="00EB00E3">
            <w:pPr>
              <w:pStyle w:val="DG0"/>
            </w:pPr>
          </w:p>
        </w:tc>
        <w:tc>
          <w:tcPr>
            <w:tcW w:w="524" w:type="dxa"/>
            <w:vAlign w:val="center"/>
          </w:tcPr>
          <w:p w:rsidR="00EB00E3" w:rsidRDefault="00000000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525" w:type="dxa"/>
            <w:vAlign w:val="center"/>
          </w:tcPr>
          <w:p w:rsidR="00EB00E3" w:rsidRDefault="00EB00E3">
            <w:pPr>
              <w:pStyle w:val="DG0"/>
            </w:pPr>
          </w:p>
        </w:tc>
        <w:tc>
          <w:tcPr>
            <w:tcW w:w="524" w:type="dxa"/>
            <w:vAlign w:val="center"/>
          </w:tcPr>
          <w:p w:rsidR="00EB00E3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525" w:type="dxa"/>
            <w:vAlign w:val="center"/>
          </w:tcPr>
          <w:p w:rsidR="00EB00E3" w:rsidRDefault="00000000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525" w:type="dxa"/>
            <w:vAlign w:val="center"/>
          </w:tcPr>
          <w:p w:rsidR="00EB00E3" w:rsidRDefault="00EB00E3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EB00E3" w:rsidRDefault="00000000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:rsidR="00EB00E3" w:rsidRDefault="00EB00E3">
      <w:pPr>
        <w:rPr>
          <w:rFonts w:ascii="黑体" w:hint="eastAsia"/>
          <w:sz w:val="18"/>
          <w:szCs w:val="16"/>
        </w:rPr>
      </w:pPr>
    </w:p>
    <w:sectPr w:rsidR="00EB00E3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C7C9E" w:rsidRDefault="00DC7C9E">
      <w:pPr>
        <w:rPr>
          <w:rFonts w:hint="eastAsia"/>
        </w:rPr>
      </w:pPr>
      <w:r>
        <w:separator/>
      </w:r>
    </w:p>
  </w:endnote>
  <w:endnote w:type="continuationSeparator" w:id="0">
    <w:p w:rsidR="00DC7C9E" w:rsidRDefault="00DC7C9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C7C9E" w:rsidRDefault="00DC7C9E">
      <w:pPr>
        <w:rPr>
          <w:rFonts w:hint="eastAsia"/>
        </w:rPr>
      </w:pPr>
      <w:r>
        <w:separator/>
      </w:r>
    </w:p>
  </w:footnote>
  <w:footnote w:type="continuationSeparator" w:id="0">
    <w:p w:rsidR="00DC7C9E" w:rsidRDefault="00DC7C9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B00E3" w:rsidRDefault="00000000">
    <w:pPr>
      <w:jc w:val="right"/>
      <w:rPr>
        <w:rFonts w:ascii="方正小标宋简体" w:eastAsia="方正小标宋简体" w:hAnsi="方正小标宋简体" w:hint="eastAsia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B00E3" w:rsidRDefault="00000000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J9OPPHcAAAACQEAAA8AAAAAAAAAAAAAAAAAdAQAAGRycy9kb3ducmV2LnhtbFBLBQYA&#10;AAAABAAEAPMAAAB9BQAAAAA=&#10;" stroked="f" strokeweight=".5pt">
              <v:textbox>
                <w:txbxContent>
                  <w:p w:rsidR="00EB00E3" w:rsidRDefault="00000000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A11DD"/>
    <w:multiLevelType w:val="multilevel"/>
    <w:tmpl w:val="006A11DD"/>
    <w:lvl w:ilvl="0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  <w:rPr>
        <w:b/>
        <w:bCs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32929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ZkOTI3ZDMyYWY1N2Q1ZTVjYjIzMTYxOTYyMzU5YWUifQ=="/>
  </w:docVars>
  <w:rsids>
    <w:rsidRoot w:val="00B7651F"/>
    <w:rsid w:val="DBDD03E5"/>
    <w:rsid w:val="000203E0"/>
    <w:rsid w:val="000210E0"/>
    <w:rsid w:val="00033082"/>
    <w:rsid w:val="00044088"/>
    <w:rsid w:val="00053590"/>
    <w:rsid w:val="0006001D"/>
    <w:rsid w:val="00066041"/>
    <w:rsid w:val="00076794"/>
    <w:rsid w:val="00080331"/>
    <w:rsid w:val="0008122A"/>
    <w:rsid w:val="00087488"/>
    <w:rsid w:val="0009050A"/>
    <w:rsid w:val="0009721F"/>
    <w:rsid w:val="000A4E73"/>
    <w:rsid w:val="000B1BD2"/>
    <w:rsid w:val="000C0F0D"/>
    <w:rsid w:val="000C13BC"/>
    <w:rsid w:val="000C222A"/>
    <w:rsid w:val="000D28E5"/>
    <w:rsid w:val="000D34D7"/>
    <w:rsid w:val="00100633"/>
    <w:rsid w:val="001072BC"/>
    <w:rsid w:val="00114BD6"/>
    <w:rsid w:val="00130F6D"/>
    <w:rsid w:val="00133554"/>
    <w:rsid w:val="00144082"/>
    <w:rsid w:val="00146FAE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17A4A"/>
    <w:rsid w:val="002204E4"/>
    <w:rsid w:val="002211BF"/>
    <w:rsid w:val="00227E5E"/>
    <w:rsid w:val="00233F15"/>
    <w:rsid w:val="002420F1"/>
    <w:rsid w:val="00253AC8"/>
    <w:rsid w:val="00256B39"/>
    <w:rsid w:val="0026033C"/>
    <w:rsid w:val="00271DFE"/>
    <w:rsid w:val="0027339A"/>
    <w:rsid w:val="00274E82"/>
    <w:rsid w:val="002757AB"/>
    <w:rsid w:val="0027777C"/>
    <w:rsid w:val="00277FE7"/>
    <w:rsid w:val="002877FA"/>
    <w:rsid w:val="00290962"/>
    <w:rsid w:val="0029110B"/>
    <w:rsid w:val="00294F83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080C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5718B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21AE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2D44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5784C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071"/>
    <w:rsid w:val="005074E1"/>
    <w:rsid w:val="005126F1"/>
    <w:rsid w:val="00513F2F"/>
    <w:rsid w:val="0051612A"/>
    <w:rsid w:val="00517176"/>
    <w:rsid w:val="00520689"/>
    <w:rsid w:val="0052192E"/>
    <w:rsid w:val="005219EF"/>
    <w:rsid w:val="00524300"/>
    <w:rsid w:val="00537E58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2D8B"/>
    <w:rsid w:val="005B4B4E"/>
    <w:rsid w:val="005C310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472C3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B7947"/>
    <w:rsid w:val="006C69A3"/>
    <w:rsid w:val="006D1B59"/>
    <w:rsid w:val="006D2F9C"/>
    <w:rsid w:val="006D4351"/>
    <w:rsid w:val="006D5424"/>
    <w:rsid w:val="006E3068"/>
    <w:rsid w:val="006E5CA9"/>
    <w:rsid w:val="006E5E98"/>
    <w:rsid w:val="006E7A37"/>
    <w:rsid w:val="006F3151"/>
    <w:rsid w:val="007011CA"/>
    <w:rsid w:val="007056DE"/>
    <w:rsid w:val="00706121"/>
    <w:rsid w:val="00710B6B"/>
    <w:rsid w:val="007117E4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454B7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7F0472"/>
    <w:rsid w:val="007F4BED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1EB0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2FDD"/>
    <w:rsid w:val="009656CC"/>
    <w:rsid w:val="00970E8C"/>
    <w:rsid w:val="00971671"/>
    <w:rsid w:val="00981A37"/>
    <w:rsid w:val="0098251E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2F78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E3F51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E6112"/>
    <w:rsid w:val="00BF0B41"/>
    <w:rsid w:val="00BF3C20"/>
    <w:rsid w:val="00C011BC"/>
    <w:rsid w:val="00C01E98"/>
    <w:rsid w:val="00C03DBA"/>
    <w:rsid w:val="00C112E7"/>
    <w:rsid w:val="00C11C78"/>
    <w:rsid w:val="00C11CD4"/>
    <w:rsid w:val="00C15061"/>
    <w:rsid w:val="00C1713D"/>
    <w:rsid w:val="00C17452"/>
    <w:rsid w:val="00C20D9D"/>
    <w:rsid w:val="00C2134F"/>
    <w:rsid w:val="00C24718"/>
    <w:rsid w:val="00C2675D"/>
    <w:rsid w:val="00C30AEE"/>
    <w:rsid w:val="00C33362"/>
    <w:rsid w:val="00C353AE"/>
    <w:rsid w:val="00C41705"/>
    <w:rsid w:val="00C4194E"/>
    <w:rsid w:val="00C516B1"/>
    <w:rsid w:val="00C5350C"/>
    <w:rsid w:val="00C56E09"/>
    <w:rsid w:val="00C61B1B"/>
    <w:rsid w:val="00C62BF7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CBC"/>
    <w:rsid w:val="00D66FD6"/>
    <w:rsid w:val="00D8285B"/>
    <w:rsid w:val="00D862EB"/>
    <w:rsid w:val="00D86619"/>
    <w:rsid w:val="00D93E7C"/>
    <w:rsid w:val="00DB2BE6"/>
    <w:rsid w:val="00DB76B3"/>
    <w:rsid w:val="00DC7C9E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09A4"/>
    <w:rsid w:val="00E11393"/>
    <w:rsid w:val="00E125D9"/>
    <w:rsid w:val="00E16D30"/>
    <w:rsid w:val="00E17A37"/>
    <w:rsid w:val="00E31E69"/>
    <w:rsid w:val="00E33169"/>
    <w:rsid w:val="00E33EA4"/>
    <w:rsid w:val="00E34A7B"/>
    <w:rsid w:val="00E40973"/>
    <w:rsid w:val="00E44384"/>
    <w:rsid w:val="00E545FF"/>
    <w:rsid w:val="00E55BD2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3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36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5A09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6E65352"/>
    <w:rsid w:val="07DE071F"/>
    <w:rsid w:val="0A8128A6"/>
    <w:rsid w:val="0BF32A1B"/>
    <w:rsid w:val="10BD2C22"/>
    <w:rsid w:val="14F50E56"/>
    <w:rsid w:val="20F54F80"/>
    <w:rsid w:val="22987C80"/>
    <w:rsid w:val="24192CCC"/>
    <w:rsid w:val="260E634D"/>
    <w:rsid w:val="26926505"/>
    <w:rsid w:val="26F4679D"/>
    <w:rsid w:val="27846B0B"/>
    <w:rsid w:val="28B81852"/>
    <w:rsid w:val="2A9C2256"/>
    <w:rsid w:val="39A66CD4"/>
    <w:rsid w:val="3BFB78E6"/>
    <w:rsid w:val="3CD52CE1"/>
    <w:rsid w:val="40B30FD8"/>
    <w:rsid w:val="410F2E6A"/>
    <w:rsid w:val="4430136C"/>
    <w:rsid w:val="4AB0382B"/>
    <w:rsid w:val="508F7040"/>
    <w:rsid w:val="51E67A1F"/>
    <w:rsid w:val="569868B5"/>
    <w:rsid w:val="611F6817"/>
    <w:rsid w:val="61B01A32"/>
    <w:rsid w:val="64380EE5"/>
    <w:rsid w:val="66CA1754"/>
    <w:rsid w:val="6ABA4924"/>
    <w:rsid w:val="6F1E65D4"/>
    <w:rsid w:val="6F266C86"/>
    <w:rsid w:val="6F5042C2"/>
    <w:rsid w:val="74316312"/>
    <w:rsid w:val="74BF3322"/>
    <w:rsid w:val="767228B7"/>
    <w:rsid w:val="780F13C8"/>
    <w:rsid w:val="7879089F"/>
    <w:rsid w:val="788039DC"/>
    <w:rsid w:val="7C385448"/>
    <w:rsid w:val="7CB3663D"/>
    <w:rsid w:val="7FAA5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8169E"/>
  <w15:docId w15:val="{3BA330BA-7632-491D-A6BD-8900B510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c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e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b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qFormat/>
  </w:style>
  <w:style w:type="character" w:styleId="af">
    <w:name w:val="Placeholder Text"/>
    <w:basedOn w:val="a0"/>
    <w:uiPriority w:val="99"/>
    <w:unhideWhenUsed/>
    <w:qFormat/>
    <w:rPr>
      <w:color w:val="808080"/>
    </w:rPr>
  </w:style>
  <w:style w:type="paragraph" w:customStyle="1" w:styleId="11">
    <w:name w:val="列表段落1"/>
    <w:basedOn w:val="a"/>
    <w:uiPriority w:val="34"/>
    <w:qFormat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de-DE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968</Words>
  <Characters>5524</Characters>
  <Application>Microsoft Office Word</Application>
  <DocSecurity>0</DocSecurity>
  <Lines>46</Lines>
  <Paragraphs>12</Paragraphs>
  <ScaleCrop>false</ScaleCrop>
  <Company>Microsoft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建品 赵</cp:lastModifiedBy>
  <cp:revision>40</cp:revision>
  <cp:lastPrinted>2023-11-21T08:52:00Z</cp:lastPrinted>
  <dcterms:created xsi:type="dcterms:W3CDTF">2023-11-21T10:39:00Z</dcterms:created>
  <dcterms:modified xsi:type="dcterms:W3CDTF">2024-10-12T05:45:00Z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E462A4072995CDD2E90EF466A9B40019_43</vt:lpwstr>
  </property>
</Properties>
</file>