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682" w:rsidRPr="00BA5EC2" w:rsidRDefault="005A3682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5A3682" w:rsidRDefault="005A3682">
      <w:pPr>
        <w:snapToGrid w:val="0"/>
        <w:jc w:val="center"/>
        <w:rPr>
          <w:sz w:val="6"/>
          <w:szCs w:val="6"/>
        </w:rPr>
      </w:pPr>
    </w:p>
    <w:p w:rsidR="005A3682" w:rsidRDefault="00BA5EC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A3682" w:rsidRDefault="00BA5EC2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5A3682">
        <w:trPr>
          <w:trHeight w:val="397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宋体" w:hAnsi="宋体"/>
                <w:szCs w:val="21"/>
              </w:rPr>
              <w:t>2020231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大学英语3（A级）</w:t>
            </w:r>
          </w:p>
        </w:tc>
      </w:tr>
      <w:tr w:rsidR="005A3682">
        <w:trPr>
          <w:trHeight w:val="274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64</w:t>
            </w:r>
          </w:p>
        </w:tc>
      </w:tr>
      <w:tr w:rsidR="005A3682">
        <w:trPr>
          <w:trHeight w:val="370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授课教师</w:t>
            </w:r>
          </w:p>
        </w:tc>
        <w:tc>
          <w:tcPr>
            <w:tcW w:w="31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傅荣琳等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fzufuronglin@126.com</w:t>
            </w:r>
          </w:p>
        </w:tc>
      </w:tr>
      <w:tr w:rsidR="005A3682">
        <w:trPr>
          <w:trHeight w:val="364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上课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17本科各相关专业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  <w:lang w:eastAsia="zh-CN"/>
              </w:rPr>
            </w:pPr>
            <w:r>
              <w:rPr>
                <w:rFonts w:ascii="宋体" w:hint="eastAsia"/>
                <w:szCs w:val="21"/>
              </w:rPr>
              <w:t>一教</w:t>
            </w:r>
            <w:r>
              <w:rPr>
                <w:rFonts w:ascii="宋体" w:hint="eastAsia"/>
                <w:szCs w:val="21"/>
                <w:lang w:eastAsia="zh-CN"/>
              </w:rPr>
              <w:t>等</w:t>
            </w:r>
          </w:p>
        </w:tc>
      </w:tr>
      <w:tr w:rsidR="005A3682">
        <w:trPr>
          <w:trHeight w:val="358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A3682" w:rsidRDefault="00BA5EC2">
            <w:pPr>
              <w:tabs>
                <w:tab w:val="left" w:pos="532"/>
              </w:tabs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时间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: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：周一至周五上班时间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地点</w:t>
            </w:r>
            <w:r>
              <w:rPr>
                <w:rFonts w:ascii="黑体" w:eastAsia="黑体" w:hAnsi="黑体"/>
                <w:kern w:val="0"/>
                <w:szCs w:val="21"/>
              </w:rPr>
              <w:t>: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kern w:val="0"/>
                <w:szCs w:val="21"/>
              </w:rPr>
              <w:t>920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5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58137814</w:t>
            </w:r>
          </w:p>
        </w:tc>
      </w:tr>
      <w:tr w:rsidR="005A3682">
        <w:trPr>
          <w:trHeight w:val="393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1.《全新版大学进阶英语综合教程3》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李荫华，季佩英，冯豫等主编，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上海外语教育出版社，201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2.《大学英语听说教程3》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陈向京等主编，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3.《新视野大学英语长篇阅读（3）》，郑树棠主编，外语教学与研究出版社，2015  </w:t>
            </w:r>
          </w:p>
          <w:p w:rsidR="005A3682" w:rsidRDefault="00BA5EC2">
            <w:pPr>
              <w:spacing w:line="288" w:lineRule="auto"/>
              <w:rPr>
                <w:rFonts w:asci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4.《全新版大学进阶英语综合教程3综合训练》，冯豫主编，上海外语教育出版社，2017</w:t>
            </w:r>
          </w:p>
        </w:tc>
      </w:tr>
      <w:tr w:rsidR="005A3682">
        <w:trPr>
          <w:trHeight w:val="342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1.《大学英语语法手册》，张成袆主编，上海外语教育出版社，2004                                </w:t>
            </w:r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2.课程网站网址：1.上海外语教育出版社</w:t>
            </w:r>
            <w:hyperlink r:id="rId8" w:history="1"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http://www.sflep.com.cn/</w:t>
              </w:r>
            </w:hyperlink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3.</w:t>
            </w:r>
            <w:hyperlink r:id="rId9" w:history="1"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 xml:space="preserve">中国外语网 </w:t>
              </w:r>
            </w:hyperlink>
          </w:p>
          <w:p w:rsidR="005A3682" w:rsidRDefault="00BA5EC2">
            <w:pPr>
              <w:spacing w:line="288" w:lineRule="auto"/>
              <w:rPr>
                <w:rFonts w:ascii="宋体"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4.外语教学与研究出版社</w:t>
            </w:r>
            <w:hyperlink r:id="rId10" w:history="1"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http://www.fltrp.com/</w:t>
              </w:r>
            </w:hyperlink>
          </w:p>
        </w:tc>
      </w:tr>
    </w:tbl>
    <w:p w:rsidR="005A3682" w:rsidRDefault="005A3682">
      <w:pPr>
        <w:snapToGrid w:val="0"/>
        <w:rPr>
          <w:b/>
          <w:color w:val="000000"/>
          <w:szCs w:val="20"/>
        </w:rPr>
      </w:pPr>
    </w:p>
    <w:p w:rsidR="005A3682" w:rsidRDefault="00BA5EC2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064"/>
        <w:gridCol w:w="2189"/>
      </w:tblGrid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>
              <w:rPr>
                <w:rFonts w:hint="eastAsia"/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>king Holiday Abroad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How My Working Holiday Changed Me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A963FD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 w:rsidR="00BA5EC2">
              <w:rPr>
                <w:rFonts w:ascii="宋体" w:hAnsi="宋体"/>
                <w:szCs w:val="21"/>
                <w:lang w:val="zh-CN"/>
              </w:rPr>
              <w:t xml:space="preserve"> </w:t>
            </w:r>
            <w:r w:rsidR="00BA5EC2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5A3682" w:rsidRDefault="00BA5EC2">
            <w:pPr>
              <w:widowControl/>
              <w:rPr>
                <w:rFonts w:ascii="宋体" w:eastAsia="宋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Unit1-A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>
              <w:rPr>
                <w:rFonts w:hint="eastAsia"/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>king Holiday Abroad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How My Working Holiday Changed Me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听力练习；</w:t>
            </w:r>
          </w:p>
          <w:p w:rsidR="00A963FD" w:rsidRDefault="00A963FD">
            <w:pPr>
              <w:widowControl/>
              <w:rPr>
                <w:rFonts w:ascii="黑体" w:eastAsia="黑体" w:hAnsi="黑体"/>
                <w:szCs w:val="21"/>
                <w:lang w:val="zh-CN" w:eastAsia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Reading</w:t>
            </w:r>
            <w:r>
              <w:rPr>
                <w:rFonts w:ascii="黑体" w:eastAsia="黑体" w:hAnsi="黑体" w:hint="eastAsia"/>
                <w:szCs w:val="21"/>
                <w:lang w:val="zh-CN" w:eastAsia="zh-CN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  <w:lang w:val="zh-CN"/>
              </w:rPr>
              <w:t>1</w:t>
            </w:r>
            <w:r>
              <w:rPr>
                <w:rFonts w:ascii="黑体" w:eastAsia="黑体" w:hAnsi="黑体" w:hint="eastAsia"/>
                <w:szCs w:val="21"/>
                <w:lang w:val="zh-CN" w:eastAsia="zh-CN"/>
              </w:rPr>
              <w:t>；</w:t>
            </w:r>
            <w:bookmarkStart w:id="0" w:name="_GoBack"/>
            <w:bookmarkEnd w:id="0"/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1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>
              <w:rPr>
                <w:rFonts w:hint="eastAsia"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nspicuous Consumption  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Who Are the Joneses and Why Are Trying to Keep Up with Them?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snapToGrid w:val="0"/>
              <w:spacing w:line="288" w:lineRule="auto"/>
              <w:rPr>
                <w:rFonts w:asci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A963FD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 w:rsidR="00BA5EC2">
              <w:rPr>
                <w:rFonts w:ascii="宋体" w:hAnsi="宋体"/>
                <w:szCs w:val="21"/>
                <w:lang w:val="zh-CN"/>
              </w:rPr>
              <w:t xml:space="preserve"> </w:t>
            </w:r>
            <w:r w:rsidR="00BA5EC2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Unit2-A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>
              <w:rPr>
                <w:rFonts w:hint="eastAsia"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nspicuous Consumption  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Who Are the Joneses and Why Are Trying to Keep Up with Them?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5A3682" w:rsidRDefault="00BA5EC2">
            <w:pPr>
              <w:widowControl/>
              <w:rPr>
                <w:rFonts w:asci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Quiz 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5A3682" w:rsidRPr="00A963FD" w:rsidRDefault="00A963FD">
            <w:pPr>
              <w:widowControl/>
              <w:rPr>
                <w:rFonts w:ascii="黑体" w:eastAsia="黑体" w:hAnsi="黑体"/>
                <w:szCs w:val="21"/>
                <w:lang w:val="zh-CN" w:eastAsia="zh-CN"/>
              </w:rPr>
            </w:pPr>
            <w:r w:rsidRPr="00A963FD">
              <w:rPr>
                <w:rFonts w:ascii="黑体" w:eastAsia="黑体" w:hAnsi="黑体" w:hint="eastAsia"/>
                <w:szCs w:val="21"/>
                <w:lang w:val="zh-CN" w:eastAsia="zh-CN"/>
              </w:rPr>
              <w:t>Reading 1；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2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</w:pPr>
            <w:r>
              <w:rPr>
                <w:rFonts w:hint="eastAsia"/>
              </w:rPr>
              <w:t>测验</w:t>
            </w:r>
            <w:r>
              <w:t>1</w:t>
            </w:r>
            <w:r>
              <w:rPr>
                <w:rFonts w:hint="eastAsia"/>
              </w:rPr>
              <w:t>讲评</w:t>
            </w:r>
            <w:r>
              <w:t>+</w:t>
            </w:r>
          </w:p>
          <w:p w:rsidR="005A3682" w:rsidRDefault="00BA5EC2">
            <w:pPr>
              <w:widowControl/>
            </w:pPr>
            <w:r>
              <w:rPr>
                <w:rFonts w:hint="eastAsia"/>
              </w:rPr>
              <w:t>机动</w:t>
            </w:r>
            <w:r>
              <w:t>/</w:t>
            </w:r>
            <w:r>
              <w:rPr>
                <w:rFonts w:hint="eastAsia"/>
              </w:rPr>
              <w:t>阅读或作文讲评</w:t>
            </w:r>
          </w:p>
          <w:p w:rsidR="005A3682" w:rsidRDefault="00BA5EC2">
            <w:pPr>
              <w:snapToGrid w:val="0"/>
              <w:spacing w:line="288" w:lineRule="auto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Listening Task: Lesson 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讨论、讲课、练习、综合小测验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听力练习；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1F6031">
              <w:rPr>
                <w:sz w:val="21"/>
                <w:szCs w:val="21"/>
                <w:lang w:val="zh-CN"/>
              </w:rPr>
              <w:t>Unit3-A</w:t>
            </w:r>
          </w:p>
          <w:p w:rsidR="005A3682" w:rsidRDefault="005A368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Cultural Differences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How My Chinese Mother-in-Law Replaced My Husband</w:t>
            </w:r>
          </w:p>
          <w:p w:rsidR="005A3682" w:rsidRDefault="00BA5EC2">
            <w:pPr>
              <w:snapToGrid w:val="0"/>
              <w:spacing w:line="288" w:lineRule="auto"/>
            </w:pPr>
            <w:r>
              <w:rPr>
                <w:sz w:val="20"/>
                <w:szCs w:val="20"/>
              </w:rPr>
              <w:t>Listening Task: Lesson 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A963FD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 w:rsidR="00BA5EC2">
              <w:rPr>
                <w:rFonts w:ascii="宋体" w:hAnsi="宋体"/>
                <w:szCs w:val="21"/>
                <w:lang w:val="zh-CN"/>
              </w:rPr>
              <w:t xml:space="preserve"> </w:t>
            </w:r>
            <w:r w:rsidR="00BA5EC2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A963FD" w:rsidRPr="00A963FD" w:rsidRDefault="00A963FD" w:rsidP="00A963FD">
            <w:pPr>
              <w:widowControl/>
              <w:rPr>
                <w:rFonts w:ascii="黑体" w:eastAsia="黑体" w:hAnsi="黑体"/>
                <w:szCs w:val="21"/>
                <w:lang w:val="zh-CN" w:eastAsia="zh-CN"/>
              </w:rPr>
            </w:pPr>
            <w:r w:rsidRPr="00A963FD">
              <w:rPr>
                <w:rFonts w:ascii="黑体" w:eastAsia="黑体" w:hAnsi="黑体" w:hint="eastAsia"/>
                <w:szCs w:val="21"/>
                <w:lang w:val="zh-CN" w:eastAsia="zh-CN"/>
              </w:rPr>
              <w:t>Reading 1；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3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Cultural Differences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 xml:space="preserve">. Text: How My Chinese Mother-in-Law Replaced My Husband 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听力练习；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1F6031">
              <w:rPr>
                <w:sz w:val="21"/>
                <w:szCs w:val="21"/>
                <w:lang w:val="zh-CN"/>
              </w:rPr>
              <w:t>Unit4-A</w:t>
            </w:r>
          </w:p>
          <w:p w:rsidR="005A3682" w:rsidRDefault="005A3682">
            <w:pPr>
              <w:widowControl/>
              <w:rPr>
                <w:rFonts w:ascii="宋体" w:eastAsia="宋体"/>
                <w:szCs w:val="21"/>
                <w:lang w:val="zh-CN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Emerging Adulthood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Is 30 the New 20 for Young Adults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A963FD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 w:rsidR="00BA5EC2">
              <w:rPr>
                <w:szCs w:val="21"/>
                <w:lang w:val="zh-CN"/>
              </w:rPr>
              <w:t xml:space="preserve"> </w:t>
            </w:r>
            <w:r w:rsidR="00BA5EC2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A963FD" w:rsidRPr="00A963FD" w:rsidRDefault="00A963FD" w:rsidP="00A963FD">
            <w:pPr>
              <w:widowControl/>
              <w:rPr>
                <w:rFonts w:ascii="黑体" w:eastAsia="黑体" w:hAnsi="黑体"/>
                <w:szCs w:val="21"/>
                <w:lang w:val="zh-CN" w:eastAsia="zh-CN"/>
              </w:rPr>
            </w:pPr>
            <w:r w:rsidRPr="00A963FD">
              <w:rPr>
                <w:rFonts w:ascii="黑体" w:eastAsia="黑体" w:hAnsi="黑体" w:hint="eastAsia"/>
                <w:szCs w:val="21"/>
                <w:lang w:val="zh-CN" w:eastAsia="zh-CN"/>
              </w:rPr>
              <w:t>Reading 1；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 w:rsidRPr="001F6031"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 w:rsidRPr="001F6031">
              <w:rPr>
                <w:rFonts w:ascii="黑体" w:eastAsia="黑体" w:hAnsi="黑体"/>
                <w:szCs w:val="21"/>
                <w:lang w:val="zh-CN"/>
              </w:rPr>
              <w:t>4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Emerging Adulthood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Is 30 the New 20 for Young Adults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5A3682" w:rsidRDefault="00BA5EC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Quiz 2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（注：组织学生在本周的某一晚上进行四级模拟考试）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1F6031">
              <w:rPr>
                <w:sz w:val="21"/>
                <w:szCs w:val="21"/>
                <w:lang w:val="zh-CN"/>
              </w:rPr>
              <w:t>Unit5-A</w:t>
            </w:r>
          </w:p>
          <w:p w:rsidR="005A3682" w:rsidRDefault="005A368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测验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讲评</w:t>
            </w:r>
            <w:r>
              <w:rPr>
                <w:sz w:val="21"/>
                <w:szCs w:val="21"/>
              </w:rPr>
              <w:t>+</w:t>
            </w:r>
          </w:p>
          <w:p w:rsidR="005A3682" w:rsidRDefault="00BA5EC2">
            <w:pPr>
              <w:widowControl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机动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翻译或作文讲评</w:t>
            </w:r>
          </w:p>
          <w:p w:rsidR="005A3682" w:rsidRDefault="00BA5EC2">
            <w:pPr>
              <w:widowControl/>
              <w:rPr>
                <w:color w:val="0000CC"/>
                <w:szCs w:val="21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讨论、讲课、练习、综合小测验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5A3682" w:rsidRPr="00A963FD" w:rsidRDefault="00A963FD">
            <w:pPr>
              <w:widowControl/>
              <w:rPr>
                <w:rFonts w:ascii="黑体" w:eastAsia="黑体" w:hAnsi="黑体"/>
                <w:szCs w:val="21"/>
                <w:lang w:val="zh-CN" w:eastAsia="zh-CN"/>
              </w:rPr>
            </w:pPr>
            <w:r w:rsidRPr="00A963FD">
              <w:rPr>
                <w:rFonts w:ascii="黑体" w:eastAsia="黑体" w:hAnsi="黑体" w:hint="eastAsia"/>
                <w:szCs w:val="21"/>
                <w:lang w:val="zh-CN" w:eastAsia="zh-CN"/>
              </w:rPr>
              <w:t>Reading 1；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5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5 Digital Age 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AlphaGo: Using Machine Learning to Master the Ancient Game of Go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  <w:p w:rsidR="005A3682" w:rsidRDefault="00BA5EC2">
            <w:pPr>
              <w:widowControl/>
              <w:rPr>
                <w:szCs w:val="21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A963FD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 w:rsidR="00BA5EC2">
              <w:rPr>
                <w:rFonts w:ascii="宋体" w:hAnsi="宋体"/>
                <w:szCs w:val="21"/>
                <w:lang w:val="zh-CN"/>
              </w:rPr>
              <w:t xml:space="preserve"> </w:t>
            </w:r>
            <w:r w:rsidR="00BA5EC2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5A3682" w:rsidRDefault="005A3682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ind w:firstLineChars="50" w:firstLine="105"/>
              <w:rPr>
                <w:rFonts w:ascii="宋体" w:eastAsia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四六级强化训练周</w:t>
            </w:r>
          </w:p>
          <w:p w:rsidR="005A3682" w:rsidRDefault="00BA5EC2">
            <w:pPr>
              <w:widowControl/>
              <w:rPr>
                <w:color w:val="0000FF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color w:val="0000FF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t>练习</w:t>
            </w: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color w:val="0000FF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color w:val="0000FF"/>
                <w:kern w:val="0"/>
                <w:szCs w:val="21"/>
                <w:lang w:eastAsia="zh-CN"/>
              </w:rPr>
              <w:t>15</w:t>
            </w:r>
            <w:r>
              <w:rPr>
                <w:rFonts w:ascii="黑体" w:eastAsia="黑体" w:hAnsi="黑体" w:cs="Arial" w:hint="eastAsia"/>
                <w:color w:val="0000FF"/>
                <w:kern w:val="0"/>
                <w:szCs w:val="21"/>
                <w:lang w:eastAsia="zh-CN"/>
              </w:rPr>
              <w:t>选</w:t>
            </w:r>
            <w:r>
              <w:rPr>
                <w:rFonts w:ascii="黑体" w:eastAsia="黑体" w:hAnsi="黑体" w:cs="Arial"/>
                <w:color w:val="0000FF"/>
                <w:kern w:val="0"/>
                <w:szCs w:val="21"/>
                <w:lang w:eastAsia="zh-CN"/>
              </w:rPr>
              <w:t>10</w:t>
            </w:r>
            <w:r>
              <w:rPr>
                <w:rFonts w:ascii="黑体" w:eastAsia="黑体" w:hAnsi="黑体" w:cs="Arial" w:hint="eastAsia"/>
                <w:color w:val="0000FF"/>
                <w:kern w:val="0"/>
                <w:szCs w:val="21"/>
                <w:lang w:eastAsia="zh-CN"/>
              </w:rPr>
              <w:t>练习题；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color w:val="0000FF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color w:val="0000FF"/>
                <w:kern w:val="0"/>
                <w:szCs w:val="21"/>
                <w:lang w:eastAsia="zh-CN"/>
              </w:rPr>
              <w:t>长篇阅读；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  <w:lang w:eastAsia="zh-CN"/>
              </w:rPr>
              <w:t>作文6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ind w:firstLineChars="50" w:firstLine="105"/>
              <w:rPr>
                <w:rFonts w:ascii="宋体" w:eastAsia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四六级强化训练周</w:t>
            </w:r>
          </w:p>
          <w:p w:rsidR="005A3682" w:rsidRDefault="00BA5EC2">
            <w:pPr>
              <w:widowControl/>
              <w:rPr>
                <w:color w:val="0000FF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rPr>
                <w:rFonts w:ascii="宋体" w:eastAsia="宋体" w:hAnsi="宋体"/>
                <w:color w:val="0000FF"/>
                <w:kern w:val="0"/>
                <w:szCs w:val="21"/>
                <w:lang w:eastAsia="zh-CN"/>
              </w:rPr>
            </w:pPr>
          </w:p>
          <w:p w:rsidR="005A3682" w:rsidRDefault="00BA5EC2">
            <w:pPr>
              <w:widowControl/>
              <w:rPr>
                <w:rFonts w:ascii="黑体" w:eastAsia="黑体" w:hAnsi="黑体" w:cs="Arial"/>
                <w:color w:val="0000FF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t>练习</w:t>
            </w: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rPr>
                <w:rFonts w:ascii="宋体" w:eastAsia="宋体" w:hAnsi="宋体"/>
                <w:color w:val="0000FF"/>
                <w:szCs w:val="21"/>
                <w:lang w:val="zh-CN" w:eastAsia="zh-CN"/>
              </w:rPr>
            </w:pPr>
          </w:p>
          <w:p w:rsidR="005A3682" w:rsidRDefault="00BA5EC2">
            <w:pPr>
              <w:widowControl/>
              <w:rPr>
                <w:rFonts w:ascii="黑体" w:eastAsia="黑体" w:hAnsi="黑体"/>
                <w:color w:val="0000FF"/>
                <w:szCs w:val="21"/>
                <w:lang w:val="zh-CN" w:eastAsia="zh-CN"/>
              </w:rPr>
            </w:pPr>
            <w:r>
              <w:rPr>
                <w:rFonts w:ascii="黑体" w:eastAsia="黑体" w:hAnsi="黑体" w:hint="eastAsia"/>
                <w:color w:val="0000FF"/>
                <w:szCs w:val="21"/>
                <w:lang w:val="zh-CN" w:eastAsia="zh-CN"/>
              </w:rPr>
              <w:t>深度阅读练习题</w:t>
            </w:r>
          </w:p>
          <w:p w:rsidR="005A3682" w:rsidRPr="00A963FD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 w:rsidRPr="00A963FD">
              <w:rPr>
                <w:rFonts w:ascii="黑体" w:eastAsia="黑体" w:hAnsi="黑体" w:cs="Arial" w:hint="eastAsia"/>
                <w:kern w:val="0"/>
                <w:szCs w:val="21"/>
              </w:rPr>
              <w:t>作文7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ind w:firstLineChars="50" w:firstLine="105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四六级强化训练周</w:t>
            </w:r>
          </w:p>
          <w:p w:rsidR="005A3682" w:rsidRDefault="00BA5EC2">
            <w:pPr>
              <w:widowControl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t>机动</w:t>
            </w:r>
            <w:r>
              <w:rPr>
                <w:color w:val="0000FF"/>
                <w:sz w:val="21"/>
                <w:szCs w:val="21"/>
              </w:rPr>
              <w:t xml:space="preserve">/ </w:t>
            </w:r>
            <w:r>
              <w:rPr>
                <w:rFonts w:hint="eastAsia"/>
                <w:color w:val="0000FF"/>
                <w:sz w:val="21"/>
                <w:szCs w:val="21"/>
              </w:rPr>
              <w:t>期末题型等复习时间预留</w:t>
            </w:r>
          </w:p>
          <w:p w:rsidR="005A3682" w:rsidRDefault="00BA5EC2">
            <w:pPr>
              <w:widowControl/>
              <w:rPr>
                <w:color w:val="0000FF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rPr>
                <w:rFonts w:ascii="宋体" w:eastAsia="宋体" w:hAnsi="宋体"/>
                <w:color w:val="0000FF"/>
                <w:kern w:val="0"/>
                <w:szCs w:val="21"/>
                <w:lang w:eastAsia="zh-CN"/>
              </w:rPr>
            </w:pPr>
          </w:p>
          <w:p w:rsidR="005A3682" w:rsidRDefault="00BA5EC2">
            <w:pPr>
              <w:widowControl/>
              <w:rPr>
                <w:rFonts w:ascii="黑体" w:eastAsia="黑体" w:hAnsi="黑体" w:cs="Arial"/>
                <w:color w:val="0000FF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练习、讲解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rPr>
                <w:rFonts w:ascii="宋体" w:eastAsia="宋体" w:hAnsi="宋体"/>
                <w:color w:val="0000FF"/>
                <w:kern w:val="0"/>
                <w:szCs w:val="21"/>
                <w:lang w:eastAsia="zh-CN"/>
              </w:rPr>
            </w:pPr>
          </w:p>
          <w:p w:rsidR="005A3682" w:rsidRDefault="00BA5EC2">
            <w:pPr>
              <w:widowControl/>
              <w:rPr>
                <w:rFonts w:ascii="黑体" w:eastAsia="黑体" w:hAnsi="黑体"/>
                <w:color w:val="0000FF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t>篇章翻译</w:t>
            </w:r>
          </w:p>
          <w:p w:rsidR="005A3682" w:rsidRDefault="00BA5EC2">
            <w:pPr>
              <w:widowControl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作文8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ind w:firstLineChars="50" w:firstLine="105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四六级强化训练周</w:t>
            </w:r>
          </w:p>
          <w:p w:rsidR="005A3682" w:rsidRDefault="00BA5EC2">
            <w:pPr>
              <w:widowControl/>
              <w:rPr>
                <w:rFonts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t>机动</w:t>
            </w:r>
            <w:r>
              <w:rPr>
                <w:color w:val="0000FF"/>
                <w:sz w:val="21"/>
                <w:szCs w:val="21"/>
              </w:rPr>
              <w:t xml:space="preserve">/ </w:t>
            </w:r>
            <w:r>
              <w:rPr>
                <w:rFonts w:hint="eastAsia"/>
                <w:color w:val="0000FF"/>
                <w:sz w:val="21"/>
                <w:szCs w:val="21"/>
              </w:rPr>
              <w:t>期末题型等复习时间预留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/>
                <w:color w:val="0000FF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练习、讲解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/>
                <w:color w:val="0000FF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t>作文讲解与背诵；</w:t>
            </w:r>
          </w:p>
          <w:p w:rsidR="005A3682" w:rsidRDefault="00BA5EC2">
            <w:pPr>
              <w:widowControl/>
              <w:rPr>
                <w:rFonts w:ascii="宋体" w:eastAsia="宋体"/>
                <w:color w:val="0000FF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期末考前安排，复习等</w:t>
            </w:r>
          </w:p>
        </w:tc>
      </w:tr>
      <w:tr w:rsidR="005A3682">
        <w:trPr>
          <w:trHeight w:val="46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Oral test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/>
                <w:color w:val="0000FF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口试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rPr>
                <w:rFonts w:ascii="宋体" w:eastAsia="宋体"/>
                <w:color w:val="0000FF"/>
                <w:kern w:val="0"/>
                <w:szCs w:val="21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期终考试复习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5A368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期终考试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5A368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</w:tbl>
    <w:p w:rsidR="005A3682" w:rsidRDefault="00BA5EC2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三、评价方式以及在总评成绩中的比例（要向学生说明）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2126"/>
        <w:gridCol w:w="2127"/>
      </w:tblGrid>
      <w:tr w:rsidR="005A3682">
        <w:trPr>
          <w:trHeight w:val="791"/>
        </w:trPr>
        <w:tc>
          <w:tcPr>
            <w:tcW w:w="1134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1418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期末考试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1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2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X2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3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X3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</w:tr>
      <w:tr w:rsidR="005A3682">
        <w:trPr>
          <w:trHeight w:val="779"/>
        </w:trPr>
        <w:tc>
          <w:tcPr>
            <w:tcW w:w="1134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考核形式</w:t>
            </w:r>
          </w:p>
        </w:tc>
        <w:tc>
          <w:tcPr>
            <w:tcW w:w="1418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笔试</w:t>
            </w:r>
          </w:p>
        </w:tc>
        <w:tc>
          <w:tcPr>
            <w:tcW w:w="1559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随堂测验</w:t>
            </w:r>
          </w:p>
        </w:tc>
        <w:tc>
          <w:tcPr>
            <w:tcW w:w="2126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（翻译、网作）</w:t>
            </w:r>
          </w:p>
        </w:tc>
        <w:tc>
          <w:tcPr>
            <w:tcW w:w="2127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听说</w:t>
            </w:r>
          </w:p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（含课堂表现和口试）</w:t>
            </w:r>
          </w:p>
        </w:tc>
      </w:tr>
      <w:tr w:rsidR="005A3682">
        <w:trPr>
          <w:trHeight w:val="974"/>
        </w:trPr>
        <w:tc>
          <w:tcPr>
            <w:tcW w:w="1134" w:type="dxa"/>
            <w:vAlign w:val="center"/>
          </w:tcPr>
          <w:p w:rsidR="005A3682" w:rsidRDefault="00BA5EC2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占总评成绩的比例</w:t>
            </w:r>
          </w:p>
        </w:tc>
        <w:tc>
          <w:tcPr>
            <w:tcW w:w="1418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50%</w:t>
            </w:r>
          </w:p>
        </w:tc>
        <w:tc>
          <w:tcPr>
            <w:tcW w:w="1559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10%</w:t>
            </w:r>
          </w:p>
        </w:tc>
        <w:tc>
          <w:tcPr>
            <w:tcW w:w="2126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20%</w:t>
            </w:r>
          </w:p>
        </w:tc>
        <w:tc>
          <w:tcPr>
            <w:tcW w:w="2127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20%</w:t>
            </w:r>
          </w:p>
        </w:tc>
      </w:tr>
    </w:tbl>
    <w:p w:rsidR="005A3682" w:rsidRDefault="00BA5EC2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傅荣琳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陈永明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201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8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.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8</w:t>
      </w:r>
    </w:p>
    <w:p w:rsidR="005A3682" w:rsidRDefault="005A368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5A3682" w:rsidRDefault="005A368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5A3682" w:rsidRDefault="005A368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5A3682" w:rsidRDefault="005A368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5A368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AB" w:rsidRDefault="00E869AB">
      <w:r>
        <w:separator/>
      </w:r>
    </w:p>
  </w:endnote>
  <w:endnote w:type="continuationSeparator" w:id="0">
    <w:p w:rsidR="00E869AB" w:rsidRDefault="00E8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BA5EC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A3682" w:rsidRDefault="001F6031">
    <w:pPr>
      <w:pStyle w:val="a3"/>
      <w:ind w:right="360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底線" style="width:518.75pt;height:19.85p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BA5EC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1F603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A3682" w:rsidRDefault="00BA5EC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AB" w:rsidRDefault="00E869AB">
      <w:r>
        <w:separator/>
      </w:r>
    </w:p>
  </w:footnote>
  <w:footnote w:type="continuationSeparator" w:id="0">
    <w:p w:rsidR="00E869AB" w:rsidRDefault="00E8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E869AB">
    <w:pPr>
      <w:pStyle w:val="a4"/>
      <w:spacing w:beforeLines="30" w:before="72"/>
      <w:ind w:firstLineChars="850" w:firstLine="1700"/>
      <w:jc w:val="both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1;mso-wrap-distance-left:9pt;mso-wrap-distance-right:9pt;mso-width-relative:page;mso-height-relative:page">
          <v:imagedata r:id="rId1" o:title="" cropbottom="52158f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E869A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1;mso-position-horizontal-relative:page;mso-position-vertical-relative:page;mso-width-relative:page;mso-height-relative:page" stroked="f" strokeweight=".5pt">
          <v:textbox>
            <w:txbxContent>
              <w:p w:rsidR="005A3682" w:rsidRDefault="00BA5EC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doNotTrackMoves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06AB"/>
    <w:rsid w:val="000E2757"/>
    <w:rsid w:val="000F3B7C"/>
    <w:rsid w:val="000F3F3A"/>
    <w:rsid w:val="000F403C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4269"/>
    <w:rsid w:val="00140258"/>
    <w:rsid w:val="0014621F"/>
    <w:rsid w:val="00154AA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3B1"/>
    <w:rsid w:val="00187761"/>
    <w:rsid w:val="00187F2F"/>
    <w:rsid w:val="00190BF2"/>
    <w:rsid w:val="001918B2"/>
    <w:rsid w:val="001A3DD1"/>
    <w:rsid w:val="001A5966"/>
    <w:rsid w:val="001A6911"/>
    <w:rsid w:val="001B1B60"/>
    <w:rsid w:val="001B6DC8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031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24B9"/>
    <w:rsid w:val="00280A20"/>
    <w:rsid w:val="00283A9D"/>
    <w:rsid w:val="00287142"/>
    <w:rsid w:val="00290A4F"/>
    <w:rsid w:val="00290EB6"/>
    <w:rsid w:val="002A0689"/>
    <w:rsid w:val="002B23AD"/>
    <w:rsid w:val="002C578A"/>
    <w:rsid w:val="002D18D3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380D"/>
    <w:rsid w:val="003A440D"/>
    <w:rsid w:val="003B1E31"/>
    <w:rsid w:val="003B6082"/>
    <w:rsid w:val="003B7717"/>
    <w:rsid w:val="003B78CD"/>
    <w:rsid w:val="003B7925"/>
    <w:rsid w:val="003B79A5"/>
    <w:rsid w:val="003B7E66"/>
    <w:rsid w:val="003C2AFE"/>
    <w:rsid w:val="003C5048"/>
    <w:rsid w:val="003D016C"/>
    <w:rsid w:val="003D1FC3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2F87"/>
    <w:rsid w:val="00474F4C"/>
    <w:rsid w:val="00474FEF"/>
    <w:rsid w:val="00475657"/>
    <w:rsid w:val="00475C85"/>
    <w:rsid w:val="004770DF"/>
    <w:rsid w:val="00483605"/>
    <w:rsid w:val="004876E8"/>
    <w:rsid w:val="00487D85"/>
    <w:rsid w:val="004900C2"/>
    <w:rsid w:val="00492EE9"/>
    <w:rsid w:val="00496FB3"/>
    <w:rsid w:val="004A33E0"/>
    <w:rsid w:val="004A4F33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E749B"/>
    <w:rsid w:val="004F03E0"/>
    <w:rsid w:val="004F0DAB"/>
    <w:rsid w:val="005003D0"/>
    <w:rsid w:val="00500511"/>
    <w:rsid w:val="00503BD4"/>
    <w:rsid w:val="005041F9"/>
    <w:rsid w:val="00504F12"/>
    <w:rsid w:val="005051C3"/>
    <w:rsid w:val="00505F1C"/>
    <w:rsid w:val="00507C41"/>
    <w:rsid w:val="00512339"/>
    <w:rsid w:val="00512E94"/>
    <w:rsid w:val="0051562E"/>
    <w:rsid w:val="0052787A"/>
    <w:rsid w:val="005306A4"/>
    <w:rsid w:val="00530738"/>
    <w:rsid w:val="00530761"/>
    <w:rsid w:val="00531494"/>
    <w:rsid w:val="0053729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3682"/>
    <w:rsid w:val="005B6225"/>
    <w:rsid w:val="005C4583"/>
    <w:rsid w:val="005D54FC"/>
    <w:rsid w:val="005E29D2"/>
    <w:rsid w:val="005E5F97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4F4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B59"/>
    <w:rsid w:val="006C15AE"/>
    <w:rsid w:val="006C5B2B"/>
    <w:rsid w:val="006D1C68"/>
    <w:rsid w:val="006D5C73"/>
    <w:rsid w:val="006D7264"/>
    <w:rsid w:val="006E69BC"/>
    <w:rsid w:val="006F2384"/>
    <w:rsid w:val="006F298F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37EB8"/>
    <w:rsid w:val="00743E1E"/>
    <w:rsid w:val="00744253"/>
    <w:rsid w:val="007507A0"/>
    <w:rsid w:val="00751EF5"/>
    <w:rsid w:val="00752375"/>
    <w:rsid w:val="00756F2F"/>
    <w:rsid w:val="00761732"/>
    <w:rsid w:val="007637A0"/>
    <w:rsid w:val="007752C7"/>
    <w:rsid w:val="00776546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6F25"/>
    <w:rsid w:val="008E2CC9"/>
    <w:rsid w:val="008E36BA"/>
    <w:rsid w:val="008E4701"/>
    <w:rsid w:val="008E6BCC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C28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7B4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36FBB"/>
    <w:rsid w:val="00A47514"/>
    <w:rsid w:val="00A505AB"/>
    <w:rsid w:val="00A6016E"/>
    <w:rsid w:val="00A6030A"/>
    <w:rsid w:val="00A61859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63FD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7E7"/>
    <w:rsid w:val="00AD15FD"/>
    <w:rsid w:val="00AD3670"/>
    <w:rsid w:val="00AD606E"/>
    <w:rsid w:val="00AF5CCA"/>
    <w:rsid w:val="00B01533"/>
    <w:rsid w:val="00B05815"/>
    <w:rsid w:val="00B11918"/>
    <w:rsid w:val="00B1252F"/>
    <w:rsid w:val="00B15B64"/>
    <w:rsid w:val="00B1624A"/>
    <w:rsid w:val="00B209EB"/>
    <w:rsid w:val="00B22649"/>
    <w:rsid w:val="00B249D5"/>
    <w:rsid w:val="00B25B41"/>
    <w:rsid w:val="00B276C4"/>
    <w:rsid w:val="00B3219E"/>
    <w:rsid w:val="00B34ED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6F53"/>
    <w:rsid w:val="00B9574A"/>
    <w:rsid w:val="00BA4707"/>
    <w:rsid w:val="00BA5396"/>
    <w:rsid w:val="00BA5EC2"/>
    <w:rsid w:val="00BB00B3"/>
    <w:rsid w:val="00BC09B7"/>
    <w:rsid w:val="00BC622E"/>
    <w:rsid w:val="00BE1F18"/>
    <w:rsid w:val="00BE1F39"/>
    <w:rsid w:val="00BE3E3C"/>
    <w:rsid w:val="00BE747E"/>
    <w:rsid w:val="00BE7EFB"/>
    <w:rsid w:val="00BF4E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CB6"/>
    <w:rsid w:val="00C550AE"/>
    <w:rsid w:val="00C5743B"/>
    <w:rsid w:val="00C60FF7"/>
    <w:rsid w:val="00C64518"/>
    <w:rsid w:val="00C67772"/>
    <w:rsid w:val="00C7584A"/>
    <w:rsid w:val="00C760A0"/>
    <w:rsid w:val="00C77C06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064"/>
    <w:rsid w:val="00CE601F"/>
    <w:rsid w:val="00CF047B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5D8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74E"/>
    <w:rsid w:val="00DC1BDA"/>
    <w:rsid w:val="00DC438F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44B"/>
    <w:rsid w:val="00E27220"/>
    <w:rsid w:val="00E27623"/>
    <w:rsid w:val="00E31628"/>
    <w:rsid w:val="00E32DD8"/>
    <w:rsid w:val="00E4037B"/>
    <w:rsid w:val="00E425D9"/>
    <w:rsid w:val="00E43444"/>
    <w:rsid w:val="00E46564"/>
    <w:rsid w:val="00E52CD7"/>
    <w:rsid w:val="00E54A37"/>
    <w:rsid w:val="00E573C0"/>
    <w:rsid w:val="00E57781"/>
    <w:rsid w:val="00E611E6"/>
    <w:rsid w:val="00E67717"/>
    <w:rsid w:val="00E70DFC"/>
    <w:rsid w:val="00E72B2E"/>
    <w:rsid w:val="00E72C30"/>
    <w:rsid w:val="00E8561E"/>
    <w:rsid w:val="00E869AB"/>
    <w:rsid w:val="00E917A0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6B6"/>
    <w:rsid w:val="00ED6D42"/>
    <w:rsid w:val="00EE1656"/>
    <w:rsid w:val="00EE2AA2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51C"/>
    <w:rsid w:val="00F55A8A"/>
    <w:rsid w:val="00F562B7"/>
    <w:rsid w:val="00F61FD6"/>
    <w:rsid w:val="00F6290B"/>
    <w:rsid w:val="00F633F9"/>
    <w:rsid w:val="00F7414B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A70F53"/>
    <w:rsid w:val="0B02141F"/>
    <w:rsid w:val="0DB76A4A"/>
    <w:rsid w:val="0F161D32"/>
    <w:rsid w:val="199D2E85"/>
    <w:rsid w:val="1B9B294B"/>
    <w:rsid w:val="1C41516E"/>
    <w:rsid w:val="1EB72272"/>
    <w:rsid w:val="2E59298A"/>
    <w:rsid w:val="2EEA14CC"/>
    <w:rsid w:val="37E50B00"/>
    <w:rsid w:val="49DF08B3"/>
    <w:rsid w:val="4DFC6624"/>
    <w:rsid w:val="50876D15"/>
    <w:rsid w:val="5ADD027A"/>
    <w:rsid w:val="65310993"/>
    <w:rsid w:val="65E7024A"/>
    <w:rsid w:val="6C891A8B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locked/>
    <w:rPr>
      <w:rFonts w:eastAsia="PMingLiU" w:cs="Times New Roman"/>
      <w:sz w:val="18"/>
      <w:szCs w:val="18"/>
      <w:lang w:eastAsia="zh-TW"/>
    </w:rPr>
  </w:style>
  <w:style w:type="character" w:customStyle="1" w:styleId="Char0">
    <w:name w:val="页眉 Char"/>
    <w:link w:val="a4"/>
    <w:uiPriority w:val="99"/>
    <w:semiHidden/>
    <w:locked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lep.com.c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tr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lep.com.cn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455</Words>
  <Characters>2594</Characters>
  <Application>Microsoft Office Word</Application>
  <DocSecurity>0</DocSecurity>
  <Lines>21</Lines>
  <Paragraphs>6</Paragraphs>
  <ScaleCrop>false</ScaleCrop>
  <Company>CMT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32</cp:revision>
  <cp:lastPrinted>2018-08-30T03:15:00Z</cp:lastPrinted>
  <dcterms:created xsi:type="dcterms:W3CDTF">2018-01-26T09:13:00Z</dcterms:created>
  <dcterms:modified xsi:type="dcterms:W3CDTF">2018-08-31T07:07:00Z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