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47" w:rsidRDefault="00474735" w:rsidP="005F7DE2">
      <w:pPr>
        <w:spacing w:line="288" w:lineRule="auto"/>
        <w:ind w:firstLineChars="1600" w:firstLine="3360"/>
        <w:rPr>
          <w:b/>
          <w:sz w:val="28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C44E47" w:rsidRDefault="00A5198F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5F7DE2">
        <w:rPr>
          <w:rFonts w:hint="eastAsia"/>
          <w:b/>
          <w:sz w:val="28"/>
          <w:szCs w:val="30"/>
        </w:rPr>
        <w:t>【</w:t>
      </w:r>
      <w:r w:rsidR="00E619B0">
        <w:rPr>
          <w:rFonts w:hint="eastAsia"/>
          <w:b/>
          <w:sz w:val="28"/>
          <w:szCs w:val="30"/>
        </w:rPr>
        <w:t>科技日语翻译</w:t>
      </w:r>
      <w:r w:rsidR="00A5198F">
        <w:rPr>
          <w:rFonts w:hint="eastAsia"/>
          <w:b/>
          <w:sz w:val="28"/>
          <w:szCs w:val="30"/>
        </w:rPr>
        <w:t>】</w:t>
      </w:r>
    </w:p>
    <w:p w:rsidR="00C44E47" w:rsidRDefault="00F04AA2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E619B0">
        <w:rPr>
          <w:rFonts w:hint="eastAsia"/>
          <w:b/>
          <w:sz w:val="28"/>
          <w:szCs w:val="30"/>
        </w:rPr>
        <w:t>s</w:t>
      </w:r>
      <w:r w:rsidR="00E619B0">
        <w:rPr>
          <w:b/>
          <w:sz w:val="28"/>
          <w:szCs w:val="30"/>
        </w:rPr>
        <w:t xml:space="preserve">ci- tech </w:t>
      </w:r>
      <w:r>
        <w:rPr>
          <w:rFonts w:hint="eastAsia"/>
          <w:b/>
          <w:sz w:val="28"/>
          <w:szCs w:val="30"/>
        </w:rPr>
        <w:t>Japanese</w:t>
      </w:r>
      <w:r w:rsidR="00E619B0">
        <w:rPr>
          <w:b/>
          <w:sz w:val="28"/>
          <w:szCs w:val="30"/>
        </w:rPr>
        <w:t xml:space="preserve"> translation</w:t>
      </w:r>
      <w:r w:rsidR="00A5198F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395C6B" w:rsidRDefault="00395C6B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</w:p>
    <w:p w:rsidR="00C44E47" w:rsidRPr="003E7067" w:rsidRDefault="00A5198F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color w:val="008080"/>
          <w:sz w:val="30"/>
          <w:szCs w:val="30"/>
        </w:rPr>
      </w:pPr>
      <w:r w:rsidRPr="003E7067">
        <w:rPr>
          <w:rFonts w:asciiTheme="majorEastAsia" w:eastAsiaTheme="majorEastAsia" w:hAnsiTheme="majorEastAsia"/>
          <w:b/>
          <w:sz w:val="24"/>
        </w:rPr>
        <w:t>一</w:t>
      </w:r>
      <w:r w:rsidRPr="003E7067">
        <w:rPr>
          <w:rFonts w:asciiTheme="majorEastAsia" w:eastAsiaTheme="majorEastAsia" w:hAnsiTheme="majorEastAsia" w:hint="eastAsia"/>
          <w:b/>
          <w:sz w:val="24"/>
        </w:rPr>
        <w:t>、</w:t>
      </w:r>
      <w:r w:rsidRPr="003E7067">
        <w:rPr>
          <w:rFonts w:asciiTheme="majorEastAsia" w:eastAsiaTheme="majorEastAsia" w:hAnsiTheme="majorEastAsia"/>
          <w:b/>
          <w:sz w:val="24"/>
        </w:rPr>
        <w:t>基本信息</w:t>
      </w:r>
    </w:p>
    <w:p w:rsidR="00C44E47" w:rsidRDefault="00A5198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F04AA2">
        <w:rPr>
          <w:color w:val="000000"/>
          <w:sz w:val="20"/>
          <w:szCs w:val="20"/>
        </w:rPr>
        <w:t>【</w:t>
      </w:r>
      <w:r w:rsidR="00522684">
        <w:rPr>
          <w:color w:val="000000"/>
          <w:sz w:val="20"/>
          <w:szCs w:val="20"/>
        </w:rPr>
        <w:t>1020029</w:t>
      </w:r>
      <w:r>
        <w:rPr>
          <w:color w:val="000000"/>
          <w:sz w:val="20"/>
          <w:szCs w:val="20"/>
        </w:rPr>
        <w:t>】</w:t>
      </w:r>
    </w:p>
    <w:p w:rsidR="00C44E47" w:rsidRDefault="00A5198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F04AA2">
        <w:rPr>
          <w:color w:val="000000"/>
          <w:sz w:val="20"/>
          <w:szCs w:val="20"/>
        </w:rPr>
        <w:t>【</w:t>
      </w:r>
      <w:r w:rsidR="002F6077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C44E47" w:rsidRDefault="00A5198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F04AA2">
        <w:rPr>
          <w:color w:val="000000"/>
          <w:sz w:val="20"/>
          <w:szCs w:val="20"/>
        </w:rPr>
        <w:t>【</w:t>
      </w:r>
      <w:r w:rsidR="00F04AA2">
        <w:rPr>
          <w:rFonts w:hint="eastAsia"/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 w:rsidR="00C44E47" w:rsidRDefault="00A5198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 w:rsidR="00C44E47" w:rsidRDefault="00A5198F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F04AA2" w:rsidRPr="00F04AA2">
        <w:rPr>
          <w:rFonts w:hint="eastAsia"/>
          <w:bCs/>
          <w:color w:val="000000"/>
          <w:sz w:val="20"/>
          <w:szCs w:val="20"/>
        </w:rPr>
        <w:t>外国语学院日语系</w:t>
      </w:r>
    </w:p>
    <w:p w:rsidR="00C44E47" w:rsidRDefault="00A5198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C44E47" w:rsidRDefault="00A5198F" w:rsidP="005F7DE2">
      <w:pPr>
        <w:tabs>
          <w:tab w:val="left" w:pos="4253"/>
        </w:tabs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 w:rsidR="005F7DE2">
        <w:rPr>
          <w:rFonts w:hint="eastAsia"/>
          <w:color w:val="000000"/>
          <w:sz w:val="20"/>
          <w:szCs w:val="20"/>
        </w:rPr>
        <w:t>IT</w:t>
      </w:r>
      <w:r w:rsidR="00F04AA2">
        <w:rPr>
          <w:rFonts w:hint="eastAsia"/>
          <w:color w:val="000000"/>
          <w:sz w:val="20"/>
          <w:szCs w:val="20"/>
        </w:rPr>
        <w:t>日语；</w:t>
      </w:r>
      <w:r w:rsidR="005F7DE2">
        <w:rPr>
          <w:rFonts w:hint="eastAsia"/>
          <w:color w:val="000000"/>
          <w:sz w:val="20"/>
          <w:szCs w:val="20"/>
        </w:rPr>
        <w:t>总主编</w:t>
      </w:r>
      <w:r w:rsidR="005F7DE2">
        <w:rPr>
          <w:rFonts w:hint="eastAsia"/>
          <w:color w:val="000000"/>
          <w:sz w:val="20"/>
          <w:szCs w:val="20"/>
        </w:rPr>
        <w:t xml:space="preserve"> </w:t>
      </w:r>
      <w:r w:rsidR="005F7DE2">
        <w:rPr>
          <w:rFonts w:hint="eastAsia"/>
          <w:color w:val="000000"/>
          <w:sz w:val="20"/>
          <w:szCs w:val="20"/>
        </w:rPr>
        <w:t>谭晶华</w:t>
      </w:r>
      <w:r w:rsidR="005F7DE2">
        <w:rPr>
          <w:rFonts w:hint="eastAsia"/>
          <w:color w:val="000000"/>
          <w:sz w:val="20"/>
          <w:szCs w:val="20"/>
        </w:rPr>
        <w:t xml:space="preserve"> </w:t>
      </w:r>
      <w:r w:rsidR="005F7DE2">
        <w:rPr>
          <w:rFonts w:hint="eastAsia"/>
          <w:color w:val="000000"/>
          <w:sz w:val="20"/>
          <w:szCs w:val="20"/>
        </w:rPr>
        <w:t>主编（日）大桥国治</w:t>
      </w:r>
      <w:r w:rsidR="005F7DE2">
        <w:rPr>
          <w:rFonts w:hint="eastAsia"/>
          <w:color w:val="000000"/>
          <w:sz w:val="20"/>
          <w:szCs w:val="20"/>
        </w:rPr>
        <w:t xml:space="preserve"> </w:t>
      </w:r>
      <w:r w:rsidR="005F7DE2">
        <w:rPr>
          <w:rFonts w:hint="eastAsia"/>
          <w:color w:val="000000"/>
          <w:sz w:val="20"/>
          <w:szCs w:val="20"/>
        </w:rPr>
        <w:t>上海外语教育出版社</w:t>
      </w:r>
      <w:r>
        <w:rPr>
          <w:color w:val="000000"/>
          <w:sz w:val="20"/>
          <w:szCs w:val="20"/>
        </w:rPr>
        <w:t>】</w:t>
      </w:r>
    </w:p>
    <w:p w:rsidR="001B1679" w:rsidRPr="00642C4D" w:rsidRDefault="00A5198F" w:rsidP="001B1679">
      <w:pPr>
        <w:snapToGrid w:val="0"/>
        <w:spacing w:line="288" w:lineRule="auto"/>
        <w:ind w:firstLineChars="400" w:firstLine="800"/>
        <w:jc w:val="left"/>
        <w:rPr>
          <w:rFonts w:ascii="MS UI Gothic" w:eastAsia="MS UI Gothic" w:hAnsi="MS UI Gothic"/>
          <w:b/>
          <w:bCs/>
          <w:color w:val="000000"/>
          <w:sz w:val="20"/>
          <w:szCs w:val="20"/>
          <w:lang w:eastAsia="ja-JP"/>
        </w:rPr>
      </w:pPr>
      <w:r w:rsidRPr="00F04AA2">
        <w:rPr>
          <w:color w:val="000000"/>
          <w:sz w:val="20"/>
          <w:szCs w:val="20"/>
          <w:lang w:eastAsia="ja-JP"/>
        </w:rPr>
        <w:t>参考</w:t>
      </w:r>
      <w:r w:rsidRPr="00F04AA2">
        <w:rPr>
          <w:rFonts w:hint="eastAsia"/>
          <w:color w:val="000000"/>
          <w:sz w:val="20"/>
          <w:szCs w:val="20"/>
          <w:lang w:eastAsia="ja-JP"/>
        </w:rPr>
        <w:t>书目</w:t>
      </w:r>
      <w:r w:rsidR="001B1679">
        <w:rPr>
          <w:color w:val="000000"/>
          <w:sz w:val="20"/>
          <w:szCs w:val="20"/>
          <w:lang w:eastAsia="ja-JP"/>
        </w:rPr>
        <w:t>【</w:t>
      </w:r>
      <w:r w:rsidR="001B1679">
        <w:rPr>
          <w:rFonts w:hint="eastAsia"/>
          <w:color w:val="000000"/>
          <w:sz w:val="20"/>
          <w:szCs w:val="20"/>
          <w:lang w:eastAsia="ja-JP"/>
        </w:rPr>
        <w:t>windows XP</w:t>
      </w:r>
      <w:r w:rsidR="00642C4D" w:rsidRPr="00642C4D">
        <w:rPr>
          <w:rFonts w:ascii="MS UI Gothic" w:eastAsia="MS UI Gothic" w:hAnsi="MS UI Gothic" w:hint="eastAsia"/>
          <w:color w:val="000000"/>
          <w:sz w:val="20"/>
          <w:szCs w:val="20"/>
          <w:lang w:eastAsia="ja-JP"/>
        </w:rPr>
        <w:t>マスターバイブル</w:t>
      </w:r>
      <w:r w:rsidR="00642C4D">
        <w:rPr>
          <w:rFonts w:ascii="MS UI Gothic" w:eastAsia="MS UI Gothic" w:hAnsi="MS UI Gothic" w:hint="eastAsia"/>
          <w:color w:val="000000"/>
          <w:sz w:val="20"/>
          <w:szCs w:val="20"/>
          <w:lang w:eastAsia="ja-JP"/>
        </w:rPr>
        <w:t xml:space="preserve">　</w:t>
      </w:r>
      <w:r w:rsidR="00642C4D">
        <w:rPr>
          <w:rFonts w:eastAsia="MS Mincho" w:hint="eastAsia"/>
          <w:color w:val="000000"/>
          <w:sz w:val="20"/>
          <w:szCs w:val="20"/>
          <w:lang w:eastAsia="ja-JP"/>
        </w:rPr>
        <w:t>大原浩二著</w:t>
      </w:r>
      <w:r w:rsidR="001B1679">
        <w:rPr>
          <w:rFonts w:eastAsia="MS Mincho" w:hint="eastAsia"/>
          <w:color w:val="000000"/>
          <w:sz w:val="20"/>
          <w:szCs w:val="20"/>
          <w:lang w:eastAsia="ja-JP"/>
        </w:rPr>
        <w:t xml:space="preserve">　　</w:t>
      </w:r>
      <w:r w:rsidR="00642C4D" w:rsidRPr="00642C4D">
        <w:rPr>
          <w:rFonts w:ascii="MS UI Gothic" w:eastAsia="MS UI Gothic" w:hAnsi="MS UI Gothic" w:hint="eastAsia"/>
          <w:color w:val="000000"/>
          <w:sz w:val="20"/>
          <w:szCs w:val="20"/>
          <w:lang w:eastAsia="ja-JP"/>
        </w:rPr>
        <w:t>ソフトバンクパブリッシング出版</w:t>
      </w:r>
      <w:r w:rsidR="001B1679" w:rsidRPr="00642C4D">
        <w:rPr>
          <w:rFonts w:ascii="MS UI Gothic" w:eastAsia="MS UI Gothic" w:hAnsi="MS UI Gothic"/>
          <w:color w:val="000000"/>
          <w:sz w:val="20"/>
          <w:szCs w:val="20"/>
          <w:lang w:eastAsia="ja-JP"/>
        </w:rPr>
        <w:t>】</w:t>
      </w:r>
    </w:p>
    <w:p w:rsidR="000228AF" w:rsidRPr="00DF79E8" w:rsidRDefault="00A5198F" w:rsidP="001B1679">
      <w:pPr>
        <w:snapToGrid w:val="0"/>
        <w:spacing w:line="288" w:lineRule="auto"/>
        <w:ind w:firstLineChars="800" w:firstLine="1600"/>
        <w:rPr>
          <w:rFonts w:ascii="MS UI Gothic" w:eastAsia="MS UI Gothic" w:hAnsi="MS UI Gothic"/>
          <w:color w:val="000000"/>
          <w:sz w:val="20"/>
          <w:szCs w:val="20"/>
        </w:rPr>
      </w:pPr>
      <w:r w:rsidRPr="00DF79E8">
        <w:rPr>
          <w:rFonts w:ascii="MS UI Gothic" w:eastAsia="MS UI Gothic" w:hAnsi="MS UI Gothic"/>
          <w:color w:val="000000"/>
          <w:sz w:val="20"/>
          <w:szCs w:val="20"/>
        </w:rPr>
        <w:t>【</w:t>
      </w:r>
      <w:r w:rsidR="005F7DE2">
        <w:rPr>
          <w:rFonts w:ascii="MS UI Gothic" w:eastAsiaTheme="minorEastAsia" w:hAnsi="MS UI Gothic" w:hint="eastAsia"/>
          <w:color w:val="000000"/>
          <w:sz w:val="20"/>
          <w:szCs w:val="20"/>
        </w:rPr>
        <w:t>信息科技</w:t>
      </w:r>
      <w:r w:rsidR="009F1163">
        <w:rPr>
          <w:rFonts w:ascii="MS UI Gothic" w:eastAsiaTheme="minorEastAsia" w:hAnsi="MS UI Gothic" w:hint="eastAsia"/>
          <w:color w:val="000000"/>
          <w:sz w:val="20"/>
          <w:szCs w:val="20"/>
        </w:rPr>
        <w:t xml:space="preserve"> </w:t>
      </w:r>
      <w:r w:rsidR="009F1163">
        <w:rPr>
          <w:rFonts w:ascii="MS UI Gothic" w:eastAsiaTheme="minorEastAsia" w:hAnsi="MS UI Gothic" w:hint="eastAsia"/>
          <w:color w:val="000000"/>
          <w:sz w:val="20"/>
          <w:szCs w:val="20"/>
        </w:rPr>
        <w:t>第一册、第二册</w:t>
      </w:r>
      <w:r w:rsidR="009F1163">
        <w:rPr>
          <w:rFonts w:ascii="MS UI Gothic" w:eastAsiaTheme="minorEastAsia" w:hAnsi="MS UI Gothic" w:hint="eastAsia"/>
          <w:color w:val="000000"/>
          <w:sz w:val="20"/>
          <w:szCs w:val="20"/>
        </w:rPr>
        <w:t xml:space="preserve"> </w:t>
      </w:r>
      <w:r w:rsidR="009F1163">
        <w:rPr>
          <w:rFonts w:ascii="MS UI Gothic" w:eastAsiaTheme="minorEastAsia" w:hAnsi="MS UI Gothic" w:hint="eastAsia"/>
          <w:color w:val="000000"/>
          <w:sz w:val="20"/>
          <w:szCs w:val="20"/>
        </w:rPr>
        <w:t>华东师范大学出版社</w:t>
      </w:r>
      <w:r w:rsidRPr="00DF79E8">
        <w:rPr>
          <w:rFonts w:ascii="MS UI Gothic" w:eastAsia="MS UI Gothic" w:hAnsi="MS UI Gothic"/>
          <w:color w:val="000000"/>
          <w:sz w:val="20"/>
          <w:szCs w:val="20"/>
        </w:rPr>
        <w:t>】</w:t>
      </w:r>
    </w:p>
    <w:p w:rsidR="001B1679" w:rsidRDefault="001B1679" w:rsidP="006E4820">
      <w:pPr>
        <w:snapToGrid w:val="0"/>
        <w:spacing w:line="288" w:lineRule="auto"/>
        <w:ind w:firstLineChars="196" w:firstLine="394"/>
        <w:jc w:val="left"/>
        <w:rPr>
          <w:rFonts w:eastAsia="MS Mincho"/>
          <w:b/>
          <w:bCs/>
          <w:color w:val="000000"/>
          <w:sz w:val="20"/>
          <w:szCs w:val="20"/>
        </w:rPr>
      </w:pPr>
    </w:p>
    <w:p w:rsidR="00C44E47" w:rsidRPr="00A23E7F" w:rsidRDefault="00A5198F" w:rsidP="006E4820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</w:rPr>
      </w:pPr>
      <w:r w:rsidRPr="00A23E7F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6E4820" w:rsidRPr="006E4820">
        <w:rPr>
          <w:b/>
          <w:bCs/>
          <w:color w:val="000000"/>
          <w:sz w:val="20"/>
          <w:szCs w:val="20"/>
        </w:rPr>
        <w:t>http://kczx.gench.edu.cn/G2S/Template/View.aspx?action=view&amp;courseType=0&amp;courseId</w:t>
      </w:r>
    </w:p>
    <w:p w:rsidR="009E4CB1" w:rsidRDefault="009E4CB1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</w:p>
    <w:p w:rsidR="00C44E47" w:rsidRDefault="00A5198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F87D6B" w:rsidRPr="00853E2C">
        <w:rPr>
          <w:rFonts w:hint="eastAsia"/>
          <w:color w:val="000000"/>
          <w:sz w:val="20"/>
          <w:szCs w:val="20"/>
        </w:rPr>
        <w:t>基础日语（</w:t>
      </w:r>
      <w:r w:rsidR="00A549E8" w:rsidRPr="00853E2C">
        <w:rPr>
          <w:rFonts w:hint="eastAsia"/>
          <w:color w:val="000000"/>
          <w:sz w:val="20"/>
          <w:szCs w:val="20"/>
        </w:rPr>
        <w:t>4</w:t>
      </w:r>
      <w:r w:rsidR="00F87D6B" w:rsidRPr="00853E2C">
        <w:rPr>
          <w:rFonts w:hint="eastAsia"/>
          <w:color w:val="000000"/>
          <w:sz w:val="20"/>
          <w:szCs w:val="20"/>
        </w:rPr>
        <w:t>）</w:t>
      </w:r>
      <w:r w:rsidR="00A549E8" w:rsidRPr="00853E2C">
        <w:rPr>
          <w:rFonts w:hint="eastAsia"/>
          <w:color w:val="000000"/>
          <w:sz w:val="20"/>
          <w:szCs w:val="20"/>
        </w:rPr>
        <w:t>2020055</w:t>
      </w:r>
      <w:r>
        <w:rPr>
          <w:color w:val="000000"/>
          <w:sz w:val="20"/>
          <w:szCs w:val="20"/>
        </w:rPr>
        <w:t>】</w:t>
      </w:r>
    </w:p>
    <w:p w:rsidR="00395C6B" w:rsidRDefault="00395C6B" w:rsidP="00395C6B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C44E47" w:rsidRPr="003E7067" w:rsidRDefault="00A5198F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/>
          <w:b/>
          <w:sz w:val="24"/>
        </w:rPr>
        <w:t>二</w:t>
      </w:r>
      <w:r w:rsidRPr="003E7067">
        <w:rPr>
          <w:rFonts w:asciiTheme="majorEastAsia" w:eastAsiaTheme="majorEastAsia" w:hAnsiTheme="majorEastAsia" w:hint="eastAsia"/>
          <w:b/>
          <w:sz w:val="24"/>
        </w:rPr>
        <w:t>、</w:t>
      </w:r>
      <w:r w:rsidR="00DF79E8" w:rsidRPr="003E7067">
        <w:rPr>
          <w:rFonts w:asciiTheme="majorEastAsia" w:eastAsiaTheme="majorEastAsia" w:hAnsiTheme="majorEastAsia"/>
          <w:b/>
          <w:sz w:val="24"/>
        </w:rPr>
        <w:t>课程简介</w:t>
      </w:r>
    </w:p>
    <w:p w:rsidR="00DF79E8" w:rsidRDefault="00ED7234" w:rsidP="002B3831">
      <w:pPr>
        <w:snapToGrid w:val="0"/>
        <w:spacing w:line="380" w:lineRule="exact"/>
        <w:ind w:leftChars="191" w:left="401" w:firstLine="391"/>
        <w:rPr>
          <w:rFonts w:asciiTheme="majorEastAsia" w:eastAsia="MS Mincho" w:hAnsiTheme="majorEastAsia"/>
          <w:color w:val="000000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本课程的教学对象为日语系本科专业三</w:t>
      </w:r>
      <w:r w:rsidR="00F87D6B" w:rsidRPr="0067134F">
        <w:rPr>
          <w:rFonts w:asciiTheme="majorEastAsia" w:eastAsiaTheme="majorEastAsia" w:hAnsiTheme="majorEastAsia" w:hint="eastAsia"/>
          <w:color w:val="000000"/>
          <w:sz w:val="18"/>
          <w:szCs w:val="18"/>
        </w:rPr>
        <w:t>年级第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五</w:t>
      </w:r>
      <w:r w:rsidR="00F87D6B" w:rsidRPr="0067134F">
        <w:rPr>
          <w:rFonts w:asciiTheme="majorEastAsia" w:eastAsiaTheme="majorEastAsia" w:hAnsiTheme="majorEastAsia" w:hint="eastAsia"/>
          <w:color w:val="000000"/>
          <w:sz w:val="18"/>
          <w:szCs w:val="18"/>
        </w:rPr>
        <w:t>学期的学生。其主要目的是帮助学生巩固以往所学的日语语言知识，在此基础上接触、模仿</w:t>
      </w:r>
      <w:r w:rsidR="00377966">
        <w:rPr>
          <w:rFonts w:asciiTheme="majorEastAsia" w:eastAsiaTheme="majorEastAsia" w:hAnsiTheme="majorEastAsia" w:hint="eastAsia"/>
          <w:color w:val="000000"/>
          <w:sz w:val="18"/>
          <w:szCs w:val="18"/>
        </w:rPr>
        <w:t>IT</w:t>
      </w:r>
      <w:r w:rsidR="00F87D6B" w:rsidRPr="0067134F">
        <w:rPr>
          <w:rFonts w:asciiTheme="majorEastAsia" w:eastAsiaTheme="majorEastAsia" w:hAnsiTheme="majorEastAsia" w:hint="eastAsia"/>
          <w:color w:val="000000"/>
          <w:sz w:val="18"/>
          <w:szCs w:val="18"/>
        </w:rPr>
        <w:t>日语</w:t>
      </w:r>
      <w:r w:rsidR="00377966">
        <w:rPr>
          <w:rFonts w:asciiTheme="majorEastAsia" w:eastAsiaTheme="majorEastAsia" w:hAnsiTheme="majorEastAsia" w:hint="eastAsia"/>
          <w:color w:val="000000"/>
          <w:sz w:val="18"/>
          <w:szCs w:val="18"/>
        </w:rPr>
        <w:t>表达形式与技巧，借助日语了解信息技术发展</w:t>
      </w:r>
      <w:r w:rsidR="00CE0E4B">
        <w:rPr>
          <w:rFonts w:asciiTheme="majorEastAsia" w:eastAsiaTheme="majorEastAsia" w:hAnsiTheme="majorEastAsia" w:hint="eastAsia"/>
          <w:color w:val="000000"/>
          <w:sz w:val="18"/>
          <w:szCs w:val="18"/>
        </w:rPr>
        <w:t>过程、应用</w:t>
      </w:r>
      <w:r w:rsidR="00377966">
        <w:rPr>
          <w:rFonts w:asciiTheme="majorEastAsia" w:eastAsiaTheme="majorEastAsia" w:hAnsiTheme="majorEastAsia" w:hint="eastAsia"/>
          <w:color w:val="000000"/>
          <w:sz w:val="18"/>
          <w:szCs w:val="18"/>
        </w:rPr>
        <w:t>现状和今后发展趋势</w:t>
      </w:r>
      <w:r w:rsidR="00CE0E4B">
        <w:rPr>
          <w:rFonts w:asciiTheme="majorEastAsia" w:eastAsiaTheme="majorEastAsia" w:hAnsiTheme="majorEastAsia" w:hint="eastAsia"/>
          <w:color w:val="000000"/>
          <w:sz w:val="18"/>
          <w:szCs w:val="18"/>
        </w:rPr>
        <w:t>。</w:t>
      </w:r>
    </w:p>
    <w:p w:rsidR="00AE3293" w:rsidRPr="00AE3293" w:rsidRDefault="00AE3293" w:rsidP="002B3831">
      <w:pPr>
        <w:snapToGrid w:val="0"/>
        <w:spacing w:line="380" w:lineRule="exact"/>
        <w:ind w:leftChars="191" w:left="401" w:firstLine="391"/>
        <w:rPr>
          <w:rFonts w:asciiTheme="majorEastAsia" w:eastAsiaTheme="minorEastAsia" w:hAnsiTheme="majorEastAsia"/>
          <w:color w:val="000000"/>
          <w:sz w:val="18"/>
          <w:szCs w:val="18"/>
        </w:rPr>
      </w:pPr>
      <w:r>
        <w:rPr>
          <w:rFonts w:asciiTheme="majorEastAsia" w:eastAsiaTheme="minorEastAsia" w:hAnsiTheme="majorEastAsia" w:hint="eastAsia"/>
          <w:color w:val="000000"/>
          <w:sz w:val="18"/>
          <w:szCs w:val="18"/>
        </w:rPr>
        <w:t>本课程共10课，涵盖“电脑的基本构造”、“操作系统及应用构造”、“互联网”、“手机”、</w:t>
      </w:r>
      <w:r w:rsidR="00DB224C">
        <w:rPr>
          <w:rFonts w:asciiTheme="majorEastAsia" w:eastAsiaTheme="minorEastAsia" w:hAnsiTheme="majorEastAsia" w:hint="eastAsia"/>
          <w:color w:val="000000"/>
          <w:sz w:val="18"/>
          <w:szCs w:val="18"/>
        </w:rPr>
        <w:t>“生活在信息时代”等10个主题。通过朗朗上口的会话体文章和简明易懂的说明文，深入浅出地传授与IT相关知识、日语词汇、表达方式、用日语介绍IT基础知识，旨在帮助学生学会用日语讲述IT相关的话题，加深对信息时代的生活方式、工作方式以及思维方式的认知。</w:t>
      </w:r>
    </w:p>
    <w:p w:rsidR="00C44E47" w:rsidRDefault="00DB224C" w:rsidP="00BB6ECC">
      <w:pPr>
        <w:snapToGrid w:val="0"/>
        <w:spacing w:line="380" w:lineRule="exact"/>
        <w:ind w:leftChars="191" w:left="401" w:firstLine="391"/>
        <w:rPr>
          <w:color w:val="000000"/>
          <w:sz w:val="20"/>
          <w:szCs w:val="20"/>
          <w:lang w:eastAsia="ja-JP"/>
        </w:rPr>
      </w:pP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作为一门选修课，考虑到学分以及总课时的安排并根据该课本编著者的建议，</w:t>
      </w:r>
      <w:r w:rsidR="00A23E7F" w:rsidRPr="0067134F">
        <w:rPr>
          <w:rFonts w:asciiTheme="majorEastAsia" w:eastAsiaTheme="majorEastAsia" w:hAnsiTheme="majorEastAsia" w:hint="eastAsia"/>
          <w:color w:val="000000"/>
          <w:sz w:val="18"/>
          <w:szCs w:val="18"/>
        </w:rPr>
        <w:t>本学期的讲解、练习只限于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前8课。</w:t>
      </w:r>
      <w:r w:rsidR="00BB6ECC">
        <w:rPr>
          <w:rFonts w:ascii="MS Mincho" w:eastAsiaTheme="minorEastAsia" w:hAnsi="MS Mincho" w:hint="eastAsia"/>
          <w:color w:val="000000"/>
          <w:sz w:val="18"/>
          <w:szCs w:val="18"/>
          <w:lang w:eastAsia="ja-JP"/>
        </w:rPr>
        <w:t>标题如下所示，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第一课 </w:t>
      </w:r>
      <w:r>
        <w:rPr>
          <w:rFonts w:asciiTheme="majorEastAsia" w:eastAsia="MS Mincho" w:hAnsiTheme="majorEastAsia" w:hint="eastAsia"/>
          <w:color w:val="000000"/>
          <w:sz w:val="18"/>
          <w:szCs w:val="18"/>
          <w:lang w:eastAsia="ja-JP"/>
        </w:rPr>
        <w:t>デジタル情報とは、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>第二课</w:t>
      </w:r>
      <w:r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 xml:space="preserve">　パソコンの基本構成、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 第三课 </w:t>
      </w:r>
      <w:r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OSとアプリケーション、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第四课 </w:t>
      </w:r>
      <w:r w:rsidR="00BB6ECC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インターネット、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第五课 </w:t>
      </w:r>
      <w:r w:rsidR="00BB6ECC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携帯電話とスマホ、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第六课 </w:t>
      </w:r>
      <w:r w:rsidR="00BB6ECC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IT世界での日常会話</w:t>
      </w:r>
      <w:r w:rsidR="00BB6ECC">
        <w:rPr>
          <w:rFonts w:ascii="MS Mincho" w:eastAsiaTheme="minorEastAsia" w:hAnsi="MS Mincho" w:hint="eastAsia"/>
          <w:color w:val="000000"/>
          <w:sz w:val="18"/>
          <w:szCs w:val="18"/>
          <w:lang w:eastAsia="ja-JP"/>
        </w:rPr>
        <w:t>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第七课 </w:t>
      </w:r>
      <w:r w:rsidR="00BB6ECC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コンピュータの安全性と機密保持、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第八课 </w:t>
      </w:r>
      <w:r w:rsidR="00BB6ECC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コンビニのお話。</w:t>
      </w:r>
      <w:r w:rsidR="0095634C">
        <w:rPr>
          <w:rFonts w:ascii="MS Mincho" w:eastAsiaTheme="minorEastAsia" w:hAnsi="MS Mincho" w:hint="eastAsia"/>
          <w:color w:val="000000"/>
          <w:sz w:val="20"/>
          <w:szCs w:val="20"/>
          <w:lang w:eastAsia="ja-JP"/>
        </w:rPr>
        <w:t xml:space="preserve">  </w:t>
      </w:r>
    </w:p>
    <w:p w:rsidR="00395C6B" w:rsidRDefault="00395C6B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  <w:lang w:eastAsia="ja-JP"/>
        </w:rPr>
      </w:pPr>
    </w:p>
    <w:p w:rsidR="00C44E47" w:rsidRPr="003E7067" w:rsidRDefault="00A5198F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/>
          <w:b/>
          <w:sz w:val="24"/>
        </w:rPr>
        <w:t>三</w:t>
      </w:r>
      <w:r w:rsidRPr="003E7067">
        <w:rPr>
          <w:rFonts w:asciiTheme="majorEastAsia" w:eastAsiaTheme="majorEastAsia" w:hAnsiTheme="majorEastAsia" w:hint="eastAsia"/>
          <w:b/>
          <w:sz w:val="24"/>
        </w:rPr>
        <w:t>、</w:t>
      </w:r>
      <w:r w:rsidR="0095634C" w:rsidRPr="003E7067">
        <w:rPr>
          <w:rFonts w:asciiTheme="majorEastAsia" w:eastAsiaTheme="majorEastAsia" w:hAnsiTheme="majorEastAsia"/>
          <w:b/>
          <w:sz w:val="24"/>
        </w:rPr>
        <w:t>选课建议</w:t>
      </w:r>
    </w:p>
    <w:p w:rsidR="00C44E47" w:rsidRPr="00220B95" w:rsidRDefault="00377966" w:rsidP="00220B95">
      <w:pPr>
        <w:snapToGrid w:val="0"/>
        <w:spacing w:line="288" w:lineRule="auto"/>
        <w:ind w:firstLineChars="200" w:firstLine="360"/>
        <w:rPr>
          <w:rFonts w:asciiTheme="majorEastAsia" w:eastAsiaTheme="majorEastAsia" w:hAnsiTheme="majorEastAsia"/>
          <w:color w:val="000000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本课程为日语专业本科三</w:t>
      </w:r>
      <w:r w:rsidR="0095634C" w:rsidRPr="00220B95">
        <w:rPr>
          <w:rFonts w:asciiTheme="majorEastAsia" w:eastAsiaTheme="majorEastAsia" w:hAnsiTheme="majorEastAsia" w:hint="eastAsia"/>
          <w:color w:val="000000"/>
          <w:sz w:val="18"/>
          <w:szCs w:val="18"/>
        </w:rPr>
        <w:t>年级第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五</w:t>
      </w:r>
      <w:r w:rsidR="0095634C" w:rsidRPr="00220B95">
        <w:rPr>
          <w:rFonts w:asciiTheme="majorEastAsia" w:eastAsiaTheme="majorEastAsia" w:hAnsiTheme="majorEastAsia" w:hint="eastAsia"/>
          <w:color w:val="000000"/>
          <w:sz w:val="18"/>
          <w:szCs w:val="18"/>
        </w:rPr>
        <w:t>学期开设。</w:t>
      </w:r>
      <w:r w:rsidR="00220B95" w:rsidRPr="00220B95">
        <w:rPr>
          <w:rFonts w:asciiTheme="majorEastAsia" w:eastAsiaTheme="majorEastAsia" w:hAnsiTheme="majorEastAsia" w:hint="eastAsia"/>
          <w:color w:val="000000"/>
          <w:sz w:val="18"/>
          <w:szCs w:val="18"/>
        </w:rPr>
        <w:t>要求具备一定的日语基础知识和初步的日语表达能力。</w:t>
      </w:r>
    </w:p>
    <w:p w:rsidR="00C44E47" w:rsidRDefault="00C44E4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A7544B" w:rsidRDefault="00A7544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44E47" w:rsidRPr="003E7067" w:rsidRDefault="00A5198F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/>
          <w:b/>
          <w:sz w:val="24"/>
        </w:rPr>
        <w:lastRenderedPageBreak/>
        <w:t>四</w:t>
      </w:r>
      <w:r w:rsidRPr="003E7067">
        <w:rPr>
          <w:rFonts w:asciiTheme="majorEastAsia" w:eastAsiaTheme="majorEastAsia" w:hAnsiTheme="majorEastAsia" w:hint="eastAsia"/>
          <w:b/>
          <w:sz w:val="24"/>
        </w:rPr>
        <w:t>、</w:t>
      </w:r>
      <w:r w:rsidRPr="003E7067">
        <w:rPr>
          <w:rFonts w:asciiTheme="majorEastAsia" w:eastAsiaTheme="majorEastAsia" w:hAnsiTheme="majorEastAsia"/>
          <w:b/>
          <w:sz w:val="24"/>
        </w:rPr>
        <w:t>课程与</w:t>
      </w:r>
      <w:r w:rsidRPr="003E7067">
        <w:rPr>
          <w:rFonts w:asciiTheme="majorEastAsia" w:eastAsiaTheme="majorEastAsia" w:hAnsiTheme="majorEastAsia" w:hint="eastAsia"/>
          <w:b/>
          <w:sz w:val="24"/>
        </w:rPr>
        <w:t>专业毕业要求</w:t>
      </w:r>
      <w:r w:rsidRPr="003E7067">
        <w:rPr>
          <w:rFonts w:asciiTheme="majorEastAsia" w:eastAsiaTheme="majorEastAsia" w:hAnsiTheme="majorEastAsia"/>
          <w:b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618"/>
      </w:tblGrid>
      <w:tr w:rsidR="006D08C2" w:rsidRPr="00220B12" w:rsidTr="0098508F">
        <w:tc>
          <w:tcPr>
            <w:tcW w:w="6912" w:type="dxa"/>
            <w:gridSpan w:val="2"/>
          </w:tcPr>
          <w:p w:rsidR="006D08C2" w:rsidRPr="00220B12" w:rsidRDefault="006D08C2" w:rsidP="0098508F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220B12">
              <w:rPr>
                <w:rFonts w:ascii="黑体" w:eastAsia="黑体" w:hAnsi="黑体" w:cs="黑体" w:hint="eastAsia"/>
                <w:kern w:val="0"/>
                <w:szCs w:val="21"/>
              </w:rPr>
              <w:t>专业毕业要求</w:t>
            </w:r>
          </w:p>
        </w:tc>
        <w:tc>
          <w:tcPr>
            <w:tcW w:w="618" w:type="dxa"/>
          </w:tcPr>
          <w:p w:rsidR="006D08C2" w:rsidRPr="00220B12" w:rsidRDefault="006D08C2" w:rsidP="0098508F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220B12"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6D08C2" w:rsidRPr="00220B12" w:rsidTr="0098508F">
        <w:trPr>
          <w:trHeight w:val="158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220B1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LO11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爱党爱国，坚决拥护党的领导，热爱祖国的大好河山、悠久历史、灿烂文化，自觉维护民族利益和国家尊严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LO12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LO13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LO14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LO15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220B12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6D08C2" w:rsidRPr="00220B12" w:rsidTr="0098508F">
        <w:trPr>
          <w:trHeight w:val="158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LO2：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LO21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具有专业所需的人文科学素养。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LO22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LO23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掌握日语语言学、文学等相关知识，具备文学欣赏与文本分析能力。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LO24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了解中日两国的社会、文化及中日文化差异，具有良好的跨文化交际能力。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LO25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了解日本企业文化，掌握商务实践知识，具备职场日语沟通的基本技能。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LO26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掌握文献检索的基本方法，具有初步的科学研究与实际工作能力。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D08C2" w:rsidRPr="00220B12" w:rsidTr="0098508F">
        <w:trPr>
          <w:trHeight w:val="445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LO3：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LO31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6D08C2" w:rsidRPr="00220B12" w:rsidTr="0098508F">
        <w:trPr>
          <w:trHeight w:val="409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LO32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05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LO4：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LO41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05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 xml:space="preserve">LO42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81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LO5：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LO51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78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 xml:space="preserve">LO52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心理健康，学习和参与心理调适各项活动，耐挫折，能承受学习和生活中的压力。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78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 xml:space="preserve">LO53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78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LO54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6D08C2" w:rsidRPr="00220B12" w:rsidTr="0098508F">
        <w:trPr>
          <w:trHeight w:val="78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LO55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持续发展，具有爱护环境的意识，与自然和谐相处的环保理念与行动；具备终生学习的意识和能力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20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LO6：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LO61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20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LO62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有质疑精神，能有逻辑的分析与批判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20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LO63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20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LO64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81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LO7：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LO71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78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LO72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78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LO73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05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LO8：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LO81</w:t>
            </w:r>
            <w:r w:rsidRPr="00220B12">
              <w:rPr>
                <w:rFonts w:ascii="Times New Roman" w:hAnsi="Times New Roman" w:hint="eastAsia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05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LO82</w:t>
            </w:r>
            <w:r w:rsidRPr="00220B12">
              <w:rPr>
                <w:rFonts w:ascii="Times New Roman" w:hAnsi="Times New Roman" w:hint="eastAsia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6D08C2" w:rsidRPr="00220B12" w:rsidTr="0098508F">
        <w:trPr>
          <w:trHeight w:val="105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LO83</w:t>
            </w:r>
            <w:r w:rsidRPr="00220B12">
              <w:rPr>
                <w:rFonts w:ascii="Times New Roman" w:hAnsi="Times New Roman" w:hint="eastAsia"/>
                <w:kern w:val="0"/>
                <w:szCs w:val="21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C44E47" w:rsidRDefault="00A5198F" w:rsidP="003E7067">
      <w:pPr>
        <w:spacing w:beforeLines="50" w:before="156" w:afterLines="50" w:after="156" w:line="288" w:lineRule="auto"/>
        <w:ind w:firstLineChars="150" w:firstLine="315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C44E47" w:rsidRDefault="00C44E47" w:rsidP="003E7067">
      <w:pPr>
        <w:spacing w:beforeLines="50" w:before="156" w:afterLines="50" w:after="156" w:line="288" w:lineRule="auto"/>
        <w:ind w:firstLineChars="150" w:firstLine="315"/>
      </w:pPr>
    </w:p>
    <w:p w:rsidR="00C44E47" w:rsidRPr="003E7067" w:rsidRDefault="00A5198F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 w:hint="eastAsia"/>
          <w:b/>
          <w:sz w:val="24"/>
        </w:rPr>
        <w:t>五、</w:t>
      </w:r>
      <w:r w:rsidRPr="003E7067">
        <w:rPr>
          <w:rFonts w:asciiTheme="majorEastAsia" w:eastAsiaTheme="majorEastAsia" w:hAnsiTheme="majorEastAsia"/>
          <w:b/>
          <w:sz w:val="24"/>
        </w:rPr>
        <w:t>课程</w:t>
      </w:r>
      <w:r w:rsidRPr="003E7067">
        <w:rPr>
          <w:rFonts w:asciiTheme="majorEastAsia" w:eastAsiaTheme="majorEastAsia" w:hAnsiTheme="majorEastAsia" w:hint="eastAsia"/>
          <w:b/>
          <w:sz w:val="24"/>
        </w:rPr>
        <w:t>目标/课程预期学习成果</w:t>
      </w:r>
    </w:p>
    <w:tbl>
      <w:tblPr>
        <w:tblpPr w:leftFromText="180" w:rightFromText="180" w:vertAnchor="text" w:horzAnchor="page" w:tblpX="1845" w:tblpY="152"/>
        <w:tblOverlap w:val="never"/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1381"/>
        <w:gridCol w:w="2901"/>
        <w:gridCol w:w="2583"/>
        <w:gridCol w:w="1499"/>
      </w:tblGrid>
      <w:tr w:rsidR="00C44E47" w:rsidTr="009D6FDC">
        <w:trPr>
          <w:trHeight w:val="623"/>
        </w:trPr>
        <w:tc>
          <w:tcPr>
            <w:tcW w:w="947" w:type="dxa"/>
            <w:shd w:val="clear" w:color="auto" w:fill="auto"/>
          </w:tcPr>
          <w:p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81" w:type="dxa"/>
            <w:shd w:val="clear" w:color="auto" w:fill="auto"/>
          </w:tcPr>
          <w:p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D6FDC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44E47" w:rsidRPr="0062438B" w:rsidTr="009D6FDC">
        <w:trPr>
          <w:trHeight w:val="1582"/>
        </w:trPr>
        <w:tc>
          <w:tcPr>
            <w:tcW w:w="947" w:type="dxa"/>
            <w:shd w:val="clear" w:color="auto" w:fill="auto"/>
          </w:tcPr>
          <w:p w:rsidR="00C44E47" w:rsidRPr="0062438B" w:rsidRDefault="00A5198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C44E47" w:rsidRPr="0062438B" w:rsidRDefault="00A5198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LO211</w:t>
            </w:r>
          </w:p>
        </w:tc>
        <w:tc>
          <w:tcPr>
            <w:tcW w:w="2901" w:type="dxa"/>
            <w:shd w:val="clear" w:color="auto" w:fill="auto"/>
          </w:tcPr>
          <w:p w:rsidR="00C44E47" w:rsidRPr="0062438B" w:rsidRDefault="00D94FF3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能够明确所学IT日语文章要点</w:t>
            </w:r>
            <w:r w:rsidR="009D6FDC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，通过网络等途径收集、获取有助于本课程学习的相关资料，了解与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IT日语所涉及</w:t>
            </w:r>
            <w:r w:rsidR="009D6FDC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常识。能在课前根据要求制定学习计划并加以实施。每周课后反思、确认学习计划完成情况。</w:t>
            </w:r>
          </w:p>
        </w:tc>
        <w:tc>
          <w:tcPr>
            <w:tcW w:w="2583" w:type="dxa"/>
            <w:shd w:val="clear" w:color="auto" w:fill="auto"/>
          </w:tcPr>
          <w:p w:rsidR="00C44E47" w:rsidRPr="0062438B" w:rsidRDefault="00A924B3" w:rsidP="0076180F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1.帮助学生课前确认所指定的演讲稿</w:t>
            </w:r>
            <w:r w:rsidR="0076180F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主题，收集相关资料，要求学生积极提问并按照学习计划课后进行拓展性学习。</w:t>
            </w:r>
          </w:p>
        </w:tc>
        <w:tc>
          <w:tcPr>
            <w:tcW w:w="1499" w:type="dxa"/>
            <w:shd w:val="clear" w:color="auto" w:fill="auto"/>
          </w:tcPr>
          <w:p w:rsidR="00C44E47" w:rsidRPr="0062438B" w:rsidRDefault="00A924B3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C44E47" w:rsidRPr="0062438B" w:rsidTr="009D6FDC">
        <w:trPr>
          <w:trHeight w:val="366"/>
        </w:trPr>
        <w:tc>
          <w:tcPr>
            <w:tcW w:w="947" w:type="dxa"/>
            <w:vMerge w:val="restart"/>
            <w:shd w:val="clear" w:color="auto" w:fill="auto"/>
          </w:tcPr>
          <w:p w:rsidR="00C44E47" w:rsidRPr="0062438B" w:rsidRDefault="00A5198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C44E47" w:rsidRPr="0062438B" w:rsidRDefault="00A5198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LO32</w:t>
            </w:r>
          </w:p>
        </w:tc>
        <w:tc>
          <w:tcPr>
            <w:tcW w:w="2901" w:type="dxa"/>
            <w:shd w:val="clear" w:color="auto" w:fill="auto"/>
          </w:tcPr>
          <w:p w:rsidR="00C44E47" w:rsidRPr="0062438B" w:rsidRDefault="0046573B" w:rsidP="00D94FF3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能够</w:t>
            </w:r>
            <w:r w:rsidR="00D94FF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阅读IT日语科普类文章</w:t>
            </w: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，逐句口译成汉语，归纳每个段落的主要内容以及整</w:t>
            </w:r>
            <w:r w:rsidR="00D94FF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篇文章要旨。用汉语进行简单评价，结合日常生活谈</w:t>
            </w: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自己</w:t>
            </w:r>
            <w:r w:rsidR="00D94FF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认识</w:t>
            </w: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583" w:type="dxa"/>
            <w:shd w:val="clear" w:color="auto" w:fill="auto"/>
          </w:tcPr>
          <w:p w:rsidR="00C44E47" w:rsidRPr="0062438B" w:rsidRDefault="0076180F" w:rsidP="0076180F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1.带领学生大声朗读，注意语音语调。</w:t>
            </w:r>
          </w:p>
          <w:p w:rsidR="0076180F" w:rsidRPr="0062438B" w:rsidRDefault="0076180F" w:rsidP="0076180F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</w:t>
            </w:r>
            <w:r w:rsidR="00501801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对难懂句子或表达形式进行详尽讲解。</w:t>
            </w:r>
          </w:p>
        </w:tc>
        <w:tc>
          <w:tcPr>
            <w:tcW w:w="1499" w:type="dxa"/>
            <w:shd w:val="clear" w:color="auto" w:fill="auto"/>
          </w:tcPr>
          <w:p w:rsidR="00C44E47" w:rsidRPr="0062438B" w:rsidRDefault="00A924B3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C44E47" w:rsidRPr="0062438B" w:rsidTr="009D6FDC">
        <w:trPr>
          <w:trHeight w:val="146"/>
        </w:trPr>
        <w:tc>
          <w:tcPr>
            <w:tcW w:w="947" w:type="dxa"/>
            <w:vMerge/>
            <w:shd w:val="clear" w:color="auto" w:fill="auto"/>
          </w:tcPr>
          <w:p w:rsidR="00C44E47" w:rsidRPr="0062438B" w:rsidRDefault="00C44E47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C44E47" w:rsidRPr="0062438B" w:rsidRDefault="00C44E47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shd w:val="clear" w:color="auto" w:fill="auto"/>
          </w:tcPr>
          <w:p w:rsidR="00C44E47" w:rsidRPr="0062438B" w:rsidRDefault="00D94FF3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通读IT日语文章，做到发音正确，停顿恰当。根据具体</w:t>
            </w:r>
            <w:r w:rsidR="0046573B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内容，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三人一组扮演不同角色练习对话</w:t>
            </w:r>
            <w:r w:rsidR="00F746A9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，借此提高表达能力。</w:t>
            </w:r>
          </w:p>
        </w:tc>
        <w:tc>
          <w:tcPr>
            <w:tcW w:w="2583" w:type="dxa"/>
            <w:shd w:val="clear" w:color="auto" w:fill="auto"/>
          </w:tcPr>
          <w:p w:rsidR="00C44E47" w:rsidRPr="0062438B" w:rsidRDefault="00501801" w:rsidP="00501801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纠正发音，例举具体句型进行造句，加深对特定语境中各类表达形式的理解。</w:t>
            </w:r>
          </w:p>
        </w:tc>
        <w:tc>
          <w:tcPr>
            <w:tcW w:w="1499" w:type="dxa"/>
            <w:shd w:val="clear" w:color="auto" w:fill="auto"/>
          </w:tcPr>
          <w:p w:rsidR="00C44E47" w:rsidRPr="0062438B" w:rsidRDefault="00A924B3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C44E47" w:rsidRPr="0062438B" w:rsidTr="009D6FDC">
        <w:trPr>
          <w:trHeight w:val="146"/>
        </w:trPr>
        <w:tc>
          <w:tcPr>
            <w:tcW w:w="947" w:type="dxa"/>
            <w:vMerge/>
            <w:shd w:val="clear" w:color="auto" w:fill="auto"/>
          </w:tcPr>
          <w:p w:rsidR="00C44E47" w:rsidRPr="0062438B" w:rsidRDefault="00C44E47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C44E47" w:rsidRPr="0062438B" w:rsidRDefault="00C44E47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shd w:val="clear" w:color="auto" w:fill="auto"/>
          </w:tcPr>
          <w:p w:rsidR="00C44E47" w:rsidRPr="0062438B" w:rsidRDefault="007E4DD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围绕不同论述</w:t>
            </w:r>
            <w:r w:rsidR="00F746A9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主题，提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高分析归纳、推理检验等逻辑思维能力。对所涉及的主题提高自己的认识</w:t>
            </w:r>
            <w:r w:rsidR="00F746A9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583" w:type="dxa"/>
            <w:shd w:val="clear" w:color="auto" w:fill="auto"/>
          </w:tcPr>
          <w:p w:rsidR="00C44E47" w:rsidRPr="0062438B" w:rsidRDefault="00501801" w:rsidP="00501801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要求学生用日语进行问答，当即给予评判、纠正，演示。</w:t>
            </w:r>
          </w:p>
        </w:tc>
        <w:tc>
          <w:tcPr>
            <w:tcW w:w="1499" w:type="dxa"/>
            <w:shd w:val="clear" w:color="auto" w:fill="auto"/>
          </w:tcPr>
          <w:p w:rsidR="00C44E47" w:rsidRPr="0062438B" w:rsidRDefault="00A924B3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C44E47" w:rsidRPr="0062438B" w:rsidTr="009D6FDC">
        <w:trPr>
          <w:trHeight w:val="366"/>
        </w:trPr>
        <w:tc>
          <w:tcPr>
            <w:tcW w:w="947" w:type="dxa"/>
            <w:vMerge w:val="restart"/>
            <w:shd w:val="clear" w:color="auto" w:fill="auto"/>
          </w:tcPr>
          <w:p w:rsidR="00C44E47" w:rsidRPr="0062438B" w:rsidRDefault="00A5198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C44E47" w:rsidRPr="0062438B" w:rsidRDefault="00A5198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LO711</w:t>
            </w:r>
          </w:p>
        </w:tc>
        <w:tc>
          <w:tcPr>
            <w:tcW w:w="2901" w:type="dxa"/>
            <w:shd w:val="clear" w:color="auto" w:fill="auto"/>
          </w:tcPr>
          <w:p w:rsidR="00C44E47" w:rsidRPr="0062438B" w:rsidRDefault="00F746A9" w:rsidP="007E4DDF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活用所学的词语、句型、表达形式，</w:t>
            </w:r>
            <w:r w:rsidR="007E4DD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结合本课程内容</w:t>
            </w: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逐步</w:t>
            </w:r>
            <w:r w:rsidR="007E4DD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学会用日语表达IT相关事宜。</w:t>
            </w:r>
          </w:p>
        </w:tc>
        <w:tc>
          <w:tcPr>
            <w:tcW w:w="2583" w:type="dxa"/>
            <w:shd w:val="clear" w:color="auto" w:fill="auto"/>
          </w:tcPr>
          <w:p w:rsidR="00C44E47" w:rsidRPr="0062438B" w:rsidRDefault="00501801" w:rsidP="00501801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根据具体情况，要求学生背诵经典语句、段落。</w:t>
            </w:r>
          </w:p>
        </w:tc>
        <w:tc>
          <w:tcPr>
            <w:tcW w:w="1499" w:type="dxa"/>
            <w:shd w:val="clear" w:color="auto" w:fill="auto"/>
          </w:tcPr>
          <w:p w:rsidR="00C44E47" w:rsidRPr="0062438B" w:rsidRDefault="00A924B3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C44E47" w:rsidRPr="0062438B" w:rsidTr="009D6FDC">
        <w:trPr>
          <w:trHeight w:val="146"/>
        </w:trPr>
        <w:tc>
          <w:tcPr>
            <w:tcW w:w="947" w:type="dxa"/>
            <w:vMerge/>
            <w:shd w:val="clear" w:color="auto" w:fill="auto"/>
          </w:tcPr>
          <w:p w:rsidR="00C44E47" w:rsidRPr="0062438B" w:rsidRDefault="00C44E47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C44E47" w:rsidRPr="0062438B" w:rsidRDefault="00C44E47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shd w:val="clear" w:color="auto" w:fill="auto"/>
          </w:tcPr>
          <w:p w:rsidR="00C44E47" w:rsidRPr="0062438B" w:rsidRDefault="00F746A9" w:rsidP="007E4DDF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通过本课程学习了解</w:t>
            </w:r>
            <w:r w:rsidR="007E4DD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信息技术的</w:t>
            </w: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重要性，培养新一代</w:t>
            </w:r>
            <w:r w:rsidR="007E4DD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知识面广、应用能力强的</w:t>
            </w: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人才。</w:t>
            </w:r>
          </w:p>
        </w:tc>
        <w:tc>
          <w:tcPr>
            <w:tcW w:w="2583" w:type="dxa"/>
            <w:shd w:val="clear" w:color="auto" w:fill="auto"/>
          </w:tcPr>
          <w:p w:rsidR="00C44E47" w:rsidRPr="0062438B" w:rsidRDefault="00501801" w:rsidP="00501801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鼓励学生根据不同题材主动收集相关资料，拓展</w:t>
            </w:r>
            <w:r w:rsidR="00172ADA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话题的深度。</w:t>
            </w:r>
          </w:p>
        </w:tc>
        <w:tc>
          <w:tcPr>
            <w:tcW w:w="1499" w:type="dxa"/>
            <w:shd w:val="clear" w:color="auto" w:fill="auto"/>
          </w:tcPr>
          <w:p w:rsidR="00C44E47" w:rsidRPr="0062438B" w:rsidRDefault="00A924B3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</w:tbl>
    <w:p w:rsidR="00C44E47" w:rsidRPr="0062438B" w:rsidRDefault="00C44E47" w:rsidP="00395C6B">
      <w:pPr>
        <w:snapToGrid w:val="0"/>
        <w:spacing w:line="288" w:lineRule="auto"/>
        <w:rPr>
          <w:rFonts w:asciiTheme="majorEastAsia" w:eastAsiaTheme="majorEastAsia" w:hAnsiTheme="majorEastAsia"/>
          <w:color w:val="000000"/>
          <w:sz w:val="18"/>
          <w:szCs w:val="18"/>
        </w:rPr>
      </w:pPr>
    </w:p>
    <w:p w:rsidR="00395C6B" w:rsidRDefault="00395C6B" w:rsidP="00395C6B">
      <w:pPr>
        <w:spacing w:beforeLines="50" w:before="156" w:afterLines="50" w:after="156" w:line="288" w:lineRule="auto"/>
        <w:rPr>
          <w:rFonts w:asciiTheme="majorEastAsia" w:eastAsiaTheme="majorEastAsia" w:hAnsiTheme="majorEastAsia"/>
          <w:b/>
          <w:sz w:val="24"/>
        </w:rPr>
      </w:pPr>
    </w:p>
    <w:p w:rsidR="00A7544B" w:rsidRPr="003E7067" w:rsidRDefault="00A5198F" w:rsidP="00A7544B">
      <w:pPr>
        <w:spacing w:beforeLines="50" w:before="156" w:afterLines="50" w:after="156" w:line="288" w:lineRule="auto"/>
        <w:ind w:firstLineChars="98" w:firstLine="236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 w:hint="eastAsia"/>
          <w:b/>
          <w:sz w:val="24"/>
        </w:rPr>
        <w:t>六、</w:t>
      </w:r>
      <w:r w:rsidRPr="003E7067">
        <w:rPr>
          <w:rFonts w:asciiTheme="majorEastAsia" w:eastAsiaTheme="majorEastAsia" w:hAnsiTheme="majorEastAsia"/>
          <w:b/>
          <w:sz w:val="24"/>
        </w:rPr>
        <w:t>课程内容</w:t>
      </w:r>
    </w:p>
    <w:p w:rsidR="00C44E47" w:rsidRPr="0062438B" w:rsidRDefault="00770C8E" w:rsidP="008C2DC0">
      <w:pPr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本课程共计32个学时，周课时为2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学时，其中包括分析讲解、朗读、归纳翻译、讨论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等</w:t>
      </w:r>
      <w:r w:rsidR="00F54654"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项内容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。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根据本教材编著者建议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按每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两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周一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课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的教学进度展开教学。本学期内容大致分为三个单元：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第一至第三课（科普知识</w:t>
      </w:r>
      <w:r w:rsidR="004A528A">
        <w:rPr>
          <w:rFonts w:asciiTheme="majorEastAsia" w:eastAsiaTheme="majorEastAsia" w:hAnsiTheme="majorEastAsia" w:hint="eastAsia"/>
          <w:color w:val="000000"/>
          <w:sz w:val="18"/>
          <w:szCs w:val="18"/>
        </w:rPr>
        <w:t>篇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）、第四至</w:t>
      </w:r>
      <w:r w:rsidR="004A528A">
        <w:rPr>
          <w:rFonts w:asciiTheme="majorEastAsia" w:eastAsiaTheme="majorEastAsia" w:hAnsiTheme="majorEastAsia" w:hint="eastAsia"/>
          <w:color w:val="000000"/>
          <w:sz w:val="18"/>
          <w:szCs w:val="18"/>
        </w:rPr>
        <w:t>第六课（实际应用篇）、第七至第八课（提高拓展篇）。每次教学具体可分为：分析讲解、朗读、归纳翻译、讨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论</w:t>
      </w:r>
      <w:r w:rsidR="001868E8"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拓展</w:t>
      </w:r>
      <w:r w:rsidR="00F54654"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这四个环节。</w:t>
      </w:r>
    </w:p>
    <w:p w:rsidR="00C44E47" w:rsidRPr="0062438B" w:rsidRDefault="00C44E47">
      <w:pPr>
        <w:snapToGrid w:val="0"/>
        <w:spacing w:line="288" w:lineRule="auto"/>
        <w:ind w:right="26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9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297"/>
        <w:gridCol w:w="2539"/>
        <w:gridCol w:w="3282"/>
        <w:gridCol w:w="709"/>
        <w:gridCol w:w="663"/>
      </w:tblGrid>
      <w:tr w:rsidR="00C44E47" w:rsidRPr="0062438B" w:rsidTr="00405117">
        <w:trPr>
          <w:trHeight w:val="54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604AF2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sz w:val="18"/>
                <w:szCs w:val="18"/>
              </w:rPr>
              <w:t>单元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604AF2" w:rsidP="00604AF2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内容构成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405117" w:rsidP="00604AF2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5117">
              <w:rPr>
                <w:rFonts w:asciiTheme="majorEastAsia" w:eastAsiaTheme="majorEastAsia" w:hAnsiTheme="majorEastAsia" w:hint="eastAsia"/>
                <w:sz w:val="18"/>
                <w:szCs w:val="18"/>
              </w:rPr>
              <w:t>知识能力要求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604AF2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sz w:val="18"/>
                <w:szCs w:val="18"/>
              </w:rPr>
              <w:t>教学重难点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405117" w:rsidP="00604AF2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理论课时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40511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实践课时</w:t>
            </w:r>
          </w:p>
        </w:tc>
      </w:tr>
      <w:tr w:rsidR="00C44E47" w:rsidRPr="0062438B" w:rsidTr="00405117">
        <w:trPr>
          <w:trHeight w:hRule="exact" w:val="132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4A136F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0B3AE5" w:rsidP="000B3AE5">
            <w:pPr>
              <w:snapToGrid w:val="0"/>
              <w:spacing w:beforeLines="50" w:before="156" w:afterLines="50" w:after="156" w:line="288" w:lineRule="auto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科普知识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170E34" w:rsidP="00170E34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理解</w:t>
            </w:r>
            <w:r w:rsidR="000B3AE5">
              <w:rPr>
                <w:rFonts w:asciiTheme="majorEastAsia" w:eastAsiaTheme="majorEastAsia" w:hAnsiTheme="majorEastAsia" w:hint="eastAsia"/>
                <w:sz w:val="18"/>
                <w:szCs w:val="18"/>
              </w:rPr>
              <w:t>IT日语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文章中所涉及的专业基础知识，掌握相关的外来语词汇，认识模拟信息向数字化信息演变的过程及作用。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5941E3" w:rsidRDefault="005941E3" w:rsidP="001A3CB7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重点讲解每篇</w:t>
            </w:r>
            <w:r w:rsidR="001A3CB7">
              <w:rPr>
                <w:rFonts w:asciiTheme="majorEastAsia" w:eastAsiaTheme="majorEastAsia" w:hAnsiTheme="majorEastAsia" w:hint="eastAsia"/>
                <w:sz w:val="18"/>
                <w:szCs w:val="18"/>
              </w:rPr>
              <w:t>IT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日语</w:t>
            </w:r>
            <w:r w:rsidR="001A3CB7">
              <w:rPr>
                <w:rFonts w:asciiTheme="majorEastAsia" w:eastAsiaTheme="majorEastAsia" w:hAnsiTheme="majorEastAsia" w:hint="eastAsia"/>
                <w:sz w:val="18"/>
                <w:szCs w:val="18"/>
              </w:rPr>
              <w:t>文章中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405117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405117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</w:tr>
      <w:tr w:rsidR="00604AF2" w:rsidRPr="0062438B" w:rsidTr="00405117">
        <w:trPr>
          <w:trHeight w:hRule="exact" w:val="14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4A136F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0B3AE5" w:rsidP="000B3AE5">
            <w:pPr>
              <w:snapToGrid w:val="0"/>
              <w:spacing w:beforeLines="50" w:before="156" w:afterLines="50" w:after="156" w:line="288" w:lineRule="auto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实际应用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170E34" w:rsidP="00405117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理解IT日语文章中所涉及的专业基础知识，掌握相关的外来语词汇，认识模拟信息向数字化信息演变的过程及作用。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1A3CB7" w:rsidP="005941E3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重点讲解每篇IT日语文章中难解词语的含义，分析词语搭配、各类惯用型、句型使用时的要求，段落之间的过渡与衔接以及各种逻辑关系。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405117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405117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</w:tr>
      <w:tr w:rsidR="00604AF2" w:rsidRPr="0062438B" w:rsidTr="00405117">
        <w:trPr>
          <w:trHeight w:hRule="exact" w:val="15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4A136F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  <w:p w:rsidR="00604AF2" w:rsidRPr="0062438B" w:rsidRDefault="00604AF2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04AF2" w:rsidRPr="0062438B" w:rsidRDefault="00604AF2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0B3AE5" w:rsidP="000B3AE5">
            <w:pPr>
              <w:snapToGrid w:val="0"/>
              <w:spacing w:beforeLines="50" w:before="156" w:afterLines="50" w:after="156" w:line="288" w:lineRule="auto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提高拓展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170E34" w:rsidP="00405117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理解IT日语文章中所涉及的专业基础知识，掌握相关的外来语词汇，认识模拟信息向数字化信息演变的过程及作用。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1A3CB7" w:rsidP="005941E3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重点讲解每篇IT日语文章中难解词语的含义，分析词语搭配、各类惯用型、句型使用时的要求，段落之间的过渡与衔接以及各种逻辑关系。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405117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405117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</w:tr>
    </w:tbl>
    <w:p w:rsidR="00C44E47" w:rsidRDefault="00C44E47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C44E47" w:rsidRDefault="00A5198F" w:rsidP="003E7067">
      <w:pPr>
        <w:spacing w:beforeLines="50" w:before="156" w:afterLines="50" w:after="156" w:line="288" w:lineRule="auto"/>
        <w:ind w:firstLineChars="98" w:firstLine="236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 w:hint="eastAsia"/>
          <w:b/>
          <w:sz w:val="24"/>
        </w:rPr>
        <w:t>七、实践环节各阶段名称及基本要求</w:t>
      </w:r>
    </w:p>
    <w:p w:rsidR="00A7544B" w:rsidRPr="003E7067" w:rsidRDefault="00A7544B" w:rsidP="003E7067">
      <w:pPr>
        <w:spacing w:beforeLines="50" w:before="156" w:afterLines="50" w:after="156" w:line="288" w:lineRule="auto"/>
        <w:ind w:firstLineChars="98" w:firstLine="236"/>
        <w:rPr>
          <w:rFonts w:asciiTheme="majorEastAsia" w:eastAsiaTheme="majorEastAsia" w:hAnsiTheme="majorEastAsia"/>
          <w:b/>
          <w:sz w:val="24"/>
        </w:rPr>
      </w:pPr>
    </w:p>
    <w:p w:rsidR="00C44E47" w:rsidRDefault="00A5198F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C44E4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A5198F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A5198F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A5198F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A5198F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A5198F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C44E47" w:rsidTr="006C25FF">
        <w:trPr>
          <w:trHeight w:hRule="exact" w:val="5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6C25FF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C25FF" w:rsidRDefault="0092445E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根据命题回答问题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C25FF" w:rsidRDefault="006C25FF" w:rsidP="006C25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6C25FF">
              <w:rPr>
                <w:rFonts w:ascii="宋体" w:hint="eastAsia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C25FF" w:rsidRDefault="00A21E05" w:rsidP="006C25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2课时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C44E47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44E47" w:rsidTr="006C25FF">
        <w:trPr>
          <w:trHeight w:hRule="exact"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6C25FF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C25FF" w:rsidRDefault="0092445E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根据命题回答问题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C25FF" w:rsidRDefault="006C25FF" w:rsidP="006C25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6C25FF">
              <w:rPr>
                <w:rFonts w:ascii="宋体" w:hint="eastAsia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C25FF" w:rsidRDefault="00A21E05" w:rsidP="006C25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2课时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C44E47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44E4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C44E47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C44E47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C44E47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C44E47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C44E47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6C25FF" w:rsidRDefault="006C25FF" w:rsidP="001659D7">
      <w:pPr>
        <w:snapToGrid w:val="0"/>
        <w:spacing w:line="240" w:lineRule="exact"/>
        <w:ind w:right="2517"/>
        <w:rPr>
          <w:rFonts w:ascii="黑体" w:eastAsia="黑体" w:hAnsi="宋体"/>
          <w:sz w:val="24"/>
        </w:rPr>
      </w:pPr>
    </w:p>
    <w:p w:rsidR="00C44E47" w:rsidRPr="003E7067" w:rsidRDefault="00A7544B" w:rsidP="003E7067">
      <w:pPr>
        <w:spacing w:beforeLines="50" w:before="156" w:afterLines="50" w:after="156" w:line="288" w:lineRule="auto"/>
        <w:ind w:firstLineChars="98" w:firstLine="236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 w:hint="eastAsia"/>
          <w:b/>
          <w:sz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44E47">
        <w:tc>
          <w:tcPr>
            <w:tcW w:w="1809" w:type="dxa"/>
            <w:shd w:val="clear" w:color="auto" w:fill="auto"/>
          </w:tcPr>
          <w:p w:rsidR="00C44E47" w:rsidRDefault="00A5198F" w:rsidP="006C25FF">
            <w:pPr>
              <w:snapToGrid w:val="0"/>
              <w:spacing w:beforeLines="50" w:before="156" w:afterLines="50" w:after="156" w:line="380" w:lineRule="exac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44E47" w:rsidRDefault="00A5198F" w:rsidP="00B02626">
            <w:pPr>
              <w:snapToGrid w:val="0"/>
              <w:spacing w:beforeLines="50" w:before="156" w:afterLines="50" w:after="156" w:line="380" w:lineRule="exact"/>
              <w:ind w:firstLineChars="900" w:firstLine="189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44E47" w:rsidRDefault="00A5198F" w:rsidP="006C25FF">
            <w:pPr>
              <w:snapToGrid w:val="0"/>
              <w:spacing w:beforeLines="50" w:before="156" w:afterLines="50" w:after="156" w:line="38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07277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44E47">
        <w:tc>
          <w:tcPr>
            <w:tcW w:w="1809" w:type="dxa"/>
            <w:shd w:val="clear" w:color="auto" w:fill="auto"/>
          </w:tcPr>
          <w:p w:rsidR="00C44E47" w:rsidRPr="00E812B6" w:rsidRDefault="00A5198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812B6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44E47" w:rsidRDefault="00A47A21" w:rsidP="00B02626">
            <w:pPr>
              <w:snapToGrid w:val="0"/>
              <w:spacing w:beforeLines="50" w:before="156" w:afterLines="50" w:after="156"/>
              <w:ind w:firstLineChars="900" w:firstLine="189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C44E47" w:rsidRDefault="006C25F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C44E47">
        <w:tc>
          <w:tcPr>
            <w:tcW w:w="1809" w:type="dxa"/>
            <w:shd w:val="clear" w:color="auto" w:fill="auto"/>
          </w:tcPr>
          <w:p w:rsidR="00C44E47" w:rsidRPr="00E812B6" w:rsidRDefault="00A5198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812B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44E47" w:rsidRDefault="00A47A21" w:rsidP="00B02626">
            <w:pPr>
              <w:snapToGrid w:val="0"/>
              <w:spacing w:beforeLines="50" w:before="156" w:afterLines="50" w:after="156"/>
              <w:ind w:firstLineChars="900" w:firstLine="189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随堂测验</w:t>
            </w:r>
          </w:p>
        </w:tc>
        <w:tc>
          <w:tcPr>
            <w:tcW w:w="1843" w:type="dxa"/>
            <w:shd w:val="clear" w:color="auto" w:fill="auto"/>
          </w:tcPr>
          <w:p w:rsidR="00C44E47" w:rsidRDefault="006C25F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C44E47">
        <w:tc>
          <w:tcPr>
            <w:tcW w:w="1809" w:type="dxa"/>
            <w:shd w:val="clear" w:color="auto" w:fill="auto"/>
          </w:tcPr>
          <w:p w:rsidR="00C44E47" w:rsidRPr="00E812B6" w:rsidRDefault="00A5198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812B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44E47" w:rsidRDefault="00A47A21" w:rsidP="00B02626">
            <w:pPr>
              <w:snapToGrid w:val="0"/>
              <w:spacing w:beforeLines="50" w:before="156" w:afterLines="50" w:after="156"/>
              <w:ind w:firstLineChars="900" w:firstLine="189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随堂测验</w:t>
            </w:r>
          </w:p>
        </w:tc>
        <w:tc>
          <w:tcPr>
            <w:tcW w:w="1843" w:type="dxa"/>
            <w:shd w:val="clear" w:color="auto" w:fill="auto"/>
          </w:tcPr>
          <w:p w:rsidR="00C44E47" w:rsidRDefault="006C25F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C44E47">
        <w:tc>
          <w:tcPr>
            <w:tcW w:w="1809" w:type="dxa"/>
            <w:shd w:val="clear" w:color="auto" w:fill="auto"/>
          </w:tcPr>
          <w:p w:rsidR="00C44E47" w:rsidRPr="00E812B6" w:rsidRDefault="00A5198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812B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101BD5" w:rsidRDefault="00A47A21" w:rsidP="00B02626">
            <w:pPr>
              <w:snapToGrid w:val="0"/>
              <w:spacing w:beforeLines="50" w:before="156" w:afterLines="50" w:after="156"/>
              <w:ind w:firstLineChars="900" w:firstLine="189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随堂测验</w:t>
            </w:r>
          </w:p>
        </w:tc>
        <w:tc>
          <w:tcPr>
            <w:tcW w:w="1843" w:type="dxa"/>
            <w:shd w:val="clear" w:color="auto" w:fill="auto"/>
          </w:tcPr>
          <w:p w:rsidR="00C44E47" w:rsidRDefault="006C25F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1659D7" w:rsidRDefault="001659D7" w:rsidP="006C25FF">
      <w:pPr>
        <w:snapToGrid w:val="0"/>
        <w:spacing w:line="288" w:lineRule="auto"/>
        <w:rPr>
          <w:sz w:val="28"/>
          <w:szCs w:val="28"/>
        </w:rPr>
      </w:pPr>
    </w:p>
    <w:p w:rsidR="00ED0E7B" w:rsidRDefault="00474735" w:rsidP="00074ECF">
      <w:pPr>
        <w:snapToGrid w:val="0"/>
        <w:spacing w:line="288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CE9FB6" wp14:editId="74D1E31A">
            <wp:simplePos x="0" y="0"/>
            <wp:positionH relativeFrom="column">
              <wp:posOffset>3076743</wp:posOffset>
            </wp:positionH>
            <wp:positionV relativeFrom="paragraph">
              <wp:posOffset>56491</wp:posOffset>
            </wp:positionV>
            <wp:extent cx="676275" cy="4857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3173" w:rsidRPr="00DC6D04">
        <w:rPr>
          <w:rFonts w:ascii="宋体" w:hAnsi="宋体"/>
          <w:noProof/>
          <w:szCs w:val="21"/>
        </w:rPr>
        <w:drawing>
          <wp:anchor distT="0" distB="0" distL="114300" distR="114300" simplePos="0" relativeHeight="251657728" behindDoc="0" locked="0" layoutInCell="1" allowOverlap="1" wp14:anchorId="4E75AA62" wp14:editId="13164CDE">
            <wp:simplePos x="0" y="0"/>
            <wp:positionH relativeFrom="column">
              <wp:posOffset>592455</wp:posOffset>
            </wp:positionH>
            <wp:positionV relativeFrom="paragraph">
              <wp:posOffset>135255</wp:posOffset>
            </wp:positionV>
            <wp:extent cx="1019175" cy="466725"/>
            <wp:effectExtent l="0" t="0" r="0" b="0"/>
            <wp:wrapNone/>
            <wp:docPr id="2" name="图片 2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签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4E47" w:rsidRDefault="00A5198F" w:rsidP="00074ECF">
      <w:pPr>
        <w:snapToGrid w:val="0"/>
        <w:spacing w:line="288" w:lineRule="auto"/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 w:rsidR="006C25F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E619B0">
        <w:rPr>
          <w:sz w:val="28"/>
          <w:szCs w:val="28"/>
        </w:rPr>
        <w:t xml:space="preserve">  </w:t>
      </w:r>
      <w:r w:rsidR="00074ECF"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系主任审核签名：</w:t>
      </w:r>
      <w:r w:rsidR="006C25FF">
        <w:rPr>
          <w:rFonts w:hint="eastAsia"/>
          <w:sz w:val="28"/>
          <w:szCs w:val="28"/>
        </w:rPr>
        <w:t xml:space="preserve">     </w:t>
      </w:r>
      <w:r w:rsidR="00E92804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审</w:t>
      </w:r>
      <w:bookmarkStart w:id="1" w:name="_GoBack"/>
      <w:bookmarkEnd w:id="1"/>
      <w:r>
        <w:rPr>
          <w:rFonts w:hint="eastAsia"/>
          <w:sz w:val="28"/>
          <w:szCs w:val="28"/>
        </w:rPr>
        <w:t>核时间：</w:t>
      </w:r>
      <w:r w:rsidR="00074ECF">
        <w:rPr>
          <w:rFonts w:hint="eastAsia"/>
          <w:sz w:val="28"/>
          <w:szCs w:val="28"/>
        </w:rPr>
        <w:t>2</w:t>
      </w:r>
      <w:r w:rsidR="00474735">
        <w:rPr>
          <w:sz w:val="28"/>
          <w:szCs w:val="28"/>
        </w:rPr>
        <w:t>023.9</w:t>
      </w:r>
    </w:p>
    <w:sectPr w:rsidR="00C44E47" w:rsidSect="00A7544B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A6" w:rsidRDefault="00E716A6" w:rsidP="00BF7B83">
      <w:r>
        <w:separator/>
      </w:r>
    </w:p>
  </w:endnote>
  <w:endnote w:type="continuationSeparator" w:id="0">
    <w:p w:rsidR="00E716A6" w:rsidRDefault="00E716A6" w:rsidP="00BF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A6" w:rsidRDefault="00E716A6" w:rsidP="00BF7B83">
      <w:r>
        <w:separator/>
      </w:r>
    </w:p>
  </w:footnote>
  <w:footnote w:type="continuationSeparator" w:id="0">
    <w:p w:rsidR="00E716A6" w:rsidRDefault="00E716A6" w:rsidP="00BF7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03180"/>
    <w:rsid w:val="0001345A"/>
    <w:rsid w:val="000228AF"/>
    <w:rsid w:val="00041E5C"/>
    <w:rsid w:val="00074ECF"/>
    <w:rsid w:val="000B3AE5"/>
    <w:rsid w:val="00101BD5"/>
    <w:rsid w:val="001072BC"/>
    <w:rsid w:val="001378B2"/>
    <w:rsid w:val="00162169"/>
    <w:rsid w:val="001659D7"/>
    <w:rsid w:val="0017070C"/>
    <w:rsid w:val="00170E34"/>
    <w:rsid w:val="00172ADA"/>
    <w:rsid w:val="001868E8"/>
    <w:rsid w:val="001A11DD"/>
    <w:rsid w:val="001A3CB7"/>
    <w:rsid w:val="001B1679"/>
    <w:rsid w:val="001C11D5"/>
    <w:rsid w:val="001D4809"/>
    <w:rsid w:val="001F7CF8"/>
    <w:rsid w:val="00220B95"/>
    <w:rsid w:val="00256B39"/>
    <w:rsid w:val="0026033C"/>
    <w:rsid w:val="00286C92"/>
    <w:rsid w:val="002945C2"/>
    <w:rsid w:val="002A0C53"/>
    <w:rsid w:val="002B3831"/>
    <w:rsid w:val="002D513F"/>
    <w:rsid w:val="002E3721"/>
    <w:rsid w:val="002F6077"/>
    <w:rsid w:val="00313BBA"/>
    <w:rsid w:val="0032602E"/>
    <w:rsid w:val="003367AE"/>
    <w:rsid w:val="00377966"/>
    <w:rsid w:val="003801F4"/>
    <w:rsid w:val="00395C6B"/>
    <w:rsid w:val="0039789C"/>
    <w:rsid w:val="003B1258"/>
    <w:rsid w:val="003B6059"/>
    <w:rsid w:val="003E7067"/>
    <w:rsid w:val="00405117"/>
    <w:rsid w:val="004100B0"/>
    <w:rsid w:val="00412CBC"/>
    <w:rsid w:val="00412D14"/>
    <w:rsid w:val="004359A1"/>
    <w:rsid w:val="00456EA4"/>
    <w:rsid w:val="0046573B"/>
    <w:rsid w:val="00474735"/>
    <w:rsid w:val="004A136F"/>
    <w:rsid w:val="004A528A"/>
    <w:rsid w:val="004B0766"/>
    <w:rsid w:val="00501801"/>
    <w:rsid w:val="00503B93"/>
    <w:rsid w:val="00521ECB"/>
    <w:rsid w:val="00522684"/>
    <w:rsid w:val="005439FB"/>
    <w:rsid w:val="005467DC"/>
    <w:rsid w:val="00553D03"/>
    <w:rsid w:val="005941E3"/>
    <w:rsid w:val="005A470F"/>
    <w:rsid w:val="005B2B6D"/>
    <w:rsid w:val="005B4B4E"/>
    <w:rsid w:val="005E6002"/>
    <w:rsid w:val="005E7BDB"/>
    <w:rsid w:val="005F7DE2"/>
    <w:rsid w:val="00604AF2"/>
    <w:rsid w:val="00607F1A"/>
    <w:rsid w:val="0062438B"/>
    <w:rsid w:val="00624FE1"/>
    <w:rsid w:val="00642C4D"/>
    <w:rsid w:val="0067134F"/>
    <w:rsid w:val="006757D7"/>
    <w:rsid w:val="006C25FF"/>
    <w:rsid w:val="006C480B"/>
    <w:rsid w:val="006D08C2"/>
    <w:rsid w:val="006E4820"/>
    <w:rsid w:val="006E5BA9"/>
    <w:rsid w:val="00712C8C"/>
    <w:rsid w:val="007208D6"/>
    <w:rsid w:val="00743364"/>
    <w:rsid w:val="0076180F"/>
    <w:rsid w:val="00770C8E"/>
    <w:rsid w:val="007E4DDF"/>
    <w:rsid w:val="007F4495"/>
    <w:rsid w:val="00837C7C"/>
    <w:rsid w:val="00853E2C"/>
    <w:rsid w:val="00875AC9"/>
    <w:rsid w:val="008B397C"/>
    <w:rsid w:val="008B47F4"/>
    <w:rsid w:val="008C2DC0"/>
    <w:rsid w:val="00900019"/>
    <w:rsid w:val="0092445E"/>
    <w:rsid w:val="0094092E"/>
    <w:rsid w:val="00955292"/>
    <w:rsid w:val="0095634C"/>
    <w:rsid w:val="0099063E"/>
    <w:rsid w:val="009B4F1D"/>
    <w:rsid w:val="009D6FDC"/>
    <w:rsid w:val="009E4CB1"/>
    <w:rsid w:val="009F1163"/>
    <w:rsid w:val="00A21E05"/>
    <w:rsid w:val="00A23E7F"/>
    <w:rsid w:val="00A41C62"/>
    <w:rsid w:val="00A47A21"/>
    <w:rsid w:val="00A5198F"/>
    <w:rsid w:val="00A529E5"/>
    <w:rsid w:val="00A52A9F"/>
    <w:rsid w:val="00A549E8"/>
    <w:rsid w:val="00A7544B"/>
    <w:rsid w:val="00A769B1"/>
    <w:rsid w:val="00A837D5"/>
    <w:rsid w:val="00A924B3"/>
    <w:rsid w:val="00A926B9"/>
    <w:rsid w:val="00AC4A2A"/>
    <w:rsid w:val="00AC4C45"/>
    <w:rsid w:val="00AE3293"/>
    <w:rsid w:val="00B02626"/>
    <w:rsid w:val="00B1573A"/>
    <w:rsid w:val="00B310BC"/>
    <w:rsid w:val="00B46F21"/>
    <w:rsid w:val="00B511A5"/>
    <w:rsid w:val="00B736A7"/>
    <w:rsid w:val="00B7651F"/>
    <w:rsid w:val="00B83AF6"/>
    <w:rsid w:val="00BB67EE"/>
    <w:rsid w:val="00BB6ECC"/>
    <w:rsid w:val="00BC79E1"/>
    <w:rsid w:val="00BF7B83"/>
    <w:rsid w:val="00C029C0"/>
    <w:rsid w:val="00C04DE4"/>
    <w:rsid w:val="00C07277"/>
    <w:rsid w:val="00C44E47"/>
    <w:rsid w:val="00C56E09"/>
    <w:rsid w:val="00C728E2"/>
    <w:rsid w:val="00CA51B0"/>
    <w:rsid w:val="00CB7284"/>
    <w:rsid w:val="00CE0E4B"/>
    <w:rsid w:val="00CF096B"/>
    <w:rsid w:val="00D25791"/>
    <w:rsid w:val="00D86A23"/>
    <w:rsid w:val="00D94FF3"/>
    <w:rsid w:val="00DB224C"/>
    <w:rsid w:val="00DF7003"/>
    <w:rsid w:val="00DF79E8"/>
    <w:rsid w:val="00E16D30"/>
    <w:rsid w:val="00E33169"/>
    <w:rsid w:val="00E33173"/>
    <w:rsid w:val="00E44049"/>
    <w:rsid w:val="00E572A5"/>
    <w:rsid w:val="00E619B0"/>
    <w:rsid w:val="00E64D24"/>
    <w:rsid w:val="00E70904"/>
    <w:rsid w:val="00E716A6"/>
    <w:rsid w:val="00E73A71"/>
    <w:rsid w:val="00E812B6"/>
    <w:rsid w:val="00E92804"/>
    <w:rsid w:val="00ED0E7B"/>
    <w:rsid w:val="00ED7234"/>
    <w:rsid w:val="00EF44B1"/>
    <w:rsid w:val="00F04AA2"/>
    <w:rsid w:val="00F07995"/>
    <w:rsid w:val="00F14C4C"/>
    <w:rsid w:val="00F35AA0"/>
    <w:rsid w:val="00F54654"/>
    <w:rsid w:val="00F746A9"/>
    <w:rsid w:val="00F87D6B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1BA44E36-4A02-4946-8EE8-AD819FC2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9F39E4-3436-4C08-BF7B-2ABBF108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5</Pages>
  <Words>541</Words>
  <Characters>3086</Characters>
  <Application>Microsoft Office Word</Application>
  <DocSecurity>0</DocSecurity>
  <Lines>25</Lines>
  <Paragraphs>7</Paragraphs>
  <ScaleCrop>false</ScaleCrop>
  <Company>Microsoft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83</cp:revision>
  <dcterms:created xsi:type="dcterms:W3CDTF">2016-12-19T07:34:00Z</dcterms:created>
  <dcterms:modified xsi:type="dcterms:W3CDTF">2023-09-25T06:16:00Z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