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22" w:rsidRDefault="00857F82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0922" w:rsidRDefault="00857F82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" stroked="f" strokeweight=".5pt">
                <v:textbox>
                  <w:txbxContent>
                    <w:p w:rsidR="00540922" w:rsidRDefault="00857F82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28"/>
        </w:rPr>
        <w:t>日本企业文化</w:t>
      </w:r>
      <w:r>
        <w:rPr>
          <w:rFonts w:hint="eastAsia"/>
          <w:b/>
          <w:sz w:val="28"/>
          <w:szCs w:val="30"/>
        </w:rPr>
        <w:t>】</w:t>
      </w:r>
    </w:p>
    <w:p w:rsidR="00540922" w:rsidRDefault="00857F82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eastAsia="MS Mincho" w:hint="eastAsia"/>
          <w:b/>
          <w:sz w:val="28"/>
          <w:szCs w:val="30"/>
          <w:lang w:eastAsia="ja-JP"/>
        </w:rPr>
        <w:t>Japanese corporate</w:t>
      </w:r>
      <w:r>
        <w:rPr>
          <w:rFonts w:eastAsia="MS Mincho"/>
          <w:b/>
          <w:sz w:val="28"/>
          <w:szCs w:val="30"/>
          <w:lang w:eastAsia="ja-JP"/>
        </w:rPr>
        <w:t xml:space="preserve"> </w:t>
      </w:r>
      <w:r>
        <w:rPr>
          <w:rFonts w:eastAsia="MS Mincho" w:hint="eastAsia"/>
          <w:b/>
          <w:sz w:val="28"/>
          <w:szCs w:val="30"/>
          <w:lang w:eastAsia="ja-JP"/>
        </w:rPr>
        <w:t>cultural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540922" w:rsidRDefault="00857F82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540922" w:rsidRDefault="00857F82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eastAsia="MS Mincho"/>
          <w:color w:val="000000"/>
          <w:sz w:val="20"/>
          <w:szCs w:val="20"/>
          <w:lang w:eastAsia="ja-JP"/>
        </w:rPr>
        <w:t>2020368</w:t>
      </w:r>
      <w:r>
        <w:rPr>
          <w:color w:val="000000"/>
          <w:sz w:val="20"/>
          <w:szCs w:val="20"/>
        </w:rPr>
        <w:t>】</w:t>
      </w:r>
    </w:p>
    <w:p w:rsidR="00540922" w:rsidRDefault="00857F82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540922" w:rsidRDefault="00857F82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日语专业本科</w:t>
      </w:r>
      <w:r>
        <w:rPr>
          <w:color w:val="000000"/>
          <w:sz w:val="20"/>
          <w:szCs w:val="20"/>
        </w:rPr>
        <w:t>】</w:t>
      </w:r>
    </w:p>
    <w:p w:rsidR="00540922" w:rsidRDefault="00857F82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</w:t>
      </w:r>
      <w:r>
        <w:rPr>
          <w:rFonts w:ascii="宋体" w:hAnsi="宋体" w:cs="宋体" w:hint="eastAsia"/>
          <w:color w:val="000000"/>
          <w:sz w:val="20"/>
          <w:szCs w:val="20"/>
        </w:rPr>
        <w:t>选修课</w:t>
      </w:r>
      <w:r>
        <w:rPr>
          <w:color w:val="000000"/>
          <w:sz w:val="20"/>
          <w:szCs w:val="20"/>
        </w:rPr>
        <w:t>】</w:t>
      </w:r>
    </w:p>
    <w:p w:rsidR="00540922" w:rsidRDefault="00857F82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外国语学院日语系</w:t>
      </w:r>
    </w:p>
    <w:p w:rsidR="00540922" w:rsidRDefault="00857F82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540922" w:rsidRDefault="00857F82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《日本企业文化与实务》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江春华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上海外语教育出版社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202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月第一版</w:t>
      </w:r>
      <w:r>
        <w:rPr>
          <w:color w:val="000000"/>
          <w:sz w:val="20"/>
          <w:szCs w:val="20"/>
        </w:rPr>
        <w:t>】</w:t>
      </w:r>
    </w:p>
    <w:p w:rsidR="00540922" w:rsidRDefault="00857F82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 w:rsidR="00540922" w:rsidRDefault="00857F82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《高级实用经贸日语》，胡卫杰著，外语教学与研究出版社</w:t>
      </w:r>
    </w:p>
    <w:p w:rsidR="00540922" w:rsidRDefault="00857F82">
      <w:pPr>
        <w:snapToGrid w:val="0"/>
        <w:spacing w:line="288" w:lineRule="auto"/>
        <w:ind w:leftChars="342" w:left="718" w:firstLineChars="50" w:firstLine="100"/>
        <w:rPr>
          <w:rFonts w:eastAsia="MS Mincho"/>
          <w:color w:val="000000"/>
          <w:sz w:val="20"/>
          <w:szCs w:val="20"/>
          <w:lang w:eastAsia="ja-JP"/>
        </w:rPr>
      </w:pPr>
      <w:r>
        <w:rPr>
          <w:rFonts w:hint="eastAsia"/>
          <w:color w:val="000000"/>
          <w:sz w:val="20"/>
          <w:szCs w:val="20"/>
          <w:lang w:eastAsia="ja-JP"/>
        </w:rPr>
        <w:t>《テーマ別　上級で学ぶ日本語》，阿部祐子</w:t>
      </w:r>
      <w:r>
        <w:rPr>
          <w:color w:val="000000"/>
          <w:sz w:val="20"/>
          <w:szCs w:val="20"/>
          <w:lang w:eastAsia="ja-JP"/>
        </w:rPr>
        <w:t>⁄</w:t>
      </w:r>
      <w:r>
        <w:rPr>
          <w:rFonts w:hint="eastAsia"/>
          <w:color w:val="000000"/>
          <w:sz w:val="20"/>
          <w:szCs w:val="20"/>
          <w:lang w:eastAsia="ja-JP"/>
        </w:rPr>
        <w:t>亀田美保</w:t>
      </w:r>
      <w:r>
        <w:rPr>
          <w:color w:val="000000"/>
          <w:sz w:val="20"/>
          <w:szCs w:val="20"/>
          <w:lang w:eastAsia="ja-JP"/>
        </w:rPr>
        <w:t>⁄</w:t>
      </w:r>
      <w:r>
        <w:rPr>
          <w:rFonts w:hint="eastAsia"/>
          <w:color w:val="000000"/>
          <w:sz w:val="20"/>
          <w:szCs w:val="20"/>
          <w:lang w:eastAsia="ja-JP"/>
        </w:rPr>
        <w:t>桑原典子</w:t>
      </w:r>
      <w:r>
        <w:rPr>
          <w:color w:val="000000"/>
          <w:sz w:val="20"/>
          <w:szCs w:val="20"/>
          <w:lang w:eastAsia="ja-JP"/>
        </w:rPr>
        <w:t>】</w:t>
      </w:r>
    </w:p>
    <w:p w:rsidR="00540922" w:rsidRDefault="00857F82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:rsidR="00540922" w:rsidRDefault="00857F82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540922" w:rsidRDefault="00857F8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）</w:t>
      </w:r>
    </w:p>
    <w:p w:rsidR="00540922" w:rsidRDefault="00857F8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主要介绍日本的企业文化，包括日本企业的由来，企业内文化，日本企业职场特征以及相关管理制度等。中日两国的语言习惯、风俗习惯、风土人情、思维方法、行为礼仪等存在差异，日本企业与中国企业也存在不小差异。一方面，日语专业学生毕业后进入日本企业就职几率较其他专业大，因此本课程通过介绍日本企业文化，帮助日语专业学生将来进入日企工作做准备。本课程根据中日文化的异同作出了一些比较，使学习日语的学生能够了解中日文化的区别，对语言学习有一定的帮助。本课程以中日两国的里应外合方面的差异为重点，进行了分析和比较，使学生能够理解中日企业文化的差异，做到取长补短、修身养心。</w:t>
      </w:r>
    </w:p>
    <w:p w:rsidR="00540922" w:rsidRDefault="00857F8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本课程的教授对象是日语专业的大三学生，因为文化是语言的基础，因此学习中日文化的比较，能够加深对日本企业的了解、对日语的了解、对日本文化的各个领域的了解，进而提高日语水平。</w:t>
      </w:r>
    </w:p>
    <w:p w:rsidR="00540922" w:rsidRDefault="00857F8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540922" w:rsidRDefault="00857F82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本课程适合以日语为主要学习课程的学生</w:t>
      </w:r>
      <w:r>
        <w:rPr>
          <w:rFonts w:ascii="MS Mincho" w:eastAsia="MS Mincho" w:hAnsi="MS Mincho" w:hint="eastAsia"/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</w:rPr>
        <w:t>学习</w:t>
      </w:r>
      <w:r w:rsidR="00225E07">
        <w:rPr>
          <w:rFonts w:hint="eastAsia"/>
          <w:color w:val="000000"/>
          <w:sz w:val="20"/>
          <w:szCs w:val="20"/>
        </w:rPr>
        <w:t>当该课程的学生必需具有一定的日语基础知识，适合二年级第一学期开设</w:t>
      </w:r>
      <w:r>
        <w:rPr>
          <w:rFonts w:hint="eastAsia"/>
          <w:color w:val="000000"/>
          <w:sz w:val="20"/>
          <w:szCs w:val="20"/>
        </w:rPr>
        <w:t>。</w:t>
      </w:r>
    </w:p>
    <w:p w:rsidR="00540922" w:rsidRDefault="00857F82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618"/>
      </w:tblGrid>
      <w:tr w:rsidR="00220B12" w:rsidRPr="00220B12" w:rsidTr="00C11EE2">
        <w:tc>
          <w:tcPr>
            <w:tcW w:w="6912" w:type="dxa"/>
            <w:gridSpan w:val="2"/>
          </w:tcPr>
          <w:p w:rsidR="00220B12" w:rsidRPr="00220B12" w:rsidRDefault="00220B12" w:rsidP="00220B12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220B12">
              <w:rPr>
                <w:rFonts w:ascii="黑体" w:eastAsia="黑体" w:hAnsi="黑体" w:cs="黑体" w:hint="eastAsia"/>
                <w:kern w:val="0"/>
                <w:szCs w:val="21"/>
              </w:rPr>
              <w:t>专业毕业要求</w:t>
            </w:r>
          </w:p>
        </w:tc>
        <w:tc>
          <w:tcPr>
            <w:tcW w:w="618" w:type="dxa"/>
          </w:tcPr>
          <w:p w:rsidR="00220B12" w:rsidRPr="00220B12" w:rsidRDefault="00220B12" w:rsidP="00220B12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220B12">
              <w:rPr>
                <w:rFonts w:ascii="黑体" w:eastAsia="黑体" w:hAnsi="黑体" w:cs="黑体" w:hint="eastAsia"/>
                <w:kern w:val="0"/>
                <w:szCs w:val="21"/>
              </w:rPr>
              <w:t>关联</w:t>
            </w:r>
          </w:p>
        </w:tc>
      </w:tr>
      <w:tr w:rsidR="00220B12" w:rsidRPr="00220B12" w:rsidTr="00C11EE2">
        <w:trPr>
          <w:trHeight w:val="158"/>
        </w:trPr>
        <w:tc>
          <w:tcPr>
            <w:tcW w:w="817" w:type="dxa"/>
            <w:vMerge w:val="restart"/>
            <w:vAlign w:val="center"/>
          </w:tcPr>
          <w:p w:rsidR="00220B12" w:rsidRPr="00220B12" w:rsidRDefault="00220B12" w:rsidP="00220B12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220B1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LO11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爱党爱国，坚决拥护党的领导，热爱祖国的大好河山、悠久历史、灿烂文化，自觉维护民族利益和国家尊严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0B12" w:rsidRPr="00220B12" w:rsidTr="00C11EE2">
        <w:trPr>
          <w:trHeight w:val="157"/>
        </w:trPr>
        <w:tc>
          <w:tcPr>
            <w:tcW w:w="817" w:type="dxa"/>
            <w:vMerge/>
            <w:vAlign w:val="center"/>
          </w:tcPr>
          <w:p w:rsidR="00220B12" w:rsidRPr="00220B12" w:rsidRDefault="00220B12" w:rsidP="00220B12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LO12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20B12" w:rsidRPr="00220B12" w:rsidTr="00C11EE2">
        <w:trPr>
          <w:trHeight w:val="157"/>
        </w:trPr>
        <w:tc>
          <w:tcPr>
            <w:tcW w:w="817" w:type="dxa"/>
            <w:vMerge/>
            <w:vAlign w:val="center"/>
          </w:tcPr>
          <w:p w:rsidR="00220B12" w:rsidRPr="00220B12" w:rsidRDefault="00220B12" w:rsidP="00220B12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LO13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奉献社会，富有爱心，懂得感恩，自觉传承和弘扬雷锋精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lastRenderedPageBreak/>
              <w:t>神，具有服务社会的意愿和行动，积极参加志愿者服务。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220B12" w:rsidRPr="00220B12" w:rsidTr="00C11EE2">
        <w:trPr>
          <w:trHeight w:val="157"/>
        </w:trPr>
        <w:tc>
          <w:tcPr>
            <w:tcW w:w="817" w:type="dxa"/>
            <w:vMerge/>
            <w:vAlign w:val="center"/>
          </w:tcPr>
          <w:p w:rsidR="00220B12" w:rsidRPr="00220B12" w:rsidRDefault="00220B12" w:rsidP="00220B12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LO14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220B12" w:rsidRPr="00220B12" w:rsidTr="00C11EE2">
        <w:trPr>
          <w:trHeight w:val="157"/>
        </w:trPr>
        <w:tc>
          <w:tcPr>
            <w:tcW w:w="817" w:type="dxa"/>
            <w:vMerge/>
            <w:vAlign w:val="center"/>
          </w:tcPr>
          <w:p w:rsidR="00220B12" w:rsidRPr="00220B12" w:rsidRDefault="00220B12" w:rsidP="00220B12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LO15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220B12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220B12" w:rsidRPr="00220B12" w:rsidTr="00C11EE2">
        <w:trPr>
          <w:trHeight w:val="158"/>
        </w:trPr>
        <w:tc>
          <w:tcPr>
            <w:tcW w:w="817" w:type="dxa"/>
            <w:vMerge w:val="restart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LO2：</w:t>
            </w: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LO21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具有专业所需的人文科学素养。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20B12" w:rsidRPr="00220B12" w:rsidTr="00C11EE2">
        <w:trPr>
          <w:trHeight w:val="157"/>
        </w:trPr>
        <w:tc>
          <w:tcPr>
            <w:tcW w:w="817" w:type="dxa"/>
            <w:vMerge/>
            <w:vAlign w:val="center"/>
          </w:tcPr>
          <w:p w:rsidR="00220B12" w:rsidRPr="00220B12" w:rsidRDefault="00220B12" w:rsidP="00220B1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LO22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220B12" w:rsidRPr="00220B12" w:rsidTr="00C11EE2">
        <w:trPr>
          <w:trHeight w:val="157"/>
        </w:trPr>
        <w:tc>
          <w:tcPr>
            <w:tcW w:w="817" w:type="dxa"/>
            <w:vMerge/>
            <w:vAlign w:val="center"/>
          </w:tcPr>
          <w:p w:rsidR="00220B12" w:rsidRPr="00220B12" w:rsidRDefault="00220B12" w:rsidP="00220B1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LO23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掌握日语语言学、文学等相关知识，具备文学欣赏与文本分析能力。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220B12" w:rsidRPr="00220B12" w:rsidTr="00C11EE2">
        <w:trPr>
          <w:trHeight w:val="157"/>
        </w:trPr>
        <w:tc>
          <w:tcPr>
            <w:tcW w:w="817" w:type="dxa"/>
            <w:vMerge/>
            <w:vAlign w:val="center"/>
          </w:tcPr>
          <w:p w:rsidR="00220B12" w:rsidRPr="00220B12" w:rsidRDefault="00220B12" w:rsidP="00220B1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LO24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了解中日两国的社会、文化及中日文化差异，具有良好的跨文化交际能力。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220B12" w:rsidRPr="00220B12" w:rsidTr="00C11EE2">
        <w:trPr>
          <w:trHeight w:val="157"/>
        </w:trPr>
        <w:tc>
          <w:tcPr>
            <w:tcW w:w="817" w:type="dxa"/>
            <w:vMerge/>
            <w:vAlign w:val="center"/>
          </w:tcPr>
          <w:p w:rsidR="00220B12" w:rsidRPr="00220B12" w:rsidRDefault="00220B12" w:rsidP="00220B1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LO25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了解日本企业文化，掌握商务实践知识，具备职场日语沟通的基本技能。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220B12" w:rsidRPr="00220B12" w:rsidTr="00C11EE2">
        <w:trPr>
          <w:trHeight w:val="157"/>
        </w:trPr>
        <w:tc>
          <w:tcPr>
            <w:tcW w:w="817" w:type="dxa"/>
            <w:vMerge/>
            <w:vAlign w:val="center"/>
          </w:tcPr>
          <w:p w:rsidR="00220B12" w:rsidRPr="00220B12" w:rsidRDefault="00220B12" w:rsidP="00220B1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LO26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掌握文献检索的基本方法，具有初步的科学研究与实际工作能力。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220B12" w:rsidRPr="00220B12" w:rsidTr="00C11EE2">
        <w:trPr>
          <w:trHeight w:val="445"/>
        </w:trPr>
        <w:tc>
          <w:tcPr>
            <w:tcW w:w="817" w:type="dxa"/>
            <w:vMerge w:val="restart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LO3：</w:t>
            </w: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LO31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220B12" w:rsidRPr="00220B12" w:rsidTr="00C11EE2">
        <w:trPr>
          <w:trHeight w:val="409"/>
        </w:trPr>
        <w:tc>
          <w:tcPr>
            <w:tcW w:w="817" w:type="dxa"/>
            <w:vMerge/>
            <w:vAlign w:val="center"/>
          </w:tcPr>
          <w:p w:rsidR="00220B12" w:rsidRPr="00220B12" w:rsidRDefault="00220B12" w:rsidP="00220B1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LO32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0B12" w:rsidRPr="00220B12" w:rsidTr="00C11EE2">
        <w:trPr>
          <w:trHeight w:val="105"/>
        </w:trPr>
        <w:tc>
          <w:tcPr>
            <w:tcW w:w="817" w:type="dxa"/>
            <w:vMerge w:val="restart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LO4：</w:t>
            </w: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LO41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220B12" w:rsidRPr="00220B12" w:rsidTr="00C11EE2">
        <w:trPr>
          <w:trHeight w:val="105"/>
        </w:trPr>
        <w:tc>
          <w:tcPr>
            <w:tcW w:w="817" w:type="dxa"/>
            <w:vMerge/>
            <w:vAlign w:val="center"/>
          </w:tcPr>
          <w:p w:rsidR="00220B12" w:rsidRPr="00220B12" w:rsidRDefault="00220B12" w:rsidP="00220B1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 xml:space="preserve">LO42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0B12" w:rsidRPr="00220B12" w:rsidTr="00C11EE2">
        <w:trPr>
          <w:trHeight w:val="81"/>
        </w:trPr>
        <w:tc>
          <w:tcPr>
            <w:tcW w:w="817" w:type="dxa"/>
            <w:vMerge w:val="restart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LO5：</w:t>
            </w: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LO51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0B12" w:rsidRPr="00220B12" w:rsidTr="00C11EE2">
        <w:trPr>
          <w:trHeight w:val="78"/>
        </w:trPr>
        <w:tc>
          <w:tcPr>
            <w:tcW w:w="817" w:type="dxa"/>
            <w:vMerge/>
            <w:vAlign w:val="center"/>
          </w:tcPr>
          <w:p w:rsidR="00220B12" w:rsidRPr="00220B12" w:rsidRDefault="00220B12" w:rsidP="00220B1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 xml:space="preserve">LO52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心理健康，学习和参与心理调适各项活动，耐挫折，能承受学习和生活中的压力。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0B12" w:rsidRPr="00220B12" w:rsidTr="00C11EE2">
        <w:trPr>
          <w:trHeight w:val="78"/>
        </w:trPr>
        <w:tc>
          <w:tcPr>
            <w:tcW w:w="817" w:type="dxa"/>
            <w:vMerge/>
            <w:vAlign w:val="center"/>
          </w:tcPr>
          <w:p w:rsidR="00220B12" w:rsidRPr="00220B12" w:rsidRDefault="00220B12" w:rsidP="00220B1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 xml:space="preserve">LO53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0B12" w:rsidRPr="00220B12" w:rsidTr="00C11EE2">
        <w:trPr>
          <w:trHeight w:val="78"/>
        </w:trPr>
        <w:tc>
          <w:tcPr>
            <w:tcW w:w="817" w:type="dxa"/>
            <w:vMerge/>
            <w:vAlign w:val="center"/>
          </w:tcPr>
          <w:p w:rsidR="00220B12" w:rsidRPr="00220B12" w:rsidRDefault="00220B12" w:rsidP="00220B1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LO54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220B12" w:rsidRPr="00220B12" w:rsidTr="00C11EE2">
        <w:trPr>
          <w:trHeight w:val="78"/>
        </w:trPr>
        <w:tc>
          <w:tcPr>
            <w:tcW w:w="817" w:type="dxa"/>
            <w:vMerge/>
            <w:vAlign w:val="center"/>
          </w:tcPr>
          <w:p w:rsidR="00220B12" w:rsidRPr="00220B12" w:rsidRDefault="00220B12" w:rsidP="00220B1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LO55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持续发展，具有爱护环境的意识，与自然和谐相处的环保理念与行动；具备终生学习的意识和能力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0B12" w:rsidRPr="00220B12" w:rsidTr="00C11EE2">
        <w:trPr>
          <w:trHeight w:val="120"/>
        </w:trPr>
        <w:tc>
          <w:tcPr>
            <w:tcW w:w="817" w:type="dxa"/>
            <w:vMerge w:val="restart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LO6：</w:t>
            </w: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LO61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0B12" w:rsidRPr="00220B12" w:rsidTr="00C11EE2">
        <w:trPr>
          <w:trHeight w:val="120"/>
        </w:trPr>
        <w:tc>
          <w:tcPr>
            <w:tcW w:w="817" w:type="dxa"/>
            <w:vMerge/>
            <w:vAlign w:val="center"/>
          </w:tcPr>
          <w:p w:rsidR="00220B12" w:rsidRPr="00220B12" w:rsidRDefault="00220B12" w:rsidP="00220B1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LO62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有质疑精神，能有逻辑的分析与批判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0B12" w:rsidRPr="00220B12" w:rsidTr="00C11EE2">
        <w:trPr>
          <w:trHeight w:val="120"/>
        </w:trPr>
        <w:tc>
          <w:tcPr>
            <w:tcW w:w="817" w:type="dxa"/>
            <w:vMerge/>
            <w:vAlign w:val="center"/>
          </w:tcPr>
          <w:p w:rsidR="00220B12" w:rsidRPr="00220B12" w:rsidRDefault="00220B12" w:rsidP="00220B1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LO63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0B12" w:rsidRPr="00220B12" w:rsidTr="00C11EE2">
        <w:trPr>
          <w:trHeight w:val="120"/>
        </w:trPr>
        <w:tc>
          <w:tcPr>
            <w:tcW w:w="817" w:type="dxa"/>
            <w:vMerge/>
            <w:vAlign w:val="center"/>
          </w:tcPr>
          <w:p w:rsidR="00220B12" w:rsidRPr="00220B12" w:rsidRDefault="00220B12" w:rsidP="00220B1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LO64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0B12" w:rsidRPr="00220B12" w:rsidTr="00C11EE2">
        <w:trPr>
          <w:trHeight w:val="81"/>
        </w:trPr>
        <w:tc>
          <w:tcPr>
            <w:tcW w:w="817" w:type="dxa"/>
            <w:vMerge w:val="restart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LO7：</w:t>
            </w: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LO71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0B12" w:rsidRPr="00220B12" w:rsidTr="00C11EE2">
        <w:trPr>
          <w:trHeight w:val="78"/>
        </w:trPr>
        <w:tc>
          <w:tcPr>
            <w:tcW w:w="817" w:type="dxa"/>
            <w:vMerge/>
            <w:vAlign w:val="center"/>
          </w:tcPr>
          <w:p w:rsidR="00220B12" w:rsidRPr="00220B12" w:rsidRDefault="00220B12" w:rsidP="00220B1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LO72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0B12" w:rsidRPr="00220B12" w:rsidTr="00C11EE2">
        <w:trPr>
          <w:trHeight w:val="78"/>
        </w:trPr>
        <w:tc>
          <w:tcPr>
            <w:tcW w:w="817" w:type="dxa"/>
            <w:vMerge/>
            <w:vAlign w:val="center"/>
          </w:tcPr>
          <w:p w:rsidR="00220B12" w:rsidRPr="00220B12" w:rsidRDefault="00220B12" w:rsidP="00220B1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LO73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0B12" w:rsidRPr="00220B12" w:rsidTr="00C11EE2">
        <w:trPr>
          <w:trHeight w:val="105"/>
        </w:trPr>
        <w:tc>
          <w:tcPr>
            <w:tcW w:w="817" w:type="dxa"/>
            <w:vMerge w:val="restart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LO8：</w:t>
            </w: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LO81</w:t>
            </w:r>
            <w:r w:rsidRPr="00220B12">
              <w:rPr>
                <w:rFonts w:ascii="Times New Roman" w:hAnsi="Times New Roman" w:hint="eastAsia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220B12" w:rsidRPr="00220B12" w:rsidTr="00C11EE2">
        <w:trPr>
          <w:trHeight w:val="105"/>
        </w:trPr>
        <w:tc>
          <w:tcPr>
            <w:tcW w:w="817" w:type="dxa"/>
            <w:vMerge/>
            <w:vAlign w:val="center"/>
          </w:tcPr>
          <w:p w:rsidR="00220B12" w:rsidRPr="00220B12" w:rsidRDefault="00220B12" w:rsidP="00220B1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LO82</w:t>
            </w:r>
            <w:r w:rsidRPr="00220B12">
              <w:rPr>
                <w:rFonts w:ascii="Times New Roman" w:hAnsi="Times New Roman" w:hint="eastAsia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220B12" w:rsidRPr="00220B12" w:rsidTr="00C11EE2">
        <w:trPr>
          <w:trHeight w:val="105"/>
        </w:trPr>
        <w:tc>
          <w:tcPr>
            <w:tcW w:w="817" w:type="dxa"/>
            <w:vMerge/>
            <w:vAlign w:val="center"/>
          </w:tcPr>
          <w:p w:rsidR="00220B12" w:rsidRPr="00220B12" w:rsidRDefault="00220B12" w:rsidP="00220B12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220B12" w:rsidRPr="00220B12" w:rsidRDefault="00220B12" w:rsidP="00220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LO83</w:t>
            </w:r>
            <w:r w:rsidRPr="00220B12">
              <w:rPr>
                <w:rFonts w:ascii="Times New Roman" w:hAnsi="Times New Roman" w:hint="eastAsia"/>
                <w:kern w:val="0"/>
                <w:szCs w:val="21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220B12" w:rsidRPr="00220B12" w:rsidRDefault="00220B12" w:rsidP="00220B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C32A5E" w:rsidRPr="00220B12" w:rsidRDefault="00C32A5E" w:rsidP="00C32A5E">
      <w:pPr>
        <w:widowControl/>
        <w:spacing w:beforeLines="50" w:before="156" w:afterLines="50" w:after="156" w:line="288" w:lineRule="auto"/>
        <w:ind w:left="360"/>
        <w:jc w:val="left"/>
        <w:rPr>
          <w:rFonts w:ascii="黑体" w:eastAsia="黑体" w:hAnsi="宋体"/>
          <w:sz w:val="24"/>
        </w:rPr>
      </w:pPr>
    </w:p>
    <w:p w:rsidR="00C32A5E" w:rsidRDefault="00C32A5E" w:rsidP="00C32A5E">
      <w:pPr>
        <w:widowControl/>
        <w:spacing w:beforeLines="50" w:before="156" w:afterLines="50" w:after="156" w:line="288" w:lineRule="auto"/>
        <w:ind w:left="360"/>
        <w:jc w:val="left"/>
        <w:rPr>
          <w:rFonts w:ascii="黑体" w:eastAsia="黑体" w:hAnsi="宋体"/>
          <w:sz w:val="24"/>
        </w:rPr>
      </w:pPr>
    </w:p>
    <w:p w:rsidR="00C32A5E" w:rsidRPr="00C32A5E" w:rsidRDefault="00857F82">
      <w:pPr>
        <w:widowControl/>
        <w:spacing w:beforeLines="50" w:before="156" w:afterLines="50" w:after="156" w:line="288" w:lineRule="auto"/>
        <w:jc w:val="left"/>
      </w:pPr>
      <w:r>
        <w:rPr>
          <w:rFonts w:hint="eastAsia"/>
        </w:rPr>
        <w:lastRenderedPageBreak/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540922" w:rsidRDefault="00857F8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220B12" w:rsidRPr="00220B12" w:rsidTr="00C11EE2">
        <w:tc>
          <w:tcPr>
            <w:tcW w:w="535" w:type="dxa"/>
          </w:tcPr>
          <w:p w:rsidR="00220B12" w:rsidRPr="00220B12" w:rsidRDefault="00220B12" w:rsidP="00220B1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20B12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:rsidR="00220B12" w:rsidRPr="00220B12" w:rsidRDefault="00220B12" w:rsidP="00220B1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20B12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220B12" w:rsidRPr="00220B12" w:rsidRDefault="00220B12" w:rsidP="00220B1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20B12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 w:rsidR="00220B12" w:rsidRPr="00220B12" w:rsidRDefault="00220B12" w:rsidP="00220B1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20B12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220B12" w:rsidRPr="00220B12" w:rsidRDefault="00220B12" w:rsidP="00220B1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20B12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:rsidR="00220B12" w:rsidRPr="00220B12" w:rsidRDefault="00220B12" w:rsidP="00220B1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20B12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 w:rsidR="00220B12" w:rsidRPr="00220B12" w:rsidRDefault="00220B12" w:rsidP="00220B1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20B12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220B12" w:rsidRPr="00220B12" w:rsidTr="00C11EE2">
        <w:tc>
          <w:tcPr>
            <w:tcW w:w="535" w:type="dxa"/>
          </w:tcPr>
          <w:p w:rsidR="00220B12" w:rsidRPr="00220B12" w:rsidRDefault="00220B12" w:rsidP="00220B1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20B12"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vAlign w:val="center"/>
          </w:tcPr>
          <w:p w:rsidR="00220B12" w:rsidRPr="00220B12" w:rsidRDefault="00220B12" w:rsidP="00220B1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20B12">
              <w:rPr>
                <w:rFonts w:ascii="仿宋" w:eastAsia="仿宋" w:hAnsi="仿宋" w:cs="宋体"/>
                <w:color w:val="000000"/>
                <w:kern w:val="0"/>
                <w:sz w:val="24"/>
              </w:rPr>
              <w:t>L015</w:t>
            </w:r>
          </w:p>
        </w:tc>
        <w:tc>
          <w:tcPr>
            <w:tcW w:w="2470" w:type="dxa"/>
          </w:tcPr>
          <w:p w:rsidR="00220B12" w:rsidRPr="00220B12" w:rsidRDefault="00220B12" w:rsidP="00220B1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2199" w:type="dxa"/>
          </w:tcPr>
          <w:p w:rsidR="00220B12" w:rsidRPr="008E226D" w:rsidRDefault="00220B12" w:rsidP="00220B12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0"/>
              </w:rPr>
            </w:pPr>
            <w:r w:rsidRPr="008E226D">
              <w:rPr>
                <w:rFonts w:ascii="仿宋" w:eastAsia="仿宋" w:hAnsi="仿宋" w:hint="eastAsia"/>
                <w:sz w:val="20"/>
              </w:rPr>
              <w:t>讲解和讨论</w:t>
            </w:r>
          </w:p>
          <w:p w:rsidR="00220B12" w:rsidRPr="00220B12" w:rsidRDefault="00220B12" w:rsidP="00220B12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  <w:r w:rsidRPr="00220B12">
              <w:rPr>
                <w:rFonts w:ascii="仿宋" w:eastAsia="仿宋" w:hAnsi="仿宋" w:hint="eastAsia"/>
                <w:sz w:val="24"/>
              </w:rPr>
              <w:t>培养学生爱岗敬业，热爱所学专业，遵守职业规范，具备职业道德操守。</w:t>
            </w:r>
          </w:p>
        </w:tc>
        <w:tc>
          <w:tcPr>
            <w:tcW w:w="1276" w:type="dxa"/>
          </w:tcPr>
          <w:p w:rsidR="008E226D" w:rsidRPr="00220B12" w:rsidRDefault="008E226D" w:rsidP="008E226D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书面考试</w:t>
            </w:r>
          </w:p>
          <w:p w:rsidR="00220B12" w:rsidRPr="00220B12" w:rsidRDefault="00220B12" w:rsidP="00220B12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</w:p>
        </w:tc>
      </w:tr>
      <w:tr w:rsidR="00220B12" w:rsidRPr="00220B12" w:rsidTr="00C11EE2">
        <w:trPr>
          <w:trHeight w:val="1141"/>
        </w:trPr>
        <w:tc>
          <w:tcPr>
            <w:tcW w:w="535" w:type="dxa"/>
          </w:tcPr>
          <w:p w:rsidR="00220B12" w:rsidRPr="00220B12" w:rsidRDefault="00220B12" w:rsidP="00220B1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20B12"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</w:tcPr>
          <w:p w:rsidR="00220B12" w:rsidRPr="00220B12" w:rsidRDefault="00220B12" w:rsidP="00220B1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20B12"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2470" w:type="dxa"/>
          </w:tcPr>
          <w:p w:rsidR="00220B12" w:rsidRPr="00220B12" w:rsidRDefault="00220B12" w:rsidP="00220B1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倾听他人意见、尊重他人观点、分析他人需求。</w:t>
            </w:r>
          </w:p>
        </w:tc>
        <w:tc>
          <w:tcPr>
            <w:tcW w:w="2199" w:type="dxa"/>
          </w:tcPr>
          <w:p w:rsidR="00220B12" w:rsidRPr="008E226D" w:rsidRDefault="00220B12" w:rsidP="00220B12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0"/>
              </w:rPr>
            </w:pPr>
            <w:r w:rsidRPr="008E226D">
              <w:rPr>
                <w:rFonts w:ascii="仿宋" w:eastAsia="仿宋" w:hAnsi="仿宋" w:hint="eastAsia"/>
                <w:sz w:val="20"/>
              </w:rPr>
              <w:t>讲解和讨论</w:t>
            </w:r>
          </w:p>
          <w:p w:rsidR="00220B12" w:rsidRPr="00220B12" w:rsidRDefault="00220B12" w:rsidP="00220B12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4"/>
              </w:rPr>
            </w:pPr>
            <w:r w:rsidRPr="008E226D"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了解日本企业文化，学会尊重他人，倾听他人意见。</w:t>
            </w:r>
          </w:p>
        </w:tc>
        <w:tc>
          <w:tcPr>
            <w:tcW w:w="1276" w:type="dxa"/>
          </w:tcPr>
          <w:p w:rsidR="008E226D" w:rsidRPr="00220B12" w:rsidRDefault="008E226D" w:rsidP="008E226D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书面考试</w:t>
            </w:r>
          </w:p>
          <w:p w:rsidR="00220B12" w:rsidRPr="00220B12" w:rsidRDefault="00220B12" w:rsidP="00220B12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</w:p>
        </w:tc>
      </w:tr>
      <w:tr w:rsidR="00220B12" w:rsidRPr="00220B12" w:rsidTr="00C11EE2">
        <w:trPr>
          <w:trHeight w:val="757"/>
        </w:trPr>
        <w:tc>
          <w:tcPr>
            <w:tcW w:w="535" w:type="dxa"/>
          </w:tcPr>
          <w:p w:rsidR="00220B12" w:rsidRPr="00220B12" w:rsidRDefault="00220B12" w:rsidP="00220B1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20B12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</w:tcPr>
          <w:p w:rsidR="00220B12" w:rsidRPr="00220B12" w:rsidRDefault="00220B12" w:rsidP="00220B1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LO54</w:t>
            </w:r>
          </w:p>
        </w:tc>
        <w:tc>
          <w:tcPr>
            <w:tcW w:w="2470" w:type="dxa"/>
          </w:tcPr>
          <w:p w:rsidR="00220B12" w:rsidRPr="00220B12" w:rsidRDefault="00220B12" w:rsidP="00220B1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热爱劳动，具有正确的劳动观念和态度，热爱劳动和劳动人民，养成劳动习惯。</w:t>
            </w:r>
          </w:p>
        </w:tc>
        <w:tc>
          <w:tcPr>
            <w:tcW w:w="2199" w:type="dxa"/>
          </w:tcPr>
          <w:p w:rsidR="00220B12" w:rsidRPr="008E226D" w:rsidRDefault="00220B12" w:rsidP="00220B12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0"/>
              </w:rPr>
            </w:pPr>
            <w:r w:rsidRPr="008E226D">
              <w:rPr>
                <w:rFonts w:ascii="仿宋" w:eastAsia="仿宋" w:hAnsi="仿宋" w:hint="eastAsia"/>
                <w:sz w:val="20"/>
              </w:rPr>
              <w:t>讲解和讨论</w:t>
            </w:r>
          </w:p>
          <w:p w:rsidR="00220B12" w:rsidRPr="00220B12" w:rsidRDefault="008E226D" w:rsidP="00220B12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0"/>
              </w:rPr>
            </w:pPr>
            <w:r w:rsidRPr="008E226D">
              <w:rPr>
                <w:rFonts w:ascii="仿宋" w:eastAsia="仿宋" w:hAnsi="仿宋"/>
                <w:sz w:val="20"/>
              </w:rPr>
              <w:t>通过企业文化实践，是学生热爱劳动，</w:t>
            </w:r>
            <w:r w:rsidRPr="008E226D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具有正确的劳动观念和态度，热爱劳动和劳动人民，养成劳动习惯。</w:t>
            </w:r>
          </w:p>
        </w:tc>
        <w:tc>
          <w:tcPr>
            <w:tcW w:w="1276" w:type="dxa"/>
          </w:tcPr>
          <w:p w:rsidR="00220B12" w:rsidRPr="00220B12" w:rsidRDefault="008E226D" w:rsidP="00220B12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书面考试</w:t>
            </w:r>
          </w:p>
        </w:tc>
      </w:tr>
      <w:tr w:rsidR="00220B12" w:rsidRPr="00220B12" w:rsidTr="00C11EE2">
        <w:trPr>
          <w:trHeight w:val="757"/>
        </w:trPr>
        <w:tc>
          <w:tcPr>
            <w:tcW w:w="535" w:type="dxa"/>
          </w:tcPr>
          <w:p w:rsidR="00220B12" w:rsidRPr="00220B12" w:rsidRDefault="00220B12" w:rsidP="00220B1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20B12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</w:tcPr>
          <w:p w:rsidR="00220B12" w:rsidRPr="00220B12" w:rsidRDefault="00220B12" w:rsidP="00220B1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LO82</w:t>
            </w:r>
          </w:p>
        </w:tc>
        <w:tc>
          <w:tcPr>
            <w:tcW w:w="2470" w:type="dxa"/>
          </w:tcPr>
          <w:p w:rsidR="00220B12" w:rsidRPr="00220B12" w:rsidRDefault="00220B12" w:rsidP="00220B1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理解其他国家历史文化，有跨文化交流能力。</w:t>
            </w:r>
          </w:p>
        </w:tc>
        <w:tc>
          <w:tcPr>
            <w:tcW w:w="2199" w:type="dxa"/>
          </w:tcPr>
          <w:p w:rsidR="00220B12" w:rsidRDefault="00220B12" w:rsidP="00220B12">
            <w:pPr>
              <w:snapToGrid w:val="0"/>
              <w:spacing w:line="288" w:lineRule="auto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讲解和讨论</w:t>
            </w:r>
          </w:p>
          <w:p w:rsidR="00220B12" w:rsidRPr="00220B12" w:rsidRDefault="008E226D" w:rsidP="00220B12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了解日本企业文化，具有跨文化交际能力。</w:t>
            </w:r>
          </w:p>
        </w:tc>
        <w:tc>
          <w:tcPr>
            <w:tcW w:w="1276" w:type="dxa"/>
          </w:tcPr>
          <w:p w:rsidR="00220B12" w:rsidRPr="00220B12" w:rsidRDefault="008E226D" w:rsidP="00220B12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书面考试</w:t>
            </w:r>
          </w:p>
        </w:tc>
      </w:tr>
    </w:tbl>
    <w:p w:rsidR="00540922" w:rsidRDefault="00857F8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 w:hAnsi="宋体"/>
          <w:sz w:val="20"/>
          <w:szCs w:val="20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540922" w:rsidRDefault="00857F82">
      <w:pPr>
        <w:snapToGrid w:val="0"/>
        <w:spacing w:line="288" w:lineRule="auto"/>
        <w:ind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本课程总课时为32学时，每个单元各为8学时。教师的授课和学生的讨论包括在内。课外作业的时间不包括在内。</w:t>
      </w:r>
    </w:p>
    <w:p w:rsidR="00540922" w:rsidRDefault="00857F82">
      <w:pPr>
        <w:snapToGrid w:val="0"/>
        <w:spacing w:line="288" w:lineRule="auto"/>
        <w:jc w:val="center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课程内容和能力要求极其重点等一览表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721"/>
        <w:gridCol w:w="795"/>
        <w:gridCol w:w="1830"/>
        <w:gridCol w:w="2205"/>
        <w:gridCol w:w="2971"/>
      </w:tblGrid>
      <w:tr w:rsidR="00540922">
        <w:tc>
          <w:tcPr>
            <w:tcW w:w="721" w:type="dxa"/>
          </w:tcPr>
          <w:p w:rsidR="00540922" w:rsidRDefault="00857F8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795" w:type="dxa"/>
          </w:tcPr>
          <w:p w:rsidR="00540922" w:rsidRDefault="00857F8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课时</w:t>
            </w:r>
          </w:p>
        </w:tc>
        <w:tc>
          <w:tcPr>
            <w:tcW w:w="1830" w:type="dxa"/>
          </w:tcPr>
          <w:p w:rsidR="00540922" w:rsidRDefault="00857F8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授课内容</w:t>
            </w:r>
          </w:p>
        </w:tc>
        <w:tc>
          <w:tcPr>
            <w:tcW w:w="2205" w:type="dxa"/>
          </w:tcPr>
          <w:p w:rsidR="00540922" w:rsidRDefault="00857F8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知识和能力的要求</w:t>
            </w:r>
          </w:p>
        </w:tc>
        <w:tc>
          <w:tcPr>
            <w:tcW w:w="2971" w:type="dxa"/>
          </w:tcPr>
          <w:p w:rsidR="00540922" w:rsidRDefault="00857F8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教学重点和难点列举</w:t>
            </w:r>
          </w:p>
        </w:tc>
      </w:tr>
      <w:tr w:rsidR="00540922">
        <w:tc>
          <w:tcPr>
            <w:tcW w:w="721" w:type="dxa"/>
          </w:tcPr>
          <w:p w:rsidR="00540922" w:rsidRDefault="00857F8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540922" w:rsidRDefault="00857F8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 w:rsidR="00540922" w:rsidRDefault="00857F8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日本企业制度相关介绍</w:t>
            </w:r>
          </w:p>
        </w:tc>
        <w:tc>
          <w:tcPr>
            <w:tcW w:w="2205" w:type="dxa"/>
          </w:tcPr>
          <w:p w:rsidR="00540922" w:rsidRDefault="00857F8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要求学生了解日本企业的相关制度，入社仪式，雇佣习惯等。</w:t>
            </w:r>
          </w:p>
        </w:tc>
        <w:tc>
          <w:tcPr>
            <w:tcW w:w="2971" w:type="dxa"/>
          </w:tcPr>
          <w:p w:rsidR="00540922" w:rsidRDefault="00857F8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用实例说明中日两国企业制度的差异，分析差异产生的原因。帮助学生日后在工作生活中更加的顺利的成为职场人。</w:t>
            </w:r>
          </w:p>
        </w:tc>
      </w:tr>
      <w:tr w:rsidR="00540922">
        <w:tc>
          <w:tcPr>
            <w:tcW w:w="721" w:type="dxa"/>
          </w:tcPr>
          <w:p w:rsidR="00540922" w:rsidRDefault="00857F8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:rsidR="00540922" w:rsidRDefault="00857F8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 w:rsidR="00540922" w:rsidRDefault="00093DB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日本职场社交礼仪</w:t>
            </w:r>
          </w:p>
        </w:tc>
        <w:tc>
          <w:tcPr>
            <w:tcW w:w="2205" w:type="dxa"/>
          </w:tcPr>
          <w:p w:rsidR="00540922" w:rsidRDefault="00857F8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使学生了解工作和人际交往过程中的各种礼仪的差异，掌握日本企业社交礼仪。</w:t>
            </w:r>
          </w:p>
        </w:tc>
        <w:tc>
          <w:tcPr>
            <w:tcW w:w="2971" w:type="dxa"/>
          </w:tcPr>
          <w:p w:rsidR="00540922" w:rsidRDefault="00857F8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日本职场等级意识浓厚，而中国是比较平等的。分析两国企业职场现状的历史原因和社会原因等。使学生在以后的留学生活和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工作中能够处理与中国不同的职场关系。</w:t>
            </w:r>
          </w:p>
        </w:tc>
      </w:tr>
      <w:tr w:rsidR="00540922">
        <w:tc>
          <w:tcPr>
            <w:tcW w:w="721" w:type="dxa"/>
          </w:tcPr>
          <w:p w:rsidR="00540922" w:rsidRDefault="00857F8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795" w:type="dxa"/>
          </w:tcPr>
          <w:p w:rsidR="00540922" w:rsidRDefault="00857F8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 w:rsidR="00540922" w:rsidRDefault="00857F8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报告文书的写法</w:t>
            </w:r>
          </w:p>
        </w:tc>
        <w:tc>
          <w:tcPr>
            <w:tcW w:w="2205" w:type="dxa"/>
          </w:tcPr>
          <w:p w:rsidR="00540922" w:rsidRDefault="00857F8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要求学生掌握各种社交文书报告的基本写作格式。</w:t>
            </w:r>
          </w:p>
        </w:tc>
        <w:tc>
          <w:tcPr>
            <w:tcW w:w="2971" w:type="dxa"/>
          </w:tcPr>
          <w:p w:rsidR="00540922" w:rsidRDefault="00857F8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介绍各种商务文书的基本写作格式，为以后就职做准备。落实到个人的行为、举止上是比较困难的。</w:t>
            </w:r>
          </w:p>
        </w:tc>
      </w:tr>
      <w:tr w:rsidR="00540922">
        <w:tc>
          <w:tcPr>
            <w:tcW w:w="721" w:type="dxa"/>
          </w:tcPr>
          <w:p w:rsidR="00540922" w:rsidRDefault="00857F8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5" w:type="dxa"/>
          </w:tcPr>
          <w:p w:rsidR="00540922" w:rsidRDefault="00857F8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 w:rsidR="00540922" w:rsidRDefault="00857F82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风俗习惯的差异</w:t>
            </w:r>
          </w:p>
        </w:tc>
        <w:tc>
          <w:tcPr>
            <w:tcW w:w="2205" w:type="dxa"/>
          </w:tcPr>
          <w:p w:rsidR="00540922" w:rsidRDefault="00857F8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中日两国的风俗习惯、风土人情等存在着差异。要求学生理解这种差异，懂得入乡随俗的重要性，以便在今后的留学和工作中能够适应环境的需要。</w:t>
            </w:r>
          </w:p>
        </w:tc>
        <w:tc>
          <w:tcPr>
            <w:tcW w:w="2971" w:type="dxa"/>
          </w:tcPr>
          <w:p w:rsidR="00540922" w:rsidRDefault="00857F8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日本的许多风俗习惯、风土人情是从中国引进的，但是随着历史的进程，许多风俗习惯、风土人情都发生了细微的变化。这些细微的差异是教学中需要讲解的，也是重点和难点。只有尊重他人才能够得到他人的尊重。</w:t>
            </w:r>
          </w:p>
        </w:tc>
      </w:tr>
    </w:tbl>
    <w:p w:rsidR="00093DB4" w:rsidRDefault="00093DB4" w:rsidP="00093DB4">
      <w:pPr>
        <w:spacing w:beforeLines="50" w:before="156" w:afterLines="50" w:after="156" w:line="288" w:lineRule="auto"/>
        <w:ind w:firstLineChars="98" w:firstLine="236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七、实践环节各阶段名称及基本要求</w:t>
      </w:r>
    </w:p>
    <w:p w:rsidR="00093DB4" w:rsidRDefault="00093DB4" w:rsidP="00093DB4">
      <w:pPr>
        <w:snapToGrid w:val="0"/>
        <w:spacing w:line="288" w:lineRule="auto"/>
        <w:ind w:right="26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093DB4" w:rsidTr="00D32E4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093DB4" w:rsidP="00D32E4B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093DB4" w:rsidP="00D32E4B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093DB4" w:rsidP="00D32E4B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093DB4" w:rsidP="00D32E4B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093DB4" w:rsidP="00D32E4B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093DB4" w:rsidTr="00D32E4B">
        <w:trPr>
          <w:trHeight w:hRule="exact" w:val="5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093DB4" w:rsidP="00D32E4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093DB4" w:rsidP="00D32E4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8"/>
                <w:szCs w:val="18"/>
              </w:rPr>
            </w:pPr>
            <w:r w:rsidRPr="00093DB4">
              <w:rPr>
                <w:rFonts w:ascii="宋体" w:hint="eastAsia"/>
                <w:sz w:val="18"/>
                <w:szCs w:val="18"/>
              </w:rPr>
              <w:t>日本企业制度相关介绍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137C4D" w:rsidP="00D32E4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有关</w:t>
            </w:r>
            <w:r w:rsidR="00093DB4">
              <w:rPr>
                <w:rFonts w:ascii="宋体" w:hint="eastAsia"/>
                <w:sz w:val="18"/>
                <w:szCs w:val="18"/>
              </w:rPr>
              <w:t>日本企业制度实践</w:t>
            </w:r>
            <w:r>
              <w:rPr>
                <w:rFonts w:ascii="宋体" w:hint="eastAsia"/>
                <w:sz w:val="18"/>
                <w:szCs w:val="18"/>
              </w:rPr>
              <w:t>训练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093DB4" w:rsidP="00D32E4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4课时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093DB4" w:rsidP="00D32E4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093DB4" w:rsidTr="00D32E4B">
        <w:trPr>
          <w:trHeight w:hRule="exact"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093DB4" w:rsidP="00D32E4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093DB4" w:rsidP="00D32E4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日本职场社交礼仪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137C4D" w:rsidP="00D32E4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日本职场社交礼仪实践训练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093DB4" w:rsidP="00D32E4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4课时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093DB4" w:rsidP="00D32E4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093DB4" w:rsidTr="00D32E4B">
        <w:trPr>
          <w:trHeight w:hRule="exact"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093DB4" w:rsidP="00D32E4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093DB4" w:rsidP="00D32E4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报告文书的写法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137C4D" w:rsidP="00D32E4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报告文书的写法实践训练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093DB4" w:rsidP="00D32E4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4课时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093DB4" w:rsidP="00D32E4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093DB4" w:rsidTr="00D32E4B">
        <w:trPr>
          <w:trHeight w:hRule="exact"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093DB4" w:rsidP="00D32E4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137C4D" w:rsidP="00D32E4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风俗习惯的差异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137C4D" w:rsidP="00D32E4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了解风俗习惯的差异实践训练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093DB4" w:rsidP="00D32E4B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4课时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B4" w:rsidRDefault="00093DB4" w:rsidP="00D32E4B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093DB4" w:rsidRDefault="00093DB4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pPr w:leftFromText="180" w:rightFromText="180" w:vertAnchor="text" w:horzAnchor="margin" w:tblpY="67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40922">
        <w:tc>
          <w:tcPr>
            <w:tcW w:w="1809" w:type="dxa"/>
            <w:shd w:val="clear" w:color="auto" w:fill="auto"/>
          </w:tcPr>
          <w:p w:rsidR="00540922" w:rsidRDefault="00857F82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40922" w:rsidRDefault="00857F8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540922" w:rsidRDefault="00857F8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40922">
        <w:tc>
          <w:tcPr>
            <w:tcW w:w="1809" w:type="dxa"/>
            <w:shd w:val="clear" w:color="auto" w:fill="auto"/>
          </w:tcPr>
          <w:p w:rsidR="00540922" w:rsidRDefault="00857F8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40922" w:rsidRDefault="00857F8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期末考查</w:t>
            </w:r>
          </w:p>
        </w:tc>
        <w:tc>
          <w:tcPr>
            <w:tcW w:w="1843" w:type="dxa"/>
            <w:shd w:val="clear" w:color="auto" w:fill="auto"/>
          </w:tcPr>
          <w:p w:rsidR="00540922" w:rsidRDefault="00857F8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540922">
        <w:tc>
          <w:tcPr>
            <w:tcW w:w="1809" w:type="dxa"/>
            <w:shd w:val="clear" w:color="auto" w:fill="auto"/>
          </w:tcPr>
          <w:p w:rsidR="00540922" w:rsidRDefault="00857F8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40922" w:rsidRDefault="00857F8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</w:rPr>
              <w:t>平</w:t>
            </w:r>
            <w:r>
              <w:rPr>
                <w:rFonts w:ascii="宋体" w:hAnsi="宋体" w:cs="PMingLiU" w:hint="eastAsia"/>
                <w:bCs/>
                <w:color w:val="000000"/>
              </w:rPr>
              <w:t>时</w:t>
            </w:r>
            <w:r>
              <w:rPr>
                <w:rFonts w:ascii="宋体" w:hAnsi="宋体" w:cs="Yu Mincho" w:hint="eastAsia"/>
                <w:bCs/>
                <w:color w:val="000000"/>
              </w:rPr>
              <w:t>成</w:t>
            </w:r>
            <w:r>
              <w:rPr>
                <w:rFonts w:ascii="宋体" w:hAnsi="宋体" w:cs="PMingLiU" w:hint="eastAsia"/>
                <w:bCs/>
                <w:color w:val="000000"/>
              </w:rPr>
              <w:t>绩</w:t>
            </w:r>
            <w:r>
              <w:rPr>
                <w:rFonts w:ascii="宋体" w:hAnsi="宋体" w:cs="Yu Mincho" w:hint="eastAsia"/>
                <w:bCs/>
                <w:color w:val="000000"/>
              </w:rPr>
              <w:t>（</w:t>
            </w:r>
            <w:r>
              <w:rPr>
                <w:rFonts w:ascii="宋体" w:hAnsi="宋体" w:cs="Yu Gothic Light" w:hint="eastAsia"/>
                <w:bCs/>
                <w:color w:val="000000"/>
              </w:rPr>
              <w:t>随堂</w:t>
            </w:r>
            <w:r w:rsidR="00A33E25">
              <w:rPr>
                <w:rFonts w:ascii="宋体" w:hAnsi="宋体" w:cs="Yu Gothic Light" w:hint="eastAsia"/>
                <w:bCs/>
                <w:color w:val="000000"/>
              </w:rPr>
              <w:t>测验</w:t>
            </w:r>
            <w:r>
              <w:rPr>
                <w:rFonts w:ascii="宋体" w:hAnsi="宋体" w:hint="eastAsia"/>
                <w:bCs/>
                <w:color w:val="000000"/>
              </w:rPr>
              <w:t>+</w:t>
            </w:r>
            <w:r>
              <w:rPr>
                <w:rFonts w:ascii="宋体" w:hAnsi="宋体" w:cs="PMingLiU" w:hint="eastAsia"/>
                <w:bCs/>
                <w:color w:val="000000"/>
              </w:rPr>
              <w:t>课</w:t>
            </w:r>
            <w:r>
              <w:rPr>
                <w:rFonts w:ascii="宋体" w:hAnsi="宋体" w:cs="Yu Mincho" w:hint="eastAsia"/>
                <w:bCs/>
                <w:color w:val="000000"/>
              </w:rPr>
              <w:t>后作</w:t>
            </w:r>
            <w:r>
              <w:rPr>
                <w:rFonts w:ascii="宋体" w:hAnsi="宋体" w:cs="PMingLiU" w:hint="eastAsia"/>
                <w:bCs/>
                <w:color w:val="000000"/>
              </w:rPr>
              <w:t>业</w:t>
            </w:r>
            <w:r>
              <w:rPr>
                <w:rFonts w:ascii="宋体" w:hAnsi="宋体" w:cs="Yu Mincho" w:hint="eastAsia"/>
                <w:bCs/>
                <w:color w:val="000000"/>
              </w:rPr>
              <w:t>等</w:t>
            </w:r>
            <w:r>
              <w:rPr>
                <w:rFonts w:ascii="宋体" w:hAnsi="宋体" w:hint="eastAsia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540922" w:rsidRDefault="00857F8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540922">
        <w:tc>
          <w:tcPr>
            <w:tcW w:w="1809" w:type="dxa"/>
            <w:shd w:val="clear" w:color="auto" w:fill="auto"/>
          </w:tcPr>
          <w:p w:rsidR="00540922" w:rsidRDefault="00857F8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540922" w:rsidRDefault="00857F8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</w:rPr>
              <w:t>平</w:t>
            </w:r>
            <w:r>
              <w:rPr>
                <w:rFonts w:ascii="宋体" w:hAnsi="宋体" w:cs="PMingLiU" w:hint="eastAsia"/>
                <w:bCs/>
                <w:color w:val="000000"/>
              </w:rPr>
              <w:t>时</w:t>
            </w:r>
            <w:r>
              <w:rPr>
                <w:rFonts w:ascii="宋体" w:hAnsi="宋体" w:cs="Yu Mincho" w:hint="eastAsia"/>
                <w:bCs/>
                <w:color w:val="000000"/>
              </w:rPr>
              <w:t>成</w:t>
            </w:r>
            <w:r>
              <w:rPr>
                <w:rFonts w:ascii="宋体" w:hAnsi="宋体" w:cs="PMingLiU" w:hint="eastAsia"/>
                <w:bCs/>
                <w:color w:val="000000"/>
              </w:rPr>
              <w:t>绩</w:t>
            </w:r>
            <w:r>
              <w:rPr>
                <w:rFonts w:ascii="宋体" w:hAnsi="宋体" w:cs="Yu Mincho" w:hint="eastAsia"/>
                <w:bCs/>
                <w:color w:val="000000"/>
              </w:rPr>
              <w:t>（</w:t>
            </w:r>
            <w:r>
              <w:rPr>
                <w:rFonts w:ascii="宋体" w:hAnsi="宋体" w:cs="Yu Gothic Light" w:hint="eastAsia"/>
                <w:bCs/>
                <w:color w:val="000000"/>
              </w:rPr>
              <w:t>随堂</w:t>
            </w:r>
            <w:r w:rsidR="00A33E25">
              <w:rPr>
                <w:rFonts w:ascii="宋体" w:hAnsi="宋体" w:cs="Yu Gothic Light" w:hint="eastAsia"/>
                <w:bCs/>
                <w:color w:val="000000"/>
              </w:rPr>
              <w:t>测验</w:t>
            </w:r>
            <w:r>
              <w:rPr>
                <w:rFonts w:ascii="宋体" w:hAnsi="宋体" w:hint="eastAsia"/>
                <w:bCs/>
                <w:color w:val="000000"/>
              </w:rPr>
              <w:t>+</w:t>
            </w:r>
            <w:r>
              <w:rPr>
                <w:rFonts w:ascii="宋体" w:hAnsi="宋体" w:cs="PMingLiU" w:hint="eastAsia"/>
                <w:bCs/>
                <w:color w:val="000000"/>
              </w:rPr>
              <w:t>课</w:t>
            </w:r>
            <w:r>
              <w:rPr>
                <w:rFonts w:ascii="宋体" w:hAnsi="宋体" w:cs="Yu Mincho" w:hint="eastAsia"/>
                <w:bCs/>
                <w:color w:val="000000"/>
              </w:rPr>
              <w:t>后作</w:t>
            </w:r>
            <w:r>
              <w:rPr>
                <w:rFonts w:ascii="宋体" w:hAnsi="宋体" w:cs="PMingLiU" w:hint="eastAsia"/>
                <w:bCs/>
                <w:color w:val="000000"/>
              </w:rPr>
              <w:t>业</w:t>
            </w:r>
            <w:r>
              <w:rPr>
                <w:rFonts w:ascii="宋体" w:hAnsi="宋体" w:cs="Yu Mincho" w:hint="eastAsia"/>
                <w:bCs/>
                <w:color w:val="000000"/>
              </w:rPr>
              <w:t>等</w:t>
            </w:r>
            <w:r>
              <w:rPr>
                <w:rFonts w:ascii="宋体" w:hAnsi="宋体" w:hint="eastAsia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540922" w:rsidRDefault="00857F8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540922">
        <w:tc>
          <w:tcPr>
            <w:tcW w:w="1809" w:type="dxa"/>
            <w:shd w:val="clear" w:color="auto" w:fill="auto"/>
          </w:tcPr>
          <w:p w:rsidR="00540922" w:rsidRDefault="00857F8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540922" w:rsidRDefault="00857F8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</w:rPr>
              <w:t>平</w:t>
            </w:r>
            <w:r>
              <w:rPr>
                <w:rFonts w:ascii="宋体" w:hAnsi="宋体" w:cs="PMingLiU" w:hint="eastAsia"/>
                <w:bCs/>
                <w:color w:val="000000"/>
              </w:rPr>
              <w:t>时</w:t>
            </w:r>
            <w:r>
              <w:rPr>
                <w:rFonts w:ascii="宋体" w:hAnsi="宋体" w:cs="Yu Mincho" w:hint="eastAsia"/>
                <w:bCs/>
                <w:color w:val="000000"/>
              </w:rPr>
              <w:t>成</w:t>
            </w:r>
            <w:r>
              <w:rPr>
                <w:rFonts w:ascii="宋体" w:hAnsi="宋体" w:cs="PMingLiU" w:hint="eastAsia"/>
                <w:bCs/>
                <w:color w:val="000000"/>
              </w:rPr>
              <w:t>绩</w:t>
            </w:r>
            <w:r>
              <w:rPr>
                <w:rFonts w:ascii="宋体" w:hAnsi="宋体" w:cs="Yu Mincho" w:hint="eastAsia"/>
                <w:bCs/>
                <w:color w:val="000000"/>
              </w:rPr>
              <w:t>（</w:t>
            </w:r>
            <w:r>
              <w:rPr>
                <w:rFonts w:ascii="宋体" w:hAnsi="宋体" w:cs="Yu Gothic Light" w:hint="eastAsia"/>
                <w:bCs/>
                <w:color w:val="000000"/>
              </w:rPr>
              <w:t>随堂</w:t>
            </w:r>
            <w:r w:rsidR="00A33E25">
              <w:rPr>
                <w:rFonts w:ascii="宋体" w:hAnsi="宋体" w:cs="Yu Gothic Light" w:hint="eastAsia"/>
                <w:bCs/>
                <w:color w:val="000000"/>
              </w:rPr>
              <w:t>测验</w:t>
            </w:r>
            <w:r>
              <w:rPr>
                <w:rFonts w:ascii="宋体" w:hAnsi="宋体" w:hint="eastAsia"/>
                <w:bCs/>
                <w:color w:val="000000"/>
              </w:rPr>
              <w:t>+</w:t>
            </w:r>
            <w:r>
              <w:rPr>
                <w:rFonts w:ascii="宋体" w:hAnsi="宋体" w:cs="PMingLiU" w:hint="eastAsia"/>
                <w:bCs/>
                <w:color w:val="000000"/>
              </w:rPr>
              <w:t>课</w:t>
            </w:r>
            <w:r>
              <w:rPr>
                <w:rFonts w:ascii="宋体" w:hAnsi="宋体" w:cs="Yu Mincho" w:hint="eastAsia"/>
                <w:bCs/>
                <w:color w:val="000000"/>
              </w:rPr>
              <w:t>后作</w:t>
            </w:r>
            <w:r>
              <w:rPr>
                <w:rFonts w:ascii="宋体" w:hAnsi="宋体" w:cs="PMingLiU" w:hint="eastAsia"/>
                <w:bCs/>
                <w:color w:val="000000"/>
              </w:rPr>
              <w:t>业</w:t>
            </w:r>
            <w:r>
              <w:rPr>
                <w:rFonts w:ascii="宋体" w:hAnsi="宋体" w:cs="Yu Mincho" w:hint="eastAsia"/>
                <w:bCs/>
                <w:color w:val="000000"/>
              </w:rPr>
              <w:t>等</w:t>
            </w:r>
            <w:r>
              <w:rPr>
                <w:rFonts w:ascii="宋体" w:hAnsi="宋体" w:hint="eastAsia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540922" w:rsidRDefault="00857F8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540922" w:rsidRDefault="00093DB4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</w:t>
      </w:r>
      <w:r w:rsidR="00857F82">
        <w:rPr>
          <w:rFonts w:ascii="黑体" w:eastAsia="黑体" w:hAnsi="宋体" w:hint="eastAsia"/>
          <w:sz w:val="24"/>
        </w:rPr>
        <w:t>、评价方式与成绩</w:t>
      </w:r>
    </w:p>
    <w:p w:rsidR="00540922" w:rsidRDefault="00D152B2">
      <w:pPr>
        <w:snapToGrid w:val="0"/>
        <w:spacing w:before="120" w:after="120" w:line="288" w:lineRule="auto"/>
        <w:ind w:firstLineChars="200" w:firstLine="560"/>
        <w:rPr>
          <w:rFonts w:ascii="宋体" w:hAnsi="宋体"/>
          <w:sz w:val="20"/>
          <w:szCs w:val="20"/>
          <w:highlight w:val="yellow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B5B04FA" wp14:editId="2DDAB9B9">
            <wp:simplePos x="0" y="0"/>
            <wp:positionH relativeFrom="column">
              <wp:posOffset>2919850</wp:posOffset>
            </wp:positionH>
            <wp:positionV relativeFrom="paragraph">
              <wp:posOffset>2274031</wp:posOffset>
            </wp:positionV>
            <wp:extent cx="676910" cy="487680"/>
            <wp:effectExtent l="0" t="0" r="8890" b="762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26B8">
        <w:rPr>
          <w:rFonts w:asciiTheme="minorEastAsia" w:hAnsiTheme="minorEastAsia"/>
          <w:bCs/>
          <w:noProof/>
          <w:sz w:val="30"/>
          <w:szCs w:val="44"/>
        </w:rPr>
        <w:drawing>
          <wp:anchor distT="0" distB="0" distL="114300" distR="114300" simplePos="0" relativeHeight="251662336" behindDoc="0" locked="0" layoutInCell="1" allowOverlap="1" wp14:anchorId="0D56A6A5" wp14:editId="5043C528">
            <wp:simplePos x="0" y="0"/>
            <wp:positionH relativeFrom="margin">
              <wp:posOffset>621125</wp:posOffset>
            </wp:positionH>
            <wp:positionV relativeFrom="paragraph">
              <wp:posOffset>2327155</wp:posOffset>
            </wp:positionV>
            <wp:extent cx="800100" cy="438150"/>
            <wp:effectExtent l="0" t="0" r="0" b="0"/>
            <wp:wrapNone/>
            <wp:docPr id="2" name="图片 2" descr="D:\（３）2022---2023（1&amp;2学期资料）（需保留）\2022--2023（2）\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（３）2022---2023（1&amp;2学期资料）（需保留）\2022--2023（2）\电子签名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0922" w:rsidRPr="006E1BB1" w:rsidRDefault="00857F82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ascii="MS Mincho" w:eastAsia="MS Mincho" w:hAnsi="MS Mincho" w:hint="eastAsia"/>
          <w:sz w:val="28"/>
          <w:szCs w:val="28"/>
        </w:rPr>
        <w:t xml:space="preserve">　　　　</w:t>
      </w:r>
      <w:r>
        <w:rPr>
          <w:rFonts w:ascii="MS Mincho" w:hAnsi="MS Mincho"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系主任审核签名：</w:t>
      </w:r>
      <w:r w:rsidR="006E1BB1">
        <w:rPr>
          <w:rFonts w:hint="eastAsia"/>
          <w:sz w:val="28"/>
          <w:szCs w:val="28"/>
        </w:rPr>
        <w:t xml:space="preserve"> </w:t>
      </w:r>
      <w:r w:rsidR="006E1BB1">
        <w:rPr>
          <w:sz w:val="28"/>
          <w:szCs w:val="28"/>
        </w:rPr>
        <w:t xml:space="preserve">      </w:t>
      </w:r>
      <w:r w:rsidR="00D152B2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</w:t>
      </w:r>
      <w:r w:rsidR="00EC4BE3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 w:rsidR="00EC4BE3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 w:rsidR="00EC4BE3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0</w:t>
      </w:r>
      <w:bookmarkStart w:id="1" w:name="_GoBack"/>
      <w:bookmarkEnd w:id="1"/>
    </w:p>
    <w:sectPr w:rsidR="00540922" w:rsidRPr="006E1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4D1" w:rsidRDefault="00D044D1" w:rsidP="00093DB4">
      <w:r>
        <w:separator/>
      </w:r>
    </w:p>
  </w:endnote>
  <w:endnote w:type="continuationSeparator" w:id="0">
    <w:p w:rsidR="00D044D1" w:rsidRDefault="00D044D1" w:rsidP="0009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4D1" w:rsidRDefault="00D044D1" w:rsidP="00093DB4">
      <w:r>
        <w:separator/>
      </w:r>
    </w:p>
  </w:footnote>
  <w:footnote w:type="continuationSeparator" w:id="0">
    <w:p w:rsidR="00D044D1" w:rsidRDefault="00D044D1" w:rsidP="00093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36EFE0D"/>
    <w:multiLevelType w:val="singleLevel"/>
    <w:tmpl w:val="936EFE0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10826"/>
    <w:rsid w:val="00093DB4"/>
    <w:rsid w:val="000B2036"/>
    <w:rsid w:val="000E4BAC"/>
    <w:rsid w:val="001072BC"/>
    <w:rsid w:val="00137C4D"/>
    <w:rsid w:val="001C33EB"/>
    <w:rsid w:val="00220B12"/>
    <w:rsid w:val="00225E07"/>
    <w:rsid w:val="00256B39"/>
    <w:rsid w:val="0026033C"/>
    <w:rsid w:val="002C33D5"/>
    <w:rsid w:val="002D049C"/>
    <w:rsid w:val="002E3721"/>
    <w:rsid w:val="00313BBA"/>
    <w:rsid w:val="0032602E"/>
    <w:rsid w:val="003367AE"/>
    <w:rsid w:val="003B1258"/>
    <w:rsid w:val="004100B0"/>
    <w:rsid w:val="00436FA5"/>
    <w:rsid w:val="004B6790"/>
    <w:rsid w:val="004C6830"/>
    <w:rsid w:val="00540922"/>
    <w:rsid w:val="005467DC"/>
    <w:rsid w:val="00553D03"/>
    <w:rsid w:val="0058221D"/>
    <w:rsid w:val="005B2B6D"/>
    <w:rsid w:val="005B4B4E"/>
    <w:rsid w:val="005F27BB"/>
    <w:rsid w:val="00624FE1"/>
    <w:rsid w:val="006569F5"/>
    <w:rsid w:val="00657254"/>
    <w:rsid w:val="006E1BB1"/>
    <w:rsid w:val="00715721"/>
    <w:rsid w:val="007208D6"/>
    <w:rsid w:val="007E7F8D"/>
    <w:rsid w:val="00857F82"/>
    <w:rsid w:val="008B397C"/>
    <w:rsid w:val="008B47F4"/>
    <w:rsid w:val="008E226D"/>
    <w:rsid w:val="00900019"/>
    <w:rsid w:val="00902417"/>
    <w:rsid w:val="0099063E"/>
    <w:rsid w:val="00A27094"/>
    <w:rsid w:val="00A33E25"/>
    <w:rsid w:val="00A73044"/>
    <w:rsid w:val="00A769B1"/>
    <w:rsid w:val="00A837D5"/>
    <w:rsid w:val="00AC4C45"/>
    <w:rsid w:val="00B46F21"/>
    <w:rsid w:val="00B511A5"/>
    <w:rsid w:val="00B632CB"/>
    <w:rsid w:val="00B736A7"/>
    <w:rsid w:val="00B7651F"/>
    <w:rsid w:val="00C32A5E"/>
    <w:rsid w:val="00C42E4E"/>
    <w:rsid w:val="00C56E09"/>
    <w:rsid w:val="00CF096B"/>
    <w:rsid w:val="00CF6F95"/>
    <w:rsid w:val="00D017CB"/>
    <w:rsid w:val="00D044D1"/>
    <w:rsid w:val="00D152B2"/>
    <w:rsid w:val="00D26262"/>
    <w:rsid w:val="00D81771"/>
    <w:rsid w:val="00DB6CB9"/>
    <w:rsid w:val="00E16D30"/>
    <w:rsid w:val="00E33169"/>
    <w:rsid w:val="00E36963"/>
    <w:rsid w:val="00E70904"/>
    <w:rsid w:val="00EC4BE3"/>
    <w:rsid w:val="00EF44B1"/>
    <w:rsid w:val="00F35AA0"/>
    <w:rsid w:val="016E63C2"/>
    <w:rsid w:val="024B0C39"/>
    <w:rsid w:val="02896EE4"/>
    <w:rsid w:val="03785E8F"/>
    <w:rsid w:val="05827871"/>
    <w:rsid w:val="06421089"/>
    <w:rsid w:val="079131FC"/>
    <w:rsid w:val="09482CCD"/>
    <w:rsid w:val="0A8128A6"/>
    <w:rsid w:val="0BDE49F8"/>
    <w:rsid w:val="0BF32A1B"/>
    <w:rsid w:val="0FFA5589"/>
    <w:rsid w:val="10BD2C22"/>
    <w:rsid w:val="13FA5219"/>
    <w:rsid w:val="1D814953"/>
    <w:rsid w:val="22987C80"/>
    <w:rsid w:val="24192CCC"/>
    <w:rsid w:val="2C71584E"/>
    <w:rsid w:val="39A66CD4"/>
    <w:rsid w:val="3C7D4FB5"/>
    <w:rsid w:val="3CD52CE1"/>
    <w:rsid w:val="3DB47B36"/>
    <w:rsid w:val="3DCB345B"/>
    <w:rsid w:val="3E497394"/>
    <w:rsid w:val="410F2E6A"/>
    <w:rsid w:val="433B3139"/>
    <w:rsid w:val="4430136C"/>
    <w:rsid w:val="46BF20CD"/>
    <w:rsid w:val="472D6416"/>
    <w:rsid w:val="4AB0382B"/>
    <w:rsid w:val="569868B5"/>
    <w:rsid w:val="5AF1515D"/>
    <w:rsid w:val="5F4F0CE4"/>
    <w:rsid w:val="611F6817"/>
    <w:rsid w:val="6470330B"/>
    <w:rsid w:val="666C16EE"/>
    <w:rsid w:val="66CA1754"/>
    <w:rsid w:val="6A7161EF"/>
    <w:rsid w:val="6F1E65D4"/>
    <w:rsid w:val="6F266C86"/>
    <w:rsid w:val="6F5042C2"/>
    <w:rsid w:val="70246516"/>
    <w:rsid w:val="74316312"/>
    <w:rsid w:val="780F13C8"/>
    <w:rsid w:val="793801DD"/>
    <w:rsid w:val="7AF534CC"/>
    <w:rsid w:val="7C385448"/>
    <w:rsid w:val="7CB3663D"/>
    <w:rsid w:val="7DD4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AEA088DF-F041-48A3-9DE1-C61D3B4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13</cp:revision>
  <dcterms:created xsi:type="dcterms:W3CDTF">2023-03-15T10:18:00Z</dcterms:created>
  <dcterms:modified xsi:type="dcterms:W3CDTF">2023-09-25T07:03:00Z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90E05E02F2434710B7CABF02B504A876</vt:lpwstr>
  </property>
</Properties>
</file>