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A76" w:rsidRDefault="0020252F">
      <w:pPr>
        <w:spacing w:line="288" w:lineRule="auto"/>
        <w:ind w:firstLineChars="1400" w:firstLine="2940"/>
        <w:rPr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E2A76" w:rsidRDefault="0020252F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" stroked="f" strokeweight=".5pt">
                <v:textbox>
                  <w:txbxContent>
                    <w:p w:rsidR="001E2A76" w:rsidRDefault="0020252F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【基础日语（</w:t>
      </w:r>
      <w:r>
        <w:rPr>
          <w:rFonts w:hint="eastAsia"/>
          <w:b/>
          <w:sz w:val="28"/>
          <w:szCs w:val="30"/>
        </w:rPr>
        <w:t>3</w:t>
      </w:r>
      <w:r>
        <w:rPr>
          <w:rFonts w:hint="eastAsia"/>
          <w:b/>
          <w:sz w:val="28"/>
          <w:szCs w:val="30"/>
        </w:rPr>
        <w:t>）】</w:t>
      </w:r>
    </w:p>
    <w:p w:rsidR="001E2A76" w:rsidRDefault="0020252F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Basic Japanese(3)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1E2A76" w:rsidRDefault="0020252F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1E2A76" w:rsidRDefault="0020252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053AF7">
        <w:rPr>
          <w:rFonts w:hint="eastAsia"/>
          <w:color w:val="000000"/>
          <w:sz w:val="20"/>
          <w:szCs w:val="20"/>
        </w:rPr>
        <w:t>2020254</w:t>
      </w:r>
      <w:r>
        <w:rPr>
          <w:color w:val="000000"/>
          <w:sz w:val="20"/>
          <w:szCs w:val="20"/>
        </w:rPr>
        <w:t>】</w:t>
      </w:r>
    </w:p>
    <w:p w:rsidR="001E2A76" w:rsidRDefault="0020252F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935CF1">
        <w:rPr>
          <w:rFonts w:hint="eastAsia"/>
          <w:color w:val="000000"/>
          <w:sz w:val="20"/>
          <w:szCs w:val="20"/>
        </w:rPr>
        <w:t>8</w:t>
      </w:r>
      <w:r>
        <w:rPr>
          <w:color w:val="000000"/>
          <w:sz w:val="20"/>
          <w:szCs w:val="20"/>
        </w:rPr>
        <w:t>】</w:t>
      </w:r>
    </w:p>
    <w:p w:rsidR="001E2A76" w:rsidRDefault="0020252F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【日语专业本科】</w:t>
      </w:r>
    </w:p>
    <w:p w:rsidR="001E2A76" w:rsidRDefault="0020252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053AF7">
        <w:rPr>
          <w:rFonts w:hint="eastAsia"/>
          <w:color w:val="000000"/>
          <w:sz w:val="20"/>
          <w:szCs w:val="20"/>
        </w:rPr>
        <w:t>专业基础</w:t>
      </w:r>
      <w:r>
        <w:rPr>
          <w:rFonts w:hint="eastAsia"/>
          <w:color w:val="000000"/>
          <w:sz w:val="20"/>
          <w:szCs w:val="20"/>
        </w:rPr>
        <w:t>必修课</w:t>
      </w:r>
      <w:r>
        <w:rPr>
          <w:color w:val="000000"/>
          <w:sz w:val="20"/>
          <w:szCs w:val="20"/>
        </w:rPr>
        <w:t>】</w:t>
      </w:r>
    </w:p>
    <w:p w:rsidR="001E2A76" w:rsidRDefault="0020252F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bCs/>
          <w:color w:val="000000"/>
          <w:sz w:val="20"/>
          <w:szCs w:val="20"/>
        </w:rPr>
        <w:t>外国语学院日语系</w:t>
      </w:r>
    </w:p>
    <w:p w:rsidR="003A2FD0" w:rsidRDefault="0020252F" w:rsidP="003A2FD0">
      <w:pPr>
        <w:snapToGrid w:val="0"/>
        <w:spacing w:line="288" w:lineRule="auto"/>
        <w:ind w:firstLineChars="200" w:firstLine="402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使用教材：</w:t>
      </w:r>
      <w:r w:rsidR="003A2FD0">
        <w:rPr>
          <w:color w:val="000000"/>
          <w:sz w:val="20"/>
          <w:szCs w:val="20"/>
        </w:rPr>
        <w:t>教材【《</w:t>
      </w:r>
      <w:r w:rsidR="003A2FD0">
        <w:rPr>
          <w:rFonts w:hint="eastAsia"/>
          <w:color w:val="000000"/>
          <w:sz w:val="20"/>
          <w:szCs w:val="20"/>
        </w:rPr>
        <w:t>新编</w:t>
      </w:r>
      <w:r w:rsidR="003A2FD0">
        <w:rPr>
          <w:color w:val="000000"/>
          <w:sz w:val="20"/>
          <w:szCs w:val="20"/>
        </w:rPr>
        <w:t>日语》重排本</w:t>
      </w:r>
      <w:r w:rsidR="003A2FD0">
        <w:rPr>
          <w:rFonts w:hint="eastAsia"/>
          <w:color w:val="000000"/>
          <w:sz w:val="20"/>
          <w:szCs w:val="20"/>
        </w:rPr>
        <w:t>第三册，周平、陈小芬主编，上海外语教育出版社</w:t>
      </w:r>
      <w:r w:rsidR="003A2FD0">
        <w:rPr>
          <w:color w:val="000000"/>
          <w:sz w:val="20"/>
          <w:szCs w:val="20"/>
        </w:rPr>
        <w:t>】</w:t>
      </w:r>
    </w:p>
    <w:p w:rsidR="003A2FD0" w:rsidRDefault="003A2FD0" w:rsidP="003A2FD0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【《</w:t>
      </w:r>
      <w:r>
        <w:rPr>
          <w:rFonts w:hint="eastAsia"/>
          <w:color w:val="000000"/>
          <w:sz w:val="20"/>
          <w:szCs w:val="20"/>
        </w:rPr>
        <w:t>新日语</w:t>
      </w:r>
      <w:r>
        <w:rPr>
          <w:rFonts w:hint="eastAsia"/>
          <w:color w:val="000000"/>
          <w:sz w:val="20"/>
          <w:szCs w:val="20"/>
        </w:rPr>
        <w:t>N3</w:t>
      </w:r>
      <w:r>
        <w:rPr>
          <w:rFonts w:hint="eastAsia"/>
          <w:color w:val="000000"/>
          <w:sz w:val="20"/>
          <w:szCs w:val="20"/>
        </w:rPr>
        <w:t>教程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张鸿成主编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上海译文出版社</w:t>
      </w:r>
      <w:r>
        <w:rPr>
          <w:rFonts w:hint="eastAsia"/>
          <w:color w:val="000000"/>
          <w:sz w:val="20"/>
          <w:szCs w:val="20"/>
        </w:rPr>
        <w:t>；</w:t>
      </w:r>
      <w:r>
        <w:rPr>
          <w:color w:val="000000"/>
          <w:sz w:val="20"/>
          <w:szCs w:val="20"/>
        </w:rPr>
        <w:t>】</w:t>
      </w:r>
    </w:p>
    <w:p w:rsidR="003A2FD0" w:rsidRDefault="003A2FD0" w:rsidP="003A2FD0">
      <w:pPr>
        <w:snapToGrid w:val="0"/>
        <w:spacing w:line="288" w:lineRule="auto"/>
        <w:ind w:leftChars="760" w:left="1796" w:hangingChars="100" w:hanging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【《</w:t>
      </w:r>
      <w:r>
        <w:rPr>
          <w:rFonts w:hint="eastAsia"/>
          <w:color w:val="000000"/>
          <w:sz w:val="20"/>
          <w:szCs w:val="20"/>
        </w:rPr>
        <w:t>中日交流标准日本语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中级（上）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，</w:t>
      </w:r>
    </w:p>
    <w:p w:rsidR="003A2FD0" w:rsidRDefault="003A2FD0" w:rsidP="003A2FD0">
      <w:pPr>
        <w:snapToGrid w:val="0"/>
        <w:spacing w:line="288" w:lineRule="auto"/>
        <w:ind w:leftChars="760" w:left="1796" w:hangingChars="100" w:hanging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（中国）人民教育出版社、（日本）光村图书出版株式会社联合出版；</w:t>
      </w:r>
      <w:r>
        <w:rPr>
          <w:color w:val="000000"/>
          <w:sz w:val="20"/>
          <w:szCs w:val="20"/>
        </w:rPr>
        <w:t>】</w:t>
      </w:r>
    </w:p>
    <w:p w:rsidR="003A2FD0" w:rsidRDefault="003A2FD0" w:rsidP="003A2FD0">
      <w:pPr>
        <w:snapToGrid w:val="0"/>
        <w:spacing w:line="288" w:lineRule="auto"/>
        <w:ind w:firstLineChars="800" w:firstLine="1600"/>
        <w:rPr>
          <w:color w:val="000000"/>
          <w:szCs w:val="21"/>
        </w:rPr>
      </w:pPr>
      <w:r>
        <w:rPr>
          <w:color w:val="000000"/>
          <w:sz w:val="20"/>
          <w:szCs w:val="20"/>
        </w:rPr>
        <w:t>【《</w:t>
      </w:r>
      <w:r>
        <w:rPr>
          <w:rFonts w:hint="eastAsia"/>
          <w:color w:val="000000"/>
          <w:sz w:val="20"/>
          <w:szCs w:val="20"/>
        </w:rPr>
        <w:t>新编日语语法教程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皮细庚主编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上海外语教育出版社】</w:t>
      </w:r>
    </w:p>
    <w:p w:rsidR="003A2FD0" w:rsidRDefault="003A2FD0" w:rsidP="003A2FD0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3A2FD0" w:rsidRPr="003A2FD0" w:rsidRDefault="003A2FD0" w:rsidP="003A2FD0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https://elearning.gench.edu.cn:8443/webapps/blackboard/content/listContentEditable.jsp?content_id=_127597_1&amp;course_id=_17588_1&amp;mode=reset</w:t>
      </w:r>
    </w:p>
    <w:p w:rsidR="001E2A76" w:rsidRDefault="0020252F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基础</w:t>
      </w:r>
      <w:r>
        <w:rPr>
          <w:color w:val="000000"/>
          <w:sz w:val="20"/>
          <w:szCs w:val="20"/>
        </w:rPr>
        <w:t>日语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</w:rPr>
        <w:t xml:space="preserve"> 2020052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10</w:t>
      </w:r>
      <w:r>
        <w:rPr>
          <w:rFonts w:hint="eastAsia"/>
          <w:color w:val="000000"/>
          <w:sz w:val="20"/>
          <w:szCs w:val="20"/>
        </w:rPr>
        <w:t>）；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基础</w:t>
      </w:r>
      <w:r>
        <w:rPr>
          <w:color w:val="000000"/>
          <w:sz w:val="20"/>
          <w:szCs w:val="20"/>
        </w:rPr>
        <w:t>日语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</w:rPr>
        <w:t xml:space="preserve"> 2020053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10</w:t>
      </w:r>
      <w:r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:rsidR="001E2A76" w:rsidRDefault="0020252F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color w:val="000000"/>
          <w:sz w:val="20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1E2A76" w:rsidRDefault="0020252F">
      <w:pPr>
        <w:widowControl/>
        <w:spacing w:beforeLines="50" w:before="156" w:afterLines="50" w:after="156" w:line="288" w:lineRule="auto"/>
        <w:ind w:firstLineChars="150" w:firstLine="3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本课程为日语本科专业的院级必修课，</w:t>
      </w:r>
      <w:r>
        <w:rPr>
          <w:rFonts w:hint="eastAsia"/>
        </w:rPr>
        <w:t>教学对象为日语系本科专业二年级第一学期的学生。其主要目的是帮助学生巩固基础日语（</w:t>
      </w:r>
      <w:r>
        <w:rPr>
          <w:rFonts w:hint="eastAsia"/>
        </w:rPr>
        <w:t>1</w:t>
      </w:r>
      <w:r>
        <w:rPr>
          <w:rFonts w:hint="eastAsia"/>
        </w:rPr>
        <w:t>）、（</w:t>
      </w:r>
      <w:r>
        <w:rPr>
          <w:rFonts w:hint="eastAsia"/>
        </w:rPr>
        <w:t>2</w:t>
      </w:r>
      <w:r>
        <w:rPr>
          <w:rFonts w:hint="eastAsia"/>
        </w:rPr>
        <w:t>）课程的相关知识，进一步提高要求，要求学生达到中级日语水平，为后续日语课程的学习打下坚实的基础。本课程听说与读写并重，</w:t>
      </w:r>
      <w:r>
        <w:rPr>
          <w:rFonts w:hint="eastAsia"/>
          <w:color w:val="000000"/>
          <w:sz w:val="20"/>
          <w:szCs w:val="20"/>
        </w:rPr>
        <w:t>其教学目的在于通过全面训练，要求学生在初级日语的基础上，准确掌握日语词汇</w:t>
      </w:r>
      <w:r>
        <w:rPr>
          <w:rFonts w:hint="eastAsia"/>
          <w:color w:val="000000"/>
          <w:sz w:val="20"/>
          <w:szCs w:val="20"/>
        </w:rPr>
        <w:t>1600-2000</w:t>
      </w:r>
      <w:r>
        <w:rPr>
          <w:rFonts w:hint="eastAsia"/>
          <w:color w:val="000000"/>
          <w:sz w:val="20"/>
          <w:szCs w:val="20"/>
        </w:rPr>
        <w:t>个左右、中级语法以及句型，具备基本的听、说、读、写能力，熟练使用和灵活运用。同时引导学生扎实学习，培养对日语的兴趣，养成自主学习日语的习惯，进一步了解日本的社会文化，丰富日本社会文化知识，培养文化理解能力。</w:t>
      </w:r>
    </w:p>
    <w:p w:rsidR="001E2A76" w:rsidRPr="002B336C" w:rsidRDefault="0020252F">
      <w:pPr>
        <w:widowControl/>
        <w:spacing w:beforeLines="50" w:before="156" w:afterLines="50" w:after="156" w:line="288" w:lineRule="auto"/>
        <w:ind w:firstLineChars="150" w:firstLine="300"/>
        <w:jc w:val="left"/>
        <w:rPr>
          <w:rFonts w:eastAsia="MS Mincho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本课程根据教学进度主要分为四个单元，分别为第一单元（第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—</w:t>
      </w:r>
      <w:r>
        <w:rPr>
          <w:rFonts w:hint="eastAsia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课）、第二单元（第</w:t>
      </w:r>
      <w:r>
        <w:rPr>
          <w:rFonts w:hint="eastAsia"/>
          <w:color w:val="000000"/>
          <w:sz w:val="20"/>
          <w:szCs w:val="20"/>
        </w:rPr>
        <w:t>5</w:t>
      </w:r>
      <w:r>
        <w:rPr>
          <w:rFonts w:hint="eastAsia"/>
          <w:color w:val="000000"/>
          <w:sz w:val="20"/>
          <w:szCs w:val="20"/>
        </w:rPr>
        <w:t>—</w:t>
      </w:r>
      <w:r>
        <w:rPr>
          <w:rFonts w:hint="eastAsia"/>
          <w:color w:val="000000"/>
          <w:sz w:val="20"/>
          <w:szCs w:val="20"/>
        </w:rPr>
        <w:t>7</w:t>
      </w:r>
      <w:r>
        <w:rPr>
          <w:rFonts w:hint="eastAsia"/>
          <w:color w:val="000000"/>
          <w:sz w:val="20"/>
          <w:szCs w:val="20"/>
        </w:rPr>
        <w:t>课）、第三单元（第</w:t>
      </w:r>
      <w:r>
        <w:rPr>
          <w:rFonts w:hint="eastAsia"/>
          <w:color w:val="000000"/>
          <w:sz w:val="20"/>
          <w:szCs w:val="20"/>
        </w:rPr>
        <w:t>8</w:t>
      </w:r>
      <w:r>
        <w:rPr>
          <w:rFonts w:hint="eastAsia"/>
          <w:color w:val="000000"/>
          <w:sz w:val="20"/>
          <w:szCs w:val="20"/>
        </w:rPr>
        <w:t>—</w:t>
      </w:r>
      <w:r>
        <w:rPr>
          <w:rFonts w:hint="eastAsia"/>
          <w:color w:val="000000"/>
          <w:sz w:val="20"/>
          <w:szCs w:val="20"/>
        </w:rPr>
        <w:t>11</w:t>
      </w:r>
      <w:r>
        <w:rPr>
          <w:rFonts w:hint="eastAsia"/>
          <w:color w:val="000000"/>
          <w:sz w:val="20"/>
          <w:szCs w:val="20"/>
        </w:rPr>
        <w:t>课）、第四单元（第</w:t>
      </w:r>
      <w:r>
        <w:rPr>
          <w:rFonts w:hint="eastAsia"/>
          <w:color w:val="000000"/>
          <w:sz w:val="20"/>
          <w:szCs w:val="20"/>
        </w:rPr>
        <w:t>12-15</w:t>
      </w:r>
      <w:r>
        <w:rPr>
          <w:rFonts w:hint="eastAsia"/>
          <w:color w:val="000000"/>
          <w:sz w:val="20"/>
          <w:szCs w:val="20"/>
        </w:rPr>
        <w:t>课）。每周教学课时为</w:t>
      </w:r>
      <w:r w:rsidR="00CE4BB5">
        <w:rPr>
          <w:rFonts w:hint="eastAsia"/>
          <w:color w:val="000000"/>
          <w:sz w:val="20"/>
          <w:szCs w:val="20"/>
        </w:rPr>
        <w:t>8</w:t>
      </w:r>
      <w:r>
        <w:rPr>
          <w:rFonts w:hint="eastAsia"/>
          <w:color w:val="000000"/>
          <w:sz w:val="20"/>
          <w:szCs w:val="20"/>
        </w:rPr>
        <w:t>课时。每周教学内容对应听说读写综合能力训练的要求，主要分为本文、会话、应用文、单词、词语与表达（句型语法）、功能用语、练习等几个版块。</w:t>
      </w:r>
    </w:p>
    <w:p w:rsidR="001E2A76" w:rsidRDefault="0020252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1E2A76" w:rsidRDefault="0020252F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本课程适合日语本科专业二年级第一学期开设。</w:t>
      </w:r>
    </w:p>
    <w:p w:rsidR="001E2A76" w:rsidRDefault="0020252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p w:rsidR="0083795E" w:rsidRPr="0083795E" w:rsidRDefault="0083795E" w:rsidP="0083795E">
      <w:pPr>
        <w:widowControl/>
        <w:adjustRightInd w:val="0"/>
        <w:snapToGrid w:val="0"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095"/>
        <w:gridCol w:w="618"/>
      </w:tblGrid>
      <w:tr w:rsidR="0083795E" w:rsidRPr="0083795E" w:rsidTr="007B12E7">
        <w:tc>
          <w:tcPr>
            <w:tcW w:w="6912" w:type="dxa"/>
            <w:gridSpan w:val="2"/>
          </w:tcPr>
          <w:p w:rsidR="0083795E" w:rsidRPr="0083795E" w:rsidRDefault="0083795E" w:rsidP="0083795E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83795E">
              <w:rPr>
                <w:rFonts w:ascii="黑体" w:eastAsia="黑体" w:hAnsi="黑体" w:cs="黑体" w:hint="eastAsia"/>
                <w:kern w:val="0"/>
                <w:szCs w:val="21"/>
              </w:rPr>
              <w:lastRenderedPageBreak/>
              <w:t>专业毕业要求</w:t>
            </w:r>
          </w:p>
        </w:tc>
        <w:tc>
          <w:tcPr>
            <w:tcW w:w="618" w:type="dxa"/>
          </w:tcPr>
          <w:p w:rsidR="0083795E" w:rsidRPr="0083795E" w:rsidRDefault="0083795E" w:rsidP="0083795E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83795E">
              <w:rPr>
                <w:rFonts w:ascii="黑体" w:eastAsia="黑体" w:hAnsi="黑体" w:cs="黑体" w:hint="eastAsia"/>
                <w:kern w:val="0"/>
                <w:szCs w:val="21"/>
              </w:rPr>
              <w:t>关联</w:t>
            </w:r>
          </w:p>
        </w:tc>
      </w:tr>
      <w:tr w:rsidR="0083795E" w:rsidRPr="0083795E" w:rsidTr="007B12E7">
        <w:trPr>
          <w:trHeight w:val="158"/>
        </w:trPr>
        <w:tc>
          <w:tcPr>
            <w:tcW w:w="817" w:type="dxa"/>
            <w:vMerge w:val="restart"/>
            <w:vAlign w:val="center"/>
          </w:tcPr>
          <w:p w:rsidR="0083795E" w:rsidRPr="0083795E" w:rsidRDefault="0083795E" w:rsidP="0083795E">
            <w:pPr>
              <w:rPr>
                <w:rFonts w:ascii="Times New Roman" w:hAnsi="Times New Roman"/>
                <w:kern w:val="0"/>
                <w:szCs w:val="21"/>
              </w:rPr>
            </w:pPr>
            <w:r w:rsidRPr="008379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LO1：</w:t>
            </w:r>
          </w:p>
        </w:tc>
        <w:tc>
          <w:tcPr>
            <w:tcW w:w="6095" w:type="dxa"/>
            <w:vAlign w:val="center"/>
          </w:tcPr>
          <w:p w:rsidR="0083795E" w:rsidRPr="0083795E" w:rsidRDefault="0083795E" w:rsidP="0083795E">
            <w:pPr>
              <w:rPr>
                <w:rFonts w:ascii="Times New Roman" w:hAnsi="Times New Roman"/>
                <w:kern w:val="0"/>
                <w:szCs w:val="21"/>
              </w:rPr>
            </w:pPr>
            <w:r w:rsidRPr="0083795E">
              <w:rPr>
                <w:rFonts w:ascii="Times New Roman" w:hAnsi="Times New Roman" w:hint="eastAsia"/>
                <w:kern w:val="0"/>
                <w:szCs w:val="21"/>
              </w:rPr>
              <w:t>LO11</w:t>
            </w:r>
            <w:r w:rsidRPr="0083795E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83795E">
              <w:rPr>
                <w:rFonts w:ascii="宋体" w:hAnsi="宋体" w:cs="宋体"/>
                <w:bCs/>
                <w:kern w:val="0"/>
                <w:szCs w:val="21"/>
              </w:rPr>
              <w:t>爱党爱国，坚决拥护党的领导，热爱祖国的大好河山、悠久历史、灿烂文化，自觉维护民族利益和国家尊严</w:t>
            </w:r>
            <w:r w:rsidRPr="0083795E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618" w:type="dxa"/>
            <w:vAlign w:val="center"/>
          </w:tcPr>
          <w:p w:rsidR="0083795E" w:rsidRPr="0083795E" w:rsidRDefault="0083795E" w:rsidP="0083795E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3795E" w:rsidRPr="0083795E" w:rsidTr="007B12E7">
        <w:trPr>
          <w:trHeight w:val="157"/>
        </w:trPr>
        <w:tc>
          <w:tcPr>
            <w:tcW w:w="817" w:type="dxa"/>
            <w:vMerge/>
            <w:vAlign w:val="center"/>
          </w:tcPr>
          <w:p w:rsidR="0083795E" w:rsidRPr="0083795E" w:rsidRDefault="0083795E" w:rsidP="0083795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83795E" w:rsidRPr="0083795E" w:rsidRDefault="0083795E" w:rsidP="0083795E">
            <w:pPr>
              <w:rPr>
                <w:rFonts w:ascii="Times New Roman" w:hAnsi="Times New Roman"/>
                <w:kern w:val="0"/>
                <w:szCs w:val="21"/>
              </w:rPr>
            </w:pPr>
            <w:r w:rsidRPr="0083795E">
              <w:rPr>
                <w:rFonts w:ascii="Times New Roman" w:hAnsi="Times New Roman" w:hint="eastAsia"/>
                <w:kern w:val="0"/>
                <w:szCs w:val="21"/>
              </w:rPr>
              <w:t>LO12</w:t>
            </w:r>
            <w:r w:rsidRPr="0083795E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83795E">
              <w:rPr>
                <w:rFonts w:ascii="宋体" w:hAnsi="宋体" w:cs="宋体"/>
                <w:bCs/>
                <w:kern w:val="0"/>
                <w:szCs w:val="21"/>
              </w:rPr>
              <w:t>遵纪守法，增强法律意识，培养法律思维，自觉遵守法律法规、校纪校规。</w:t>
            </w:r>
          </w:p>
        </w:tc>
        <w:tc>
          <w:tcPr>
            <w:tcW w:w="618" w:type="dxa"/>
            <w:vAlign w:val="center"/>
          </w:tcPr>
          <w:p w:rsidR="0083795E" w:rsidRPr="0083795E" w:rsidRDefault="0083795E" w:rsidP="0083795E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3795E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83795E" w:rsidRPr="0083795E" w:rsidTr="007B12E7">
        <w:trPr>
          <w:trHeight w:val="157"/>
        </w:trPr>
        <w:tc>
          <w:tcPr>
            <w:tcW w:w="817" w:type="dxa"/>
            <w:vMerge/>
            <w:vAlign w:val="center"/>
          </w:tcPr>
          <w:p w:rsidR="0083795E" w:rsidRPr="0083795E" w:rsidRDefault="0083795E" w:rsidP="0083795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83795E" w:rsidRPr="0083795E" w:rsidRDefault="0083795E" w:rsidP="0083795E">
            <w:pPr>
              <w:rPr>
                <w:rFonts w:ascii="Times New Roman" w:hAnsi="Times New Roman"/>
                <w:kern w:val="0"/>
                <w:szCs w:val="21"/>
              </w:rPr>
            </w:pPr>
            <w:r w:rsidRPr="0083795E">
              <w:rPr>
                <w:rFonts w:ascii="Times New Roman" w:hAnsi="Times New Roman" w:hint="eastAsia"/>
                <w:kern w:val="0"/>
                <w:szCs w:val="21"/>
              </w:rPr>
              <w:t>LO13</w:t>
            </w:r>
            <w:r w:rsidRPr="0083795E">
              <w:rPr>
                <w:rFonts w:ascii="宋体" w:hAnsi="宋体" w:cs="宋体"/>
                <w:bCs/>
                <w:kern w:val="0"/>
                <w:szCs w:val="21"/>
              </w:rPr>
              <w:t>奉献社会，富有爱心，懂得感恩，自觉传承和弘扬雷锋精神，具有服务社会的意愿和行动，积极参加志愿者服务。</w:t>
            </w:r>
          </w:p>
        </w:tc>
        <w:tc>
          <w:tcPr>
            <w:tcW w:w="618" w:type="dxa"/>
            <w:vAlign w:val="center"/>
          </w:tcPr>
          <w:p w:rsidR="0083795E" w:rsidRPr="0083795E" w:rsidRDefault="0083795E" w:rsidP="0083795E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83795E" w:rsidRPr="0083795E" w:rsidTr="007B12E7">
        <w:trPr>
          <w:trHeight w:val="157"/>
        </w:trPr>
        <w:tc>
          <w:tcPr>
            <w:tcW w:w="817" w:type="dxa"/>
            <w:vMerge/>
            <w:vAlign w:val="center"/>
          </w:tcPr>
          <w:p w:rsidR="0083795E" w:rsidRPr="0083795E" w:rsidRDefault="0083795E" w:rsidP="0083795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83795E" w:rsidRPr="0083795E" w:rsidRDefault="0083795E" w:rsidP="0083795E">
            <w:pPr>
              <w:rPr>
                <w:rFonts w:ascii="Times New Roman" w:hAnsi="Times New Roman"/>
                <w:kern w:val="0"/>
                <w:szCs w:val="21"/>
              </w:rPr>
            </w:pPr>
            <w:r w:rsidRPr="0083795E">
              <w:rPr>
                <w:rFonts w:ascii="Times New Roman" w:hAnsi="Times New Roman" w:hint="eastAsia"/>
                <w:kern w:val="0"/>
                <w:szCs w:val="21"/>
              </w:rPr>
              <w:t>LO14</w:t>
            </w:r>
            <w:r w:rsidRPr="0083795E">
              <w:rPr>
                <w:rFonts w:ascii="宋体" w:hAnsi="宋体" w:cs="宋体"/>
                <w:bCs/>
                <w:kern w:val="0"/>
                <w:szCs w:val="21"/>
              </w:rPr>
              <w:t>诚信尽责，为人诚实，信守承诺，勤奋努力，精益求精，勇于担责。</w:t>
            </w:r>
          </w:p>
        </w:tc>
        <w:tc>
          <w:tcPr>
            <w:tcW w:w="618" w:type="dxa"/>
            <w:vAlign w:val="center"/>
          </w:tcPr>
          <w:p w:rsidR="0083795E" w:rsidRPr="0083795E" w:rsidRDefault="0083795E" w:rsidP="0083795E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83795E" w:rsidRPr="0083795E" w:rsidTr="007B12E7">
        <w:trPr>
          <w:trHeight w:val="157"/>
        </w:trPr>
        <w:tc>
          <w:tcPr>
            <w:tcW w:w="817" w:type="dxa"/>
            <w:vMerge/>
            <w:vAlign w:val="center"/>
          </w:tcPr>
          <w:p w:rsidR="0083795E" w:rsidRPr="0083795E" w:rsidRDefault="0083795E" w:rsidP="0083795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83795E" w:rsidRPr="0083795E" w:rsidRDefault="0083795E" w:rsidP="0083795E">
            <w:pPr>
              <w:rPr>
                <w:rFonts w:ascii="Times New Roman" w:hAnsi="Times New Roman"/>
                <w:kern w:val="0"/>
                <w:szCs w:val="21"/>
              </w:rPr>
            </w:pPr>
            <w:r w:rsidRPr="0083795E">
              <w:rPr>
                <w:rFonts w:ascii="Times New Roman" w:hAnsi="Times New Roman" w:hint="eastAsia"/>
                <w:kern w:val="0"/>
                <w:szCs w:val="21"/>
              </w:rPr>
              <w:t>LO15</w:t>
            </w:r>
            <w:r w:rsidRPr="0083795E">
              <w:rPr>
                <w:rFonts w:ascii="宋体" w:hAnsi="宋体" w:cs="宋体"/>
                <w:bCs/>
                <w:kern w:val="0"/>
                <w:szCs w:val="21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618" w:type="dxa"/>
            <w:vAlign w:val="center"/>
          </w:tcPr>
          <w:p w:rsidR="0083795E" w:rsidRPr="0083795E" w:rsidRDefault="0083795E" w:rsidP="0083795E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83795E" w:rsidRPr="0083795E" w:rsidTr="007B12E7">
        <w:trPr>
          <w:trHeight w:val="158"/>
        </w:trPr>
        <w:tc>
          <w:tcPr>
            <w:tcW w:w="817" w:type="dxa"/>
            <w:vMerge w:val="restart"/>
            <w:vAlign w:val="center"/>
          </w:tcPr>
          <w:p w:rsidR="0083795E" w:rsidRPr="0083795E" w:rsidRDefault="0083795E" w:rsidP="0083795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379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LO2：</w:t>
            </w:r>
          </w:p>
        </w:tc>
        <w:tc>
          <w:tcPr>
            <w:tcW w:w="6095" w:type="dxa"/>
            <w:vAlign w:val="center"/>
          </w:tcPr>
          <w:p w:rsidR="0083795E" w:rsidRPr="0083795E" w:rsidRDefault="0083795E" w:rsidP="0083795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3795E">
              <w:rPr>
                <w:rFonts w:ascii="Times New Roman" w:hAnsi="Times New Roman" w:hint="eastAsia"/>
                <w:kern w:val="0"/>
                <w:szCs w:val="21"/>
              </w:rPr>
              <w:t>LO21</w:t>
            </w:r>
            <w:r w:rsidRPr="0083795E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83795E">
              <w:rPr>
                <w:rFonts w:ascii="宋体" w:hAnsi="宋体" w:cs="宋体" w:hint="eastAsia"/>
                <w:bCs/>
                <w:kern w:val="0"/>
                <w:szCs w:val="21"/>
              </w:rPr>
              <w:t>具有专业所需的人文科学素养。</w:t>
            </w:r>
          </w:p>
        </w:tc>
        <w:tc>
          <w:tcPr>
            <w:tcW w:w="618" w:type="dxa"/>
            <w:vAlign w:val="center"/>
          </w:tcPr>
          <w:p w:rsidR="0083795E" w:rsidRPr="0083795E" w:rsidRDefault="0083795E" w:rsidP="0083795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3795E" w:rsidRPr="0083795E" w:rsidTr="007B12E7">
        <w:trPr>
          <w:trHeight w:val="157"/>
        </w:trPr>
        <w:tc>
          <w:tcPr>
            <w:tcW w:w="817" w:type="dxa"/>
            <w:vMerge/>
            <w:vAlign w:val="center"/>
          </w:tcPr>
          <w:p w:rsidR="0083795E" w:rsidRPr="0083795E" w:rsidRDefault="0083795E" w:rsidP="0083795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83795E" w:rsidRPr="0083795E" w:rsidRDefault="0083795E" w:rsidP="0083795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3795E">
              <w:rPr>
                <w:rFonts w:ascii="Times New Roman" w:hAnsi="Times New Roman" w:hint="eastAsia"/>
                <w:kern w:val="0"/>
                <w:szCs w:val="21"/>
              </w:rPr>
              <w:t>LO22</w:t>
            </w:r>
            <w:r w:rsidRPr="0083795E">
              <w:rPr>
                <w:rFonts w:ascii="宋体" w:hAnsi="宋体" w:cs="宋体" w:hint="eastAsia"/>
                <w:bCs/>
                <w:kern w:val="0"/>
                <w:szCs w:val="21"/>
              </w:rPr>
              <w:t>掌握日语语言基础知识，具有扎实的语言基本功和听、说、读、写、译等语言应用能力。</w:t>
            </w:r>
          </w:p>
        </w:tc>
        <w:tc>
          <w:tcPr>
            <w:tcW w:w="618" w:type="dxa"/>
            <w:vAlign w:val="center"/>
          </w:tcPr>
          <w:p w:rsidR="0083795E" w:rsidRPr="0083795E" w:rsidRDefault="0083795E" w:rsidP="0083795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3795E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83795E" w:rsidRPr="0083795E" w:rsidTr="007B12E7">
        <w:trPr>
          <w:trHeight w:val="157"/>
        </w:trPr>
        <w:tc>
          <w:tcPr>
            <w:tcW w:w="817" w:type="dxa"/>
            <w:vMerge/>
            <w:vAlign w:val="center"/>
          </w:tcPr>
          <w:p w:rsidR="0083795E" w:rsidRPr="0083795E" w:rsidRDefault="0083795E" w:rsidP="0083795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83795E" w:rsidRPr="0083795E" w:rsidRDefault="0083795E" w:rsidP="0083795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3795E">
              <w:rPr>
                <w:rFonts w:ascii="Times New Roman" w:hAnsi="Times New Roman" w:hint="eastAsia"/>
                <w:kern w:val="0"/>
                <w:szCs w:val="21"/>
              </w:rPr>
              <w:t>LO23</w:t>
            </w:r>
            <w:r w:rsidRPr="0083795E">
              <w:rPr>
                <w:rFonts w:ascii="宋体" w:hAnsi="宋体" w:cs="宋体" w:hint="eastAsia"/>
                <w:bCs/>
                <w:kern w:val="0"/>
                <w:szCs w:val="21"/>
              </w:rPr>
              <w:t>掌握日语语言学、文学等相关知识，具备文学欣赏与文本分析能力。</w:t>
            </w:r>
          </w:p>
        </w:tc>
        <w:tc>
          <w:tcPr>
            <w:tcW w:w="618" w:type="dxa"/>
            <w:vAlign w:val="center"/>
          </w:tcPr>
          <w:p w:rsidR="0083795E" w:rsidRPr="0083795E" w:rsidRDefault="0083795E" w:rsidP="0083795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83795E" w:rsidRPr="0083795E" w:rsidTr="007B12E7">
        <w:trPr>
          <w:trHeight w:val="157"/>
        </w:trPr>
        <w:tc>
          <w:tcPr>
            <w:tcW w:w="817" w:type="dxa"/>
            <w:vMerge/>
            <w:vAlign w:val="center"/>
          </w:tcPr>
          <w:p w:rsidR="0083795E" w:rsidRPr="0083795E" w:rsidRDefault="0083795E" w:rsidP="0083795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83795E" w:rsidRPr="0083795E" w:rsidRDefault="0083795E" w:rsidP="0083795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3795E">
              <w:rPr>
                <w:rFonts w:ascii="Times New Roman" w:hAnsi="Times New Roman" w:hint="eastAsia"/>
                <w:kern w:val="0"/>
                <w:szCs w:val="21"/>
              </w:rPr>
              <w:t>LO24</w:t>
            </w:r>
            <w:r w:rsidRPr="0083795E">
              <w:rPr>
                <w:rFonts w:ascii="宋体" w:hAnsi="宋体" w:cs="宋体" w:hint="eastAsia"/>
                <w:bCs/>
                <w:kern w:val="0"/>
                <w:szCs w:val="21"/>
              </w:rPr>
              <w:t>了解中日两国的社会、文化及中日文化差异，具有良好的跨文化交际能力。</w:t>
            </w:r>
          </w:p>
        </w:tc>
        <w:tc>
          <w:tcPr>
            <w:tcW w:w="618" w:type="dxa"/>
            <w:vAlign w:val="center"/>
          </w:tcPr>
          <w:p w:rsidR="0083795E" w:rsidRPr="0083795E" w:rsidRDefault="0083795E" w:rsidP="0083795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83795E" w:rsidRPr="0083795E" w:rsidTr="007B12E7">
        <w:trPr>
          <w:trHeight w:val="157"/>
        </w:trPr>
        <w:tc>
          <w:tcPr>
            <w:tcW w:w="817" w:type="dxa"/>
            <w:vMerge/>
            <w:vAlign w:val="center"/>
          </w:tcPr>
          <w:p w:rsidR="0083795E" w:rsidRPr="0083795E" w:rsidRDefault="0083795E" w:rsidP="0083795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83795E" w:rsidRPr="0083795E" w:rsidRDefault="0083795E" w:rsidP="0083795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3795E">
              <w:rPr>
                <w:rFonts w:ascii="Times New Roman" w:hAnsi="Times New Roman" w:hint="eastAsia"/>
                <w:kern w:val="0"/>
                <w:szCs w:val="21"/>
              </w:rPr>
              <w:t>LO25</w:t>
            </w:r>
            <w:r w:rsidRPr="0083795E">
              <w:rPr>
                <w:rFonts w:ascii="宋体" w:hAnsi="宋体" w:cs="宋体" w:hint="eastAsia"/>
                <w:bCs/>
                <w:kern w:val="0"/>
                <w:szCs w:val="21"/>
              </w:rPr>
              <w:t>了解日本企业文化，掌握商务实践知识，具备职场日语沟通的基本技能。</w:t>
            </w:r>
          </w:p>
        </w:tc>
        <w:tc>
          <w:tcPr>
            <w:tcW w:w="618" w:type="dxa"/>
            <w:vAlign w:val="center"/>
          </w:tcPr>
          <w:p w:rsidR="0083795E" w:rsidRPr="0083795E" w:rsidRDefault="0083795E" w:rsidP="0083795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83795E" w:rsidRPr="0083795E" w:rsidTr="007B12E7">
        <w:trPr>
          <w:trHeight w:val="157"/>
        </w:trPr>
        <w:tc>
          <w:tcPr>
            <w:tcW w:w="817" w:type="dxa"/>
            <w:vMerge/>
            <w:vAlign w:val="center"/>
          </w:tcPr>
          <w:p w:rsidR="0083795E" w:rsidRPr="0083795E" w:rsidRDefault="0083795E" w:rsidP="0083795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83795E" w:rsidRPr="0083795E" w:rsidRDefault="0083795E" w:rsidP="0083795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3795E">
              <w:rPr>
                <w:rFonts w:ascii="Times New Roman" w:hAnsi="Times New Roman" w:hint="eastAsia"/>
                <w:kern w:val="0"/>
                <w:szCs w:val="21"/>
              </w:rPr>
              <w:t>LO26</w:t>
            </w:r>
            <w:r w:rsidRPr="0083795E">
              <w:rPr>
                <w:rFonts w:ascii="宋体" w:hAnsi="宋体" w:cs="宋体" w:hint="eastAsia"/>
                <w:bCs/>
                <w:kern w:val="0"/>
                <w:szCs w:val="21"/>
              </w:rPr>
              <w:t>掌握文献检索的基本方法，具有初步的科学研究与实际工作能力。</w:t>
            </w:r>
          </w:p>
        </w:tc>
        <w:tc>
          <w:tcPr>
            <w:tcW w:w="618" w:type="dxa"/>
            <w:vAlign w:val="center"/>
          </w:tcPr>
          <w:p w:rsidR="0083795E" w:rsidRPr="0083795E" w:rsidRDefault="0083795E" w:rsidP="0083795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83795E" w:rsidRPr="0083795E" w:rsidTr="007B12E7">
        <w:trPr>
          <w:trHeight w:val="445"/>
        </w:trPr>
        <w:tc>
          <w:tcPr>
            <w:tcW w:w="817" w:type="dxa"/>
            <w:vMerge w:val="restart"/>
            <w:vAlign w:val="center"/>
          </w:tcPr>
          <w:p w:rsidR="0083795E" w:rsidRPr="0083795E" w:rsidRDefault="0083795E" w:rsidP="0083795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379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LO3：</w:t>
            </w:r>
          </w:p>
        </w:tc>
        <w:tc>
          <w:tcPr>
            <w:tcW w:w="6095" w:type="dxa"/>
            <w:vAlign w:val="center"/>
          </w:tcPr>
          <w:p w:rsidR="0083795E" w:rsidRPr="0083795E" w:rsidRDefault="0083795E" w:rsidP="0083795E">
            <w:pPr>
              <w:rPr>
                <w:rFonts w:ascii="Times New Roman" w:hAnsi="Times New Roman"/>
                <w:kern w:val="0"/>
                <w:szCs w:val="21"/>
              </w:rPr>
            </w:pPr>
            <w:r w:rsidRPr="0083795E">
              <w:rPr>
                <w:rFonts w:ascii="Times New Roman" w:hAnsi="Times New Roman" w:hint="eastAsia"/>
                <w:kern w:val="0"/>
                <w:szCs w:val="21"/>
              </w:rPr>
              <w:t>LO31</w:t>
            </w:r>
            <w:r w:rsidRPr="0083795E">
              <w:rPr>
                <w:rFonts w:ascii="宋体" w:hAnsi="宋体" w:cs="宋体"/>
                <w:bCs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:rsidR="0083795E" w:rsidRPr="0083795E" w:rsidRDefault="0083795E" w:rsidP="008379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3795E" w:rsidRPr="0083795E" w:rsidTr="007B12E7">
        <w:trPr>
          <w:trHeight w:val="409"/>
        </w:trPr>
        <w:tc>
          <w:tcPr>
            <w:tcW w:w="817" w:type="dxa"/>
            <w:vMerge/>
            <w:vAlign w:val="center"/>
          </w:tcPr>
          <w:p w:rsidR="0083795E" w:rsidRPr="0083795E" w:rsidRDefault="0083795E" w:rsidP="0083795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83795E" w:rsidRPr="0083795E" w:rsidRDefault="0083795E" w:rsidP="0083795E">
            <w:pPr>
              <w:rPr>
                <w:rFonts w:ascii="Times New Roman" w:hAnsi="Times New Roman"/>
                <w:kern w:val="0"/>
                <w:szCs w:val="21"/>
              </w:rPr>
            </w:pPr>
            <w:r w:rsidRPr="0083795E">
              <w:rPr>
                <w:rFonts w:ascii="Times New Roman" w:hAnsi="Times New Roman" w:hint="eastAsia"/>
                <w:kern w:val="0"/>
                <w:szCs w:val="21"/>
              </w:rPr>
              <w:t>LO32</w:t>
            </w:r>
            <w:r w:rsidRPr="0083795E">
              <w:rPr>
                <w:rFonts w:ascii="宋体" w:hAnsi="宋体" w:cs="宋体"/>
                <w:bCs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:rsidR="0083795E" w:rsidRPr="0083795E" w:rsidRDefault="0083795E" w:rsidP="008379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3795E" w:rsidRPr="0083795E" w:rsidTr="007B12E7">
        <w:trPr>
          <w:trHeight w:val="105"/>
        </w:trPr>
        <w:tc>
          <w:tcPr>
            <w:tcW w:w="817" w:type="dxa"/>
            <w:vMerge w:val="restart"/>
            <w:vAlign w:val="center"/>
          </w:tcPr>
          <w:p w:rsidR="0083795E" w:rsidRPr="0083795E" w:rsidRDefault="0083795E" w:rsidP="0083795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379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LO4：</w:t>
            </w:r>
          </w:p>
        </w:tc>
        <w:tc>
          <w:tcPr>
            <w:tcW w:w="6095" w:type="dxa"/>
            <w:vAlign w:val="center"/>
          </w:tcPr>
          <w:p w:rsidR="0083795E" w:rsidRPr="0083795E" w:rsidRDefault="0083795E" w:rsidP="0083795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3795E">
              <w:rPr>
                <w:rFonts w:ascii="Times New Roman" w:hAnsi="Times New Roman" w:hint="eastAsia"/>
                <w:kern w:val="0"/>
                <w:szCs w:val="21"/>
              </w:rPr>
              <w:t>LO41</w:t>
            </w:r>
            <w:r w:rsidRPr="0083795E">
              <w:rPr>
                <w:rFonts w:ascii="宋体" w:hAnsi="宋体" w:cs="宋体"/>
                <w:bCs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18" w:type="dxa"/>
            <w:vAlign w:val="center"/>
          </w:tcPr>
          <w:p w:rsidR="0083795E" w:rsidRPr="0083795E" w:rsidRDefault="0083795E" w:rsidP="0083795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3795E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83795E" w:rsidRPr="0083795E" w:rsidTr="007B12E7">
        <w:trPr>
          <w:trHeight w:val="105"/>
        </w:trPr>
        <w:tc>
          <w:tcPr>
            <w:tcW w:w="817" w:type="dxa"/>
            <w:vMerge/>
            <w:vAlign w:val="center"/>
          </w:tcPr>
          <w:p w:rsidR="0083795E" w:rsidRPr="0083795E" w:rsidRDefault="0083795E" w:rsidP="0083795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83795E" w:rsidRPr="0083795E" w:rsidRDefault="0083795E" w:rsidP="0083795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3795E">
              <w:rPr>
                <w:rFonts w:ascii="Times New Roman" w:hAnsi="Times New Roman" w:hint="eastAsia"/>
                <w:kern w:val="0"/>
                <w:szCs w:val="21"/>
              </w:rPr>
              <w:t xml:space="preserve">LO42 </w:t>
            </w:r>
            <w:r w:rsidRPr="0083795E">
              <w:rPr>
                <w:rFonts w:ascii="宋体" w:hAnsi="宋体" w:cs="宋体"/>
                <w:bCs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:rsidR="0083795E" w:rsidRPr="0083795E" w:rsidRDefault="0083795E" w:rsidP="008379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3795E" w:rsidRPr="0083795E" w:rsidTr="007B12E7">
        <w:trPr>
          <w:trHeight w:val="81"/>
        </w:trPr>
        <w:tc>
          <w:tcPr>
            <w:tcW w:w="817" w:type="dxa"/>
            <w:vMerge w:val="restart"/>
            <w:vAlign w:val="center"/>
          </w:tcPr>
          <w:p w:rsidR="0083795E" w:rsidRPr="0083795E" w:rsidRDefault="0083795E" w:rsidP="0083795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379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LO5：</w:t>
            </w:r>
          </w:p>
        </w:tc>
        <w:tc>
          <w:tcPr>
            <w:tcW w:w="6095" w:type="dxa"/>
            <w:vAlign w:val="center"/>
          </w:tcPr>
          <w:p w:rsidR="0083795E" w:rsidRPr="0083795E" w:rsidRDefault="0083795E" w:rsidP="0083795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3795E">
              <w:rPr>
                <w:rFonts w:ascii="Times New Roman" w:hAnsi="Times New Roman" w:hint="eastAsia"/>
                <w:kern w:val="0"/>
                <w:szCs w:val="21"/>
              </w:rPr>
              <w:t>LO51</w:t>
            </w:r>
            <w:r w:rsidRPr="0083795E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83795E">
              <w:rPr>
                <w:rFonts w:ascii="宋体" w:hAnsi="宋体" w:cs="宋体"/>
                <w:bCs/>
                <w:kern w:val="0"/>
                <w:szCs w:val="21"/>
              </w:rPr>
              <w:t>身体健康，具有良好的卫生习惯，积极参加体育活动。</w:t>
            </w:r>
          </w:p>
        </w:tc>
        <w:tc>
          <w:tcPr>
            <w:tcW w:w="618" w:type="dxa"/>
            <w:vAlign w:val="center"/>
          </w:tcPr>
          <w:p w:rsidR="0083795E" w:rsidRPr="0083795E" w:rsidRDefault="0083795E" w:rsidP="008379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3795E" w:rsidRPr="0083795E" w:rsidTr="007B12E7">
        <w:trPr>
          <w:trHeight w:val="78"/>
        </w:trPr>
        <w:tc>
          <w:tcPr>
            <w:tcW w:w="817" w:type="dxa"/>
            <w:vMerge/>
            <w:vAlign w:val="center"/>
          </w:tcPr>
          <w:p w:rsidR="0083795E" w:rsidRPr="0083795E" w:rsidRDefault="0083795E" w:rsidP="0083795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83795E" w:rsidRPr="0083795E" w:rsidRDefault="0083795E" w:rsidP="0083795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3795E">
              <w:rPr>
                <w:rFonts w:ascii="Times New Roman" w:hAnsi="Times New Roman" w:hint="eastAsia"/>
                <w:kern w:val="0"/>
                <w:szCs w:val="21"/>
              </w:rPr>
              <w:t xml:space="preserve">LO52 </w:t>
            </w:r>
            <w:r w:rsidRPr="0083795E">
              <w:rPr>
                <w:rFonts w:ascii="宋体" w:hAnsi="宋体" w:cs="宋体"/>
                <w:bCs/>
                <w:kern w:val="0"/>
                <w:szCs w:val="21"/>
              </w:rPr>
              <w:t>心理健康，学习和参与心理调适各项活动，耐挫折，能承受学习和生活中的压力。</w:t>
            </w:r>
          </w:p>
        </w:tc>
        <w:tc>
          <w:tcPr>
            <w:tcW w:w="618" w:type="dxa"/>
            <w:vAlign w:val="center"/>
          </w:tcPr>
          <w:p w:rsidR="0083795E" w:rsidRPr="0083795E" w:rsidRDefault="0083795E" w:rsidP="008379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3795E" w:rsidRPr="0083795E" w:rsidTr="007B12E7">
        <w:trPr>
          <w:trHeight w:val="78"/>
        </w:trPr>
        <w:tc>
          <w:tcPr>
            <w:tcW w:w="817" w:type="dxa"/>
            <w:vMerge/>
            <w:vAlign w:val="center"/>
          </w:tcPr>
          <w:p w:rsidR="0083795E" w:rsidRPr="0083795E" w:rsidRDefault="0083795E" w:rsidP="0083795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83795E" w:rsidRPr="0083795E" w:rsidRDefault="0083795E" w:rsidP="0083795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3795E">
              <w:rPr>
                <w:rFonts w:ascii="Times New Roman" w:hAnsi="Times New Roman" w:hint="eastAsia"/>
                <w:kern w:val="0"/>
                <w:szCs w:val="21"/>
              </w:rPr>
              <w:t xml:space="preserve">LO53 </w:t>
            </w:r>
            <w:r w:rsidRPr="0083795E">
              <w:rPr>
                <w:rFonts w:ascii="宋体" w:hAnsi="宋体" w:cs="宋体"/>
                <w:bCs/>
                <w:kern w:val="0"/>
                <w:szCs w:val="21"/>
              </w:rPr>
              <w:t>懂得审美，有发现美、感受美、鉴赏美、评价美、创造美的能力。</w:t>
            </w:r>
          </w:p>
        </w:tc>
        <w:tc>
          <w:tcPr>
            <w:tcW w:w="618" w:type="dxa"/>
            <w:vAlign w:val="center"/>
          </w:tcPr>
          <w:p w:rsidR="0083795E" w:rsidRPr="0083795E" w:rsidRDefault="0083795E" w:rsidP="008379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3795E" w:rsidRPr="0083795E" w:rsidTr="007B12E7">
        <w:trPr>
          <w:trHeight w:val="78"/>
        </w:trPr>
        <w:tc>
          <w:tcPr>
            <w:tcW w:w="817" w:type="dxa"/>
            <w:vMerge/>
            <w:vAlign w:val="center"/>
          </w:tcPr>
          <w:p w:rsidR="0083795E" w:rsidRPr="0083795E" w:rsidRDefault="0083795E" w:rsidP="0083795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83795E" w:rsidRPr="0083795E" w:rsidRDefault="0083795E" w:rsidP="0083795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3795E">
              <w:rPr>
                <w:rFonts w:ascii="Times New Roman" w:hAnsi="Times New Roman" w:hint="eastAsia"/>
                <w:kern w:val="0"/>
                <w:szCs w:val="21"/>
              </w:rPr>
              <w:t>LO54</w:t>
            </w:r>
            <w:r w:rsidRPr="0083795E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83795E">
              <w:rPr>
                <w:rFonts w:ascii="宋体" w:hAnsi="宋体" w:cs="宋体"/>
                <w:bCs/>
                <w:kern w:val="0"/>
                <w:szCs w:val="21"/>
              </w:rPr>
              <w:t>热爱劳动，具有正确的劳动观念和态度，热爱劳动和劳动人民，养成劳动习惯。</w:t>
            </w:r>
          </w:p>
        </w:tc>
        <w:tc>
          <w:tcPr>
            <w:tcW w:w="618" w:type="dxa"/>
            <w:vAlign w:val="center"/>
          </w:tcPr>
          <w:p w:rsidR="0083795E" w:rsidRPr="0083795E" w:rsidRDefault="0083795E" w:rsidP="008379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3795E" w:rsidRPr="0083795E" w:rsidTr="007B12E7">
        <w:trPr>
          <w:trHeight w:val="78"/>
        </w:trPr>
        <w:tc>
          <w:tcPr>
            <w:tcW w:w="817" w:type="dxa"/>
            <w:vMerge/>
            <w:vAlign w:val="center"/>
          </w:tcPr>
          <w:p w:rsidR="0083795E" w:rsidRPr="0083795E" w:rsidRDefault="0083795E" w:rsidP="0083795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83795E" w:rsidRPr="0083795E" w:rsidRDefault="0083795E" w:rsidP="0083795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3795E">
              <w:rPr>
                <w:rFonts w:ascii="Times New Roman" w:hAnsi="Times New Roman" w:hint="eastAsia"/>
                <w:kern w:val="0"/>
                <w:szCs w:val="21"/>
              </w:rPr>
              <w:t>LO55</w:t>
            </w:r>
            <w:r w:rsidRPr="0083795E">
              <w:rPr>
                <w:rFonts w:ascii="宋体" w:hAnsi="宋体" w:cs="宋体"/>
                <w:bCs/>
                <w:kern w:val="0"/>
                <w:szCs w:val="21"/>
              </w:rPr>
              <w:t>持续发展，具有爱护环境的意识，与自然和谐相处的环保理念与行动；具备终生学习的意识和能力</w:t>
            </w:r>
            <w:r w:rsidRPr="0083795E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618" w:type="dxa"/>
            <w:vAlign w:val="center"/>
          </w:tcPr>
          <w:p w:rsidR="0083795E" w:rsidRPr="0083795E" w:rsidRDefault="0083795E" w:rsidP="008379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3795E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83795E" w:rsidRPr="0083795E" w:rsidTr="007B12E7">
        <w:trPr>
          <w:trHeight w:val="120"/>
        </w:trPr>
        <w:tc>
          <w:tcPr>
            <w:tcW w:w="817" w:type="dxa"/>
            <w:vMerge w:val="restart"/>
            <w:vAlign w:val="center"/>
          </w:tcPr>
          <w:p w:rsidR="0083795E" w:rsidRPr="0083795E" w:rsidRDefault="0083795E" w:rsidP="0083795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379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LO6：</w:t>
            </w:r>
          </w:p>
        </w:tc>
        <w:tc>
          <w:tcPr>
            <w:tcW w:w="6095" w:type="dxa"/>
            <w:vAlign w:val="center"/>
          </w:tcPr>
          <w:p w:rsidR="0083795E" w:rsidRPr="0083795E" w:rsidRDefault="0083795E" w:rsidP="0083795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3795E">
              <w:rPr>
                <w:rFonts w:ascii="Times New Roman" w:hAnsi="Times New Roman" w:hint="eastAsia"/>
                <w:kern w:val="0"/>
                <w:szCs w:val="21"/>
              </w:rPr>
              <w:t>LO61</w:t>
            </w:r>
            <w:r w:rsidRPr="0083795E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83795E">
              <w:rPr>
                <w:rFonts w:ascii="宋体" w:hAnsi="宋体" w:cs="宋体"/>
                <w:bCs/>
                <w:kern w:val="0"/>
                <w:szCs w:val="21"/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618" w:type="dxa"/>
            <w:vAlign w:val="center"/>
          </w:tcPr>
          <w:p w:rsidR="0083795E" w:rsidRPr="0083795E" w:rsidRDefault="0083795E" w:rsidP="008379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3795E" w:rsidRPr="0083795E" w:rsidTr="007B12E7">
        <w:trPr>
          <w:trHeight w:val="120"/>
        </w:trPr>
        <w:tc>
          <w:tcPr>
            <w:tcW w:w="817" w:type="dxa"/>
            <w:vMerge/>
            <w:vAlign w:val="center"/>
          </w:tcPr>
          <w:p w:rsidR="0083795E" w:rsidRPr="0083795E" w:rsidRDefault="0083795E" w:rsidP="0083795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83795E" w:rsidRPr="0083795E" w:rsidRDefault="0083795E" w:rsidP="0083795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3795E">
              <w:rPr>
                <w:rFonts w:ascii="Times New Roman" w:hAnsi="Times New Roman" w:hint="eastAsia"/>
                <w:kern w:val="0"/>
                <w:szCs w:val="21"/>
              </w:rPr>
              <w:t>LO62</w:t>
            </w:r>
            <w:r w:rsidRPr="0083795E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83795E">
              <w:rPr>
                <w:rFonts w:ascii="宋体" w:hAnsi="宋体" w:cs="宋体"/>
                <w:bCs/>
                <w:kern w:val="0"/>
                <w:szCs w:val="21"/>
              </w:rPr>
              <w:t>有质疑精神，能有逻辑的分析与批判</w:t>
            </w:r>
            <w:r w:rsidRPr="0083795E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618" w:type="dxa"/>
            <w:vAlign w:val="center"/>
          </w:tcPr>
          <w:p w:rsidR="0083795E" w:rsidRPr="0083795E" w:rsidRDefault="0083795E" w:rsidP="008379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3795E" w:rsidRPr="0083795E" w:rsidTr="007B12E7">
        <w:trPr>
          <w:trHeight w:val="120"/>
        </w:trPr>
        <w:tc>
          <w:tcPr>
            <w:tcW w:w="817" w:type="dxa"/>
            <w:vMerge/>
            <w:vAlign w:val="center"/>
          </w:tcPr>
          <w:p w:rsidR="0083795E" w:rsidRPr="0083795E" w:rsidRDefault="0083795E" w:rsidP="0083795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83795E" w:rsidRPr="0083795E" w:rsidRDefault="0083795E" w:rsidP="0083795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3795E">
              <w:rPr>
                <w:rFonts w:ascii="Times New Roman" w:hAnsi="Times New Roman" w:hint="eastAsia"/>
                <w:kern w:val="0"/>
                <w:szCs w:val="21"/>
              </w:rPr>
              <w:t>LO63</w:t>
            </w:r>
            <w:r w:rsidRPr="0083795E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83795E">
              <w:rPr>
                <w:rFonts w:ascii="宋体" w:hAnsi="宋体" w:cs="宋体"/>
                <w:bCs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:rsidR="0083795E" w:rsidRPr="0083795E" w:rsidRDefault="0083795E" w:rsidP="008379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3795E" w:rsidRPr="0083795E" w:rsidTr="007B12E7">
        <w:trPr>
          <w:trHeight w:val="120"/>
        </w:trPr>
        <w:tc>
          <w:tcPr>
            <w:tcW w:w="817" w:type="dxa"/>
            <w:vMerge/>
            <w:vAlign w:val="center"/>
          </w:tcPr>
          <w:p w:rsidR="0083795E" w:rsidRPr="0083795E" w:rsidRDefault="0083795E" w:rsidP="0083795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83795E" w:rsidRPr="0083795E" w:rsidRDefault="0083795E" w:rsidP="0083795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3795E">
              <w:rPr>
                <w:rFonts w:ascii="Times New Roman" w:hAnsi="Times New Roman" w:hint="eastAsia"/>
                <w:kern w:val="0"/>
                <w:szCs w:val="21"/>
              </w:rPr>
              <w:t>LO64</w:t>
            </w:r>
            <w:r w:rsidRPr="0083795E">
              <w:rPr>
                <w:rFonts w:ascii="宋体" w:hAnsi="宋体" w:cs="宋体"/>
                <w:bCs/>
                <w:kern w:val="0"/>
                <w:szCs w:val="21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:rsidR="0083795E" w:rsidRPr="0083795E" w:rsidRDefault="0083795E" w:rsidP="008379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3795E" w:rsidRPr="0083795E" w:rsidTr="007B12E7">
        <w:trPr>
          <w:trHeight w:val="81"/>
        </w:trPr>
        <w:tc>
          <w:tcPr>
            <w:tcW w:w="817" w:type="dxa"/>
            <w:vMerge w:val="restart"/>
            <w:vAlign w:val="center"/>
          </w:tcPr>
          <w:p w:rsidR="0083795E" w:rsidRPr="0083795E" w:rsidRDefault="0083795E" w:rsidP="0083795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379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LO7：</w:t>
            </w:r>
          </w:p>
        </w:tc>
        <w:tc>
          <w:tcPr>
            <w:tcW w:w="6095" w:type="dxa"/>
            <w:vAlign w:val="center"/>
          </w:tcPr>
          <w:p w:rsidR="0083795E" w:rsidRPr="0083795E" w:rsidRDefault="0083795E" w:rsidP="0083795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3795E">
              <w:rPr>
                <w:rFonts w:ascii="Times New Roman" w:hAnsi="Times New Roman" w:hint="eastAsia"/>
                <w:kern w:val="0"/>
                <w:szCs w:val="21"/>
              </w:rPr>
              <w:t>LO71</w:t>
            </w:r>
            <w:r w:rsidRPr="0083795E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83795E">
              <w:rPr>
                <w:rFonts w:ascii="宋体" w:hAnsi="宋体" w:cs="宋体"/>
                <w:bCs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:rsidR="0083795E" w:rsidRPr="0083795E" w:rsidRDefault="0083795E" w:rsidP="008379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3795E" w:rsidRPr="0083795E" w:rsidTr="007B12E7">
        <w:trPr>
          <w:trHeight w:val="78"/>
        </w:trPr>
        <w:tc>
          <w:tcPr>
            <w:tcW w:w="817" w:type="dxa"/>
            <w:vMerge/>
            <w:vAlign w:val="center"/>
          </w:tcPr>
          <w:p w:rsidR="0083795E" w:rsidRPr="0083795E" w:rsidRDefault="0083795E" w:rsidP="0083795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83795E" w:rsidRPr="0083795E" w:rsidRDefault="0083795E" w:rsidP="0083795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3795E">
              <w:rPr>
                <w:rFonts w:ascii="Times New Roman" w:hAnsi="Times New Roman" w:hint="eastAsia"/>
                <w:kern w:val="0"/>
                <w:szCs w:val="21"/>
              </w:rPr>
              <w:t>LO72</w:t>
            </w:r>
            <w:r w:rsidRPr="0083795E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83795E">
              <w:rPr>
                <w:rFonts w:ascii="宋体" w:hAnsi="宋体" w:cs="宋体"/>
                <w:bCs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:rsidR="0083795E" w:rsidRPr="0083795E" w:rsidRDefault="0083795E" w:rsidP="008379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3795E" w:rsidRPr="0083795E" w:rsidTr="007B12E7">
        <w:trPr>
          <w:trHeight w:val="78"/>
        </w:trPr>
        <w:tc>
          <w:tcPr>
            <w:tcW w:w="817" w:type="dxa"/>
            <w:vMerge/>
            <w:vAlign w:val="center"/>
          </w:tcPr>
          <w:p w:rsidR="0083795E" w:rsidRPr="0083795E" w:rsidRDefault="0083795E" w:rsidP="0083795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83795E" w:rsidRPr="0083795E" w:rsidRDefault="0083795E" w:rsidP="0083795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3795E">
              <w:rPr>
                <w:rFonts w:ascii="Times New Roman" w:hAnsi="Times New Roman" w:hint="eastAsia"/>
                <w:kern w:val="0"/>
                <w:szCs w:val="21"/>
              </w:rPr>
              <w:t>LO73</w:t>
            </w:r>
            <w:r w:rsidRPr="0083795E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83795E">
              <w:rPr>
                <w:rFonts w:ascii="宋体" w:hAnsi="宋体" w:cs="宋体"/>
                <w:bCs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:rsidR="0083795E" w:rsidRPr="0083795E" w:rsidRDefault="0083795E" w:rsidP="008379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3795E" w:rsidRPr="0083795E" w:rsidTr="007B12E7">
        <w:trPr>
          <w:trHeight w:val="105"/>
        </w:trPr>
        <w:tc>
          <w:tcPr>
            <w:tcW w:w="817" w:type="dxa"/>
            <w:vMerge w:val="restart"/>
            <w:vAlign w:val="center"/>
          </w:tcPr>
          <w:p w:rsidR="0083795E" w:rsidRPr="0083795E" w:rsidRDefault="0083795E" w:rsidP="0083795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379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LO8：</w:t>
            </w:r>
          </w:p>
        </w:tc>
        <w:tc>
          <w:tcPr>
            <w:tcW w:w="6095" w:type="dxa"/>
            <w:vAlign w:val="center"/>
          </w:tcPr>
          <w:p w:rsidR="0083795E" w:rsidRPr="0083795E" w:rsidRDefault="0083795E" w:rsidP="0083795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3795E">
              <w:rPr>
                <w:rFonts w:ascii="Times New Roman" w:hAnsi="Times New Roman" w:hint="eastAsia"/>
                <w:kern w:val="0"/>
                <w:szCs w:val="21"/>
              </w:rPr>
              <w:t>LO81</w:t>
            </w:r>
            <w:r w:rsidRPr="0083795E">
              <w:rPr>
                <w:rFonts w:ascii="Times New Roman" w:hAnsi="Times New Roman" w:hint="eastAsia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:rsidR="0083795E" w:rsidRPr="0083795E" w:rsidRDefault="0083795E" w:rsidP="008379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3795E" w:rsidRPr="0083795E" w:rsidTr="007B12E7">
        <w:trPr>
          <w:trHeight w:val="105"/>
        </w:trPr>
        <w:tc>
          <w:tcPr>
            <w:tcW w:w="817" w:type="dxa"/>
            <w:vMerge/>
            <w:vAlign w:val="center"/>
          </w:tcPr>
          <w:p w:rsidR="0083795E" w:rsidRPr="0083795E" w:rsidRDefault="0083795E" w:rsidP="0083795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83795E" w:rsidRPr="0083795E" w:rsidRDefault="0083795E" w:rsidP="0083795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3795E">
              <w:rPr>
                <w:rFonts w:ascii="Times New Roman" w:hAnsi="Times New Roman" w:hint="eastAsia"/>
                <w:kern w:val="0"/>
                <w:szCs w:val="21"/>
              </w:rPr>
              <w:t>LO82</w:t>
            </w:r>
            <w:r w:rsidRPr="0083795E">
              <w:rPr>
                <w:rFonts w:ascii="Times New Roman" w:hAnsi="Times New Roman" w:hint="eastAsia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:rsidR="0083795E" w:rsidRPr="0083795E" w:rsidRDefault="0083795E" w:rsidP="008379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3795E" w:rsidRPr="0083795E" w:rsidTr="007B12E7">
        <w:trPr>
          <w:trHeight w:val="105"/>
        </w:trPr>
        <w:tc>
          <w:tcPr>
            <w:tcW w:w="817" w:type="dxa"/>
            <w:vMerge/>
            <w:vAlign w:val="center"/>
          </w:tcPr>
          <w:p w:rsidR="0083795E" w:rsidRPr="0083795E" w:rsidRDefault="0083795E" w:rsidP="0083795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83795E" w:rsidRPr="0083795E" w:rsidRDefault="0083795E" w:rsidP="0083795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3795E">
              <w:rPr>
                <w:rFonts w:ascii="Times New Roman" w:hAnsi="Times New Roman" w:hint="eastAsia"/>
                <w:kern w:val="0"/>
                <w:szCs w:val="21"/>
              </w:rPr>
              <w:t>LO83</w:t>
            </w:r>
            <w:r w:rsidRPr="0083795E">
              <w:rPr>
                <w:rFonts w:ascii="Times New Roman" w:hAnsi="Times New Roman" w:hint="eastAsia"/>
                <w:kern w:val="0"/>
                <w:szCs w:val="21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:rsidR="0083795E" w:rsidRPr="0083795E" w:rsidRDefault="0083795E" w:rsidP="008379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3795E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</w:tbl>
    <w:p w:rsidR="001E2A76" w:rsidRPr="0083795E" w:rsidRDefault="001E2A76" w:rsidP="0083795E"/>
    <w:p w:rsidR="001E2A76" w:rsidRDefault="0020252F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1E2A76" w:rsidRDefault="001E2A76"/>
    <w:p w:rsidR="001E2A76" w:rsidRDefault="0020252F" w:rsidP="0083795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p w:rsidR="0083795E" w:rsidRPr="0083795E" w:rsidRDefault="0083795E" w:rsidP="00873679">
      <w:pPr>
        <w:widowControl/>
        <w:adjustRightInd w:val="0"/>
        <w:snapToGrid w:val="0"/>
        <w:spacing w:beforeLines="50" w:before="156" w:afterLines="50" w:after="156" w:line="288" w:lineRule="auto"/>
        <w:jc w:val="left"/>
        <w:rPr>
          <w:rFonts w:ascii="黑体" w:eastAsia="黑体" w:hAnsi="宋体"/>
          <w:sz w:val="24"/>
          <w:szCs w:val="24"/>
        </w:rPr>
      </w:pP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133"/>
        <w:gridCol w:w="2551"/>
        <w:gridCol w:w="2160"/>
        <w:gridCol w:w="1276"/>
      </w:tblGrid>
      <w:tr w:rsidR="0083795E" w:rsidRPr="0083795E" w:rsidTr="007B12E7">
        <w:tc>
          <w:tcPr>
            <w:tcW w:w="535" w:type="dxa"/>
          </w:tcPr>
          <w:p w:rsidR="0083795E" w:rsidRPr="0083795E" w:rsidRDefault="0083795E" w:rsidP="0083795E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83795E">
              <w:rPr>
                <w:rFonts w:ascii="Times New Roman" w:hAnsi="Times New Roman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33" w:type="dxa"/>
          </w:tcPr>
          <w:p w:rsidR="0083795E" w:rsidRPr="0083795E" w:rsidRDefault="0083795E" w:rsidP="0083795E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83795E">
              <w:rPr>
                <w:rFonts w:ascii="Times New Roman" w:hAnsi="Times New Roman" w:hint="eastAsia"/>
                <w:b/>
                <w:color w:val="000000"/>
                <w:szCs w:val="21"/>
              </w:rPr>
              <w:t>课程预期</w:t>
            </w:r>
          </w:p>
          <w:p w:rsidR="0083795E" w:rsidRPr="0083795E" w:rsidRDefault="0083795E" w:rsidP="0083795E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83795E">
              <w:rPr>
                <w:rFonts w:ascii="Times New Roman" w:hAnsi="Times New Roman"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551" w:type="dxa"/>
            <w:vAlign w:val="center"/>
          </w:tcPr>
          <w:p w:rsidR="0083795E" w:rsidRPr="0083795E" w:rsidRDefault="0083795E" w:rsidP="0083795E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1"/>
                <w:highlight w:val="yellow"/>
              </w:rPr>
            </w:pPr>
            <w:r w:rsidRPr="0083795E">
              <w:rPr>
                <w:rFonts w:ascii="Times New Roman" w:hAnsi="Times New Roman" w:hint="eastAsia"/>
                <w:b/>
                <w:color w:val="000000"/>
                <w:szCs w:val="21"/>
              </w:rPr>
              <w:t>课程目标</w:t>
            </w:r>
          </w:p>
          <w:p w:rsidR="0083795E" w:rsidRPr="0083795E" w:rsidRDefault="0083795E" w:rsidP="0083795E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83795E">
              <w:rPr>
                <w:rFonts w:ascii="Times New Roman" w:hAnsi="Times New Roman" w:hint="eastAsia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160" w:type="dxa"/>
            <w:vAlign w:val="center"/>
          </w:tcPr>
          <w:p w:rsidR="0083795E" w:rsidRPr="0083795E" w:rsidRDefault="0083795E" w:rsidP="0083795E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83795E">
              <w:rPr>
                <w:rFonts w:ascii="Times New Roman" w:hAnsi="Times New Roman" w:hint="eastAsia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1276" w:type="dxa"/>
            <w:vAlign w:val="center"/>
          </w:tcPr>
          <w:p w:rsidR="0083795E" w:rsidRPr="0083795E" w:rsidRDefault="0083795E" w:rsidP="0083795E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83795E">
              <w:rPr>
                <w:rFonts w:ascii="Times New Roman" w:hAnsi="Times New Roman" w:hint="eastAsia"/>
                <w:b/>
                <w:color w:val="000000"/>
                <w:szCs w:val="21"/>
              </w:rPr>
              <w:t>评价方式</w:t>
            </w:r>
          </w:p>
        </w:tc>
      </w:tr>
      <w:tr w:rsidR="0083795E" w:rsidRPr="0083795E" w:rsidTr="007B12E7">
        <w:tc>
          <w:tcPr>
            <w:tcW w:w="535" w:type="dxa"/>
          </w:tcPr>
          <w:p w:rsidR="0083795E" w:rsidRPr="0083795E" w:rsidRDefault="0083795E" w:rsidP="0083795E">
            <w:pPr>
              <w:snapToGrid w:val="0"/>
              <w:spacing w:line="288" w:lineRule="auto"/>
              <w:rPr>
                <w:rFonts w:ascii="宋体" w:hAnsi="宋体"/>
                <w:color w:val="000000"/>
                <w:szCs w:val="21"/>
              </w:rPr>
            </w:pPr>
            <w:r w:rsidRPr="0083795E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133" w:type="dxa"/>
          </w:tcPr>
          <w:p w:rsidR="0083795E" w:rsidRPr="0083795E" w:rsidRDefault="0083795E" w:rsidP="0083795E">
            <w:pPr>
              <w:snapToGrid w:val="0"/>
              <w:spacing w:line="288" w:lineRule="auto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83795E">
              <w:rPr>
                <w:rFonts w:ascii="宋体" w:hAnsi="宋体" w:cs="宋体" w:hint="eastAsia"/>
                <w:color w:val="000000"/>
                <w:kern w:val="0"/>
                <w:szCs w:val="21"/>
              </w:rPr>
              <w:t>LO12</w:t>
            </w:r>
          </w:p>
        </w:tc>
        <w:tc>
          <w:tcPr>
            <w:tcW w:w="2551" w:type="dxa"/>
            <w:vAlign w:val="center"/>
          </w:tcPr>
          <w:p w:rsidR="0083795E" w:rsidRPr="0083795E" w:rsidRDefault="0083795E" w:rsidP="0083795E">
            <w:pPr>
              <w:snapToGrid w:val="0"/>
              <w:spacing w:line="288" w:lineRule="auto"/>
              <w:jc w:val="left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83795E">
              <w:rPr>
                <w:rFonts w:ascii="宋体" w:hAnsi="宋体" w:cs="宋体"/>
                <w:bCs/>
                <w:kern w:val="0"/>
                <w:szCs w:val="21"/>
              </w:rPr>
              <w:t>遵纪守法，增强法律意识，培养法律思维，自觉遵守法律法规、校纪校规。</w:t>
            </w:r>
          </w:p>
        </w:tc>
        <w:tc>
          <w:tcPr>
            <w:tcW w:w="2160" w:type="dxa"/>
            <w:vAlign w:val="center"/>
          </w:tcPr>
          <w:p w:rsidR="0083795E" w:rsidRPr="0083795E" w:rsidRDefault="0083795E" w:rsidP="0083795E">
            <w:pPr>
              <w:snapToGrid w:val="0"/>
              <w:spacing w:line="288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83795E">
              <w:rPr>
                <w:rFonts w:ascii="Times New Roman" w:hAnsi="Times New Roman" w:hint="eastAsia"/>
                <w:color w:val="000000"/>
                <w:szCs w:val="21"/>
              </w:rPr>
              <w:t>培养学生遵纪守法的观念，严格遵守</w:t>
            </w:r>
            <w:r w:rsidRPr="0083795E">
              <w:rPr>
                <w:rFonts w:ascii="宋体" w:hAnsi="宋体" w:cs="宋体"/>
                <w:bCs/>
                <w:kern w:val="0"/>
                <w:szCs w:val="21"/>
              </w:rPr>
              <w:t>校纪校规。</w:t>
            </w:r>
          </w:p>
        </w:tc>
        <w:tc>
          <w:tcPr>
            <w:tcW w:w="1276" w:type="dxa"/>
            <w:vAlign w:val="center"/>
          </w:tcPr>
          <w:p w:rsidR="0083795E" w:rsidRPr="0083795E" w:rsidRDefault="0083795E" w:rsidP="0083795E"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3795E">
              <w:rPr>
                <w:rFonts w:ascii="宋体" w:hAnsi="宋体" w:cs="宋体" w:hint="eastAsia"/>
                <w:color w:val="000000"/>
                <w:kern w:val="0"/>
                <w:szCs w:val="21"/>
              </w:rPr>
              <w:t>上课点名，</w:t>
            </w:r>
          </w:p>
          <w:p w:rsidR="0083795E" w:rsidRPr="0083795E" w:rsidRDefault="0083795E" w:rsidP="0083795E">
            <w:pPr>
              <w:snapToGrid w:val="0"/>
              <w:spacing w:line="288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83795E">
              <w:rPr>
                <w:rFonts w:ascii="宋体" w:hAnsi="宋体" w:cs="宋体"/>
                <w:color w:val="000000"/>
                <w:kern w:val="0"/>
                <w:szCs w:val="21"/>
              </w:rPr>
              <w:t>要求学生遵守课堂纪律</w:t>
            </w:r>
          </w:p>
        </w:tc>
      </w:tr>
      <w:tr w:rsidR="0083795E" w:rsidRPr="0083795E" w:rsidTr="007B12E7">
        <w:trPr>
          <w:trHeight w:val="210"/>
        </w:trPr>
        <w:tc>
          <w:tcPr>
            <w:tcW w:w="535" w:type="dxa"/>
            <w:vAlign w:val="center"/>
          </w:tcPr>
          <w:p w:rsidR="0083795E" w:rsidRPr="0083795E" w:rsidRDefault="0083795E" w:rsidP="0083795E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3" w:type="dxa"/>
            <w:vAlign w:val="center"/>
          </w:tcPr>
          <w:p w:rsidR="0083795E" w:rsidRPr="0083795E" w:rsidRDefault="0083795E" w:rsidP="0083795E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3795E">
              <w:rPr>
                <w:rFonts w:ascii="宋体" w:hAnsi="宋体" w:cs="宋体" w:hint="eastAsia"/>
                <w:color w:val="000000"/>
                <w:kern w:val="0"/>
                <w:szCs w:val="21"/>
              </w:rPr>
              <w:t>LO22</w:t>
            </w:r>
          </w:p>
        </w:tc>
        <w:tc>
          <w:tcPr>
            <w:tcW w:w="2551" w:type="dxa"/>
          </w:tcPr>
          <w:p w:rsidR="0083795E" w:rsidRPr="0083795E" w:rsidRDefault="0083795E" w:rsidP="0083795E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3795E">
              <w:rPr>
                <w:rFonts w:ascii="宋体" w:hAnsi="宋体" w:cs="宋体" w:hint="eastAsia"/>
                <w:bCs/>
                <w:kern w:val="0"/>
                <w:szCs w:val="21"/>
              </w:rPr>
              <w:t>掌握日语语言基础知识，具有扎实的语言基本功和听、说、读、写、译等语言应用能力。</w:t>
            </w:r>
          </w:p>
        </w:tc>
        <w:tc>
          <w:tcPr>
            <w:tcW w:w="2160" w:type="dxa"/>
          </w:tcPr>
          <w:p w:rsidR="0083795E" w:rsidRPr="0083795E" w:rsidRDefault="0083795E" w:rsidP="0083795E"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3795E">
              <w:rPr>
                <w:rFonts w:ascii="宋体" w:hAnsi="宋体" w:cs="宋体" w:hint="eastAsia"/>
                <w:color w:val="000000"/>
                <w:kern w:val="0"/>
                <w:szCs w:val="21"/>
              </w:rPr>
              <w:t>要求学生背诵单词、课文，熟读语法例句，认真完成课后练习。</w:t>
            </w:r>
          </w:p>
        </w:tc>
        <w:tc>
          <w:tcPr>
            <w:tcW w:w="1276" w:type="dxa"/>
            <w:vAlign w:val="center"/>
          </w:tcPr>
          <w:p w:rsidR="0083795E" w:rsidRPr="0083795E" w:rsidRDefault="0083795E" w:rsidP="0083795E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83795E">
              <w:rPr>
                <w:rFonts w:ascii="宋体" w:hAnsi="宋体"/>
                <w:szCs w:val="21"/>
              </w:rPr>
              <w:t>布置作业</w:t>
            </w:r>
          </w:p>
          <w:p w:rsidR="0083795E" w:rsidRPr="0083795E" w:rsidRDefault="0083795E" w:rsidP="0083795E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83795E">
              <w:rPr>
                <w:rFonts w:ascii="宋体" w:hAnsi="宋体" w:hint="eastAsia"/>
                <w:szCs w:val="21"/>
              </w:rPr>
              <w:t>课堂检查</w:t>
            </w:r>
          </w:p>
        </w:tc>
      </w:tr>
      <w:tr w:rsidR="0083795E" w:rsidRPr="0083795E" w:rsidTr="007B12E7">
        <w:tc>
          <w:tcPr>
            <w:tcW w:w="535" w:type="dxa"/>
            <w:vAlign w:val="center"/>
          </w:tcPr>
          <w:p w:rsidR="0083795E" w:rsidRPr="0083795E" w:rsidRDefault="0083795E" w:rsidP="008379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3" w:type="dxa"/>
            <w:vAlign w:val="center"/>
          </w:tcPr>
          <w:p w:rsidR="0083795E" w:rsidRPr="0083795E" w:rsidRDefault="0083795E" w:rsidP="0083795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379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L041</w:t>
            </w:r>
          </w:p>
        </w:tc>
        <w:tc>
          <w:tcPr>
            <w:tcW w:w="2551" w:type="dxa"/>
            <w:vAlign w:val="center"/>
          </w:tcPr>
          <w:p w:rsidR="0083795E" w:rsidRPr="0083795E" w:rsidRDefault="0083795E" w:rsidP="0083795E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3795E">
              <w:rPr>
                <w:rFonts w:ascii="宋体" w:hAnsi="宋体" w:cs="宋体"/>
                <w:bCs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2160" w:type="dxa"/>
            <w:vAlign w:val="center"/>
          </w:tcPr>
          <w:p w:rsidR="0083795E" w:rsidRPr="0083795E" w:rsidRDefault="0083795E" w:rsidP="0083795E"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3795E">
              <w:rPr>
                <w:rFonts w:ascii="宋体" w:hAnsi="宋体" w:cs="宋体"/>
                <w:color w:val="000000"/>
                <w:kern w:val="0"/>
                <w:szCs w:val="21"/>
              </w:rPr>
              <w:t>帮助学生制订切实可行的学习计划，认真做好复习、预习。</w:t>
            </w:r>
          </w:p>
        </w:tc>
        <w:tc>
          <w:tcPr>
            <w:tcW w:w="1276" w:type="dxa"/>
            <w:vAlign w:val="center"/>
          </w:tcPr>
          <w:p w:rsidR="0083795E" w:rsidRPr="0083795E" w:rsidRDefault="0083795E" w:rsidP="0083795E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83795E">
              <w:rPr>
                <w:rFonts w:ascii="宋体" w:hAnsi="宋体"/>
                <w:szCs w:val="21"/>
              </w:rPr>
              <w:t>布置作业</w:t>
            </w:r>
          </w:p>
          <w:p w:rsidR="0083795E" w:rsidRPr="0083795E" w:rsidRDefault="0083795E" w:rsidP="0083795E"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3795E">
              <w:rPr>
                <w:rFonts w:ascii="宋体" w:hAnsi="宋体" w:hint="eastAsia"/>
                <w:szCs w:val="21"/>
              </w:rPr>
              <w:t>课堂检查</w:t>
            </w:r>
          </w:p>
        </w:tc>
      </w:tr>
      <w:tr w:rsidR="0083795E" w:rsidRPr="0083795E" w:rsidTr="007B12E7">
        <w:tc>
          <w:tcPr>
            <w:tcW w:w="535" w:type="dxa"/>
            <w:vAlign w:val="center"/>
          </w:tcPr>
          <w:p w:rsidR="0083795E" w:rsidRDefault="0083795E" w:rsidP="008379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3" w:type="dxa"/>
            <w:vAlign w:val="center"/>
          </w:tcPr>
          <w:p w:rsidR="0083795E" w:rsidRPr="0083795E" w:rsidRDefault="0083795E" w:rsidP="0083795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L055</w:t>
            </w:r>
          </w:p>
        </w:tc>
        <w:tc>
          <w:tcPr>
            <w:tcW w:w="2551" w:type="dxa"/>
            <w:vAlign w:val="center"/>
          </w:tcPr>
          <w:p w:rsidR="0083795E" w:rsidRPr="0083795E" w:rsidRDefault="00D13266" w:rsidP="0083795E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83795E">
              <w:rPr>
                <w:rFonts w:ascii="宋体" w:hAnsi="宋体" w:cs="宋体"/>
                <w:bCs/>
                <w:kern w:val="0"/>
                <w:szCs w:val="21"/>
              </w:rPr>
              <w:t>具有爱护环境的意识，与自然和谐相处的环保理念与行动；具备终生学习的意识和能力</w:t>
            </w:r>
            <w:r w:rsidRPr="0083795E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2160" w:type="dxa"/>
            <w:vAlign w:val="center"/>
          </w:tcPr>
          <w:p w:rsidR="0083795E" w:rsidRPr="00D13266" w:rsidRDefault="00D13266" w:rsidP="0083795E"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结合课文内容培养学生爱护环境的意识，同时提高学生的学习能力</w:t>
            </w:r>
            <w:r w:rsidR="00873679">
              <w:rPr>
                <w:rFonts w:ascii="宋体" w:hAnsi="宋体" w:cs="宋体"/>
                <w:color w:val="000000"/>
                <w:kern w:val="0"/>
                <w:szCs w:val="21"/>
              </w:rPr>
              <w:t>，培养学习兴趣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276" w:type="dxa"/>
            <w:vAlign w:val="center"/>
          </w:tcPr>
          <w:p w:rsidR="00D13266" w:rsidRDefault="00D13266" w:rsidP="0083795E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课后收集</w:t>
            </w:r>
          </w:p>
          <w:p w:rsidR="0083795E" w:rsidRPr="00D13266" w:rsidRDefault="00D13266" w:rsidP="0083795E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资料，课堂检查</w:t>
            </w:r>
          </w:p>
        </w:tc>
      </w:tr>
      <w:tr w:rsidR="0083795E" w:rsidRPr="0083795E" w:rsidTr="007B12E7">
        <w:tc>
          <w:tcPr>
            <w:tcW w:w="535" w:type="dxa"/>
            <w:vAlign w:val="center"/>
          </w:tcPr>
          <w:p w:rsidR="0083795E" w:rsidRDefault="0083795E" w:rsidP="008379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3" w:type="dxa"/>
            <w:vAlign w:val="center"/>
          </w:tcPr>
          <w:p w:rsidR="0083795E" w:rsidRDefault="0083795E" w:rsidP="0083795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L083</w:t>
            </w:r>
          </w:p>
        </w:tc>
        <w:tc>
          <w:tcPr>
            <w:tcW w:w="2551" w:type="dxa"/>
            <w:vAlign w:val="center"/>
          </w:tcPr>
          <w:p w:rsidR="0083795E" w:rsidRPr="0083795E" w:rsidRDefault="00EE2F88" w:rsidP="0083795E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83795E">
              <w:rPr>
                <w:rFonts w:ascii="Times New Roman" w:hAnsi="Times New Roman" w:hint="eastAsia"/>
                <w:kern w:val="0"/>
                <w:szCs w:val="21"/>
              </w:rPr>
              <w:t>有国际竞争与合作意识。</w:t>
            </w:r>
          </w:p>
        </w:tc>
        <w:tc>
          <w:tcPr>
            <w:tcW w:w="2160" w:type="dxa"/>
            <w:vAlign w:val="center"/>
          </w:tcPr>
          <w:p w:rsidR="0083795E" w:rsidRPr="0083795E" w:rsidRDefault="00EE2F88" w:rsidP="0083795E"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课堂上注重培养学生日语的应用能力。</w:t>
            </w:r>
          </w:p>
        </w:tc>
        <w:tc>
          <w:tcPr>
            <w:tcW w:w="1276" w:type="dxa"/>
            <w:vAlign w:val="center"/>
          </w:tcPr>
          <w:p w:rsidR="00EE2F88" w:rsidRDefault="00EE2F88" w:rsidP="00EE2F88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布置口头</w:t>
            </w:r>
          </w:p>
          <w:p w:rsidR="0083795E" w:rsidRPr="0083795E" w:rsidRDefault="00EE2F88" w:rsidP="00EE2F88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83795E">
              <w:rPr>
                <w:rFonts w:ascii="宋体" w:hAnsi="宋体"/>
                <w:szCs w:val="21"/>
              </w:rPr>
              <w:t>作业</w:t>
            </w:r>
            <w:r>
              <w:rPr>
                <w:rFonts w:ascii="宋体" w:hAnsi="宋体"/>
                <w:szCs w:val="21"/>
              </w:rPr>
              <w:t>，</w:t>
            </w:r>
            <w:r w:rsidRPr="0083795E">
              <w:rPr>
                <w:rFonts w:ascii="宋体" w:hAnsi="宋体" w:hint="eastAsia"/>
                <w:szCs w:val="21"/>
              </w:rPr>
              <w:t>课堂检查</w:t>
            </w:r>
          </w:p>
        </w:tc>
      </w:tr>
    </w:tbl>
    <w:p w:rsidR="0083795E" w:rsidRDefault="0083795E" w:rsidP="0083795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1E2A76" w:rsidRDefault="0020252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:rsidR="001E2A76" w:rsidRDefault="0020252F">
      <w:pPr>
        <w:ind w:firstLineChars="200" w:firstLine="400"/>
      </w:pPr>
      <w:r>
        <w:rPr>
          <w:rFonts w:hint="eastAsia"/>
          <w:bCs/>
          <w:sz w:val="20"/>
          <w:szCs w:val="20"/>
        </w:rPr>
        <w:t>本课程共计</w:t>
      </w:r>
      <w:r w:rsidR="002B336C">
        <w:rPr>
          <w:rFonts w:hint="eastAsia"/>
          <w:bCs/>
          <w:sz w:val="20"/>
          <w:szCs w:val="20"/>
        </w:rPr>
        <w:t>128</w:t>
      </w:r>
      <w:r>
        <w:rPr>
          <w:rFonts w:hint="eastAsia"/>
          <w:bCs/>
          <w:sz w:val="20"/>
          <w:szCs w:val="20"/>
        </w:rPr>
        <w:t>学时，含理论学时</w:t>
      </w:r>
      <w:r w:rsidR="002B336C">
        <w:rPr>
          <w:rFonts w:hint="eastAsia"/>
          <w:bCs/>
          <w:sz w:val="20"/>
          <w:szCs w:val="20"/>
        </w:rPr>
        <w:t>128</w:t>
      </w:r>
      <w:r>
        <w:rPr>
          <w:rFonts w:hint="eastAsia"/>
          <w:bCs/>
          <w:sz w:val="20"/>
          <w:szCs w:val="20"/>
        </w:rPr>
        <w:t>学时，实践学时</w:t>
      </w:r>
      <w:r>
        <w:rPr>
          <w:rFonts w:hint="eastAsia"/>
          <w:bCs/>
          <w:sz w:val="20"/>
          <w:szCs w:val="20"/>
        </w:rPr>
        <w:t>0</w:t>
      </w:r>
      <w:r>
        <w:rPr>
          <w:rFonts w:hint="eastAsia"/>
          <w:bCs/>
          <w:sz w:val="20"/>
          <w:szCs w:val="20"/>
        </w:rPr>
        <w:t>学时，周课时为</w:t>
      </w:r>
      <w:r w:rsidR="002B336C">
        <w:rPr>
          <w:rFonts w:hint="eastAsia"/>
          <w:bCs/>
          <w:sz w:val="20"/>
          <w:szCs w:val="20"/>
        </w:rPr>
        <w:t>8</w:t>
      </w:r>
      <w:r>
        <w:rPr>
          <w:rFonts w:hint="eastAsia"/>
          <w:bCs/>
          <w:sz w:val="20"/>
          <w:szCs w:val="20"/>
        </w:rPr>
        <w:t>学时，按每周一课的教学进度开展教学。本学期内容大致可分为四个单元：</w:t>
      </w:r>
      <w:r>
        <w:rPr>
          <w:rFonts w:hint="eastAsia"/>
        </w:rPr>
        <w:t>第一单元（第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4</w:t>
      </w:r>
      <w:r>
        <w:rPr>
          <w:rFonts w:hint="eastAsia"/>
        </w:rPr>
        <w:t>课）、第二单元（第</w:t>
      </w:r>
      <w:r>
        <w:rPr>
          <w:rFonts w:hint="eastAsia"/>
        </w:rPr>
        <w:t>5</w:t>
      </w:r>
      <w:r>
        <w:rPr>
          <w:rFonts w:hint="eastAsia"/>
        </w:rPr>
        <w:t>—</w:t>
      </w:r>
      <w:r>
        <w:rPr>
          <w:rFonts w:hint="eastAsia"/>
        </w:rPr>
        <w:t>7</w:t>
      </w:r>
      <w:r>
        <w:rPr>
          <w:rFonts w:hint="eastAsia"/>
        </w:rPr>
        <w:t>课）、第三单元（第</w:t>
      </w:r>
      <w:r>
        <w:rPr>
          <w:rFonts w:hint="eastAsia"/>
        </w:rPr>
        <w:t>8</w:t>
      </w:r>
      <w:r>
        <w:rPr>
          <w:rFonts w:hint="eastAsia"/>
        </w:rPr>
        <w:t>—</w:t>
      </w:r>
      <w:r>
        <w:rPr>
          <w:rFonts w:hint="eastAsia"/>
        </w:rPr>
        <w:t>11</w:t>
      </w:r>
      <w:r>
        <w:rPr>
          <w:rFonts w:hint="eastAsia"/>
        </w:rPr>
        <w:t>课）、第四单元（第</w:t>
      </w:r>
      <w:r>
        <w:rPr>
          <w:rFonts w:hint="eastAsia"/>
        </w:rPr>
        <w:t>12-15</w:t>
      </w:r>
      <w:r>
        <w:rPr>
          <w:rFonts w:hint="eastAsia"/>
        </w:rPr>
        <w:t>课）。每周教学内容对应听说读写综合能力训练的要求，主要分为本文、会话、应用文、单词、词语与表达（句型语法）、功能用语、练习等几个版块。</w:t>
      </w:r>
    </w:p>
    <w:p w:rsidR="001E2A76" w:rsidRDefault="001E2A76">
      <w:pPr>
        <w:snapToGrid w:val="0"/>
        <w:spacing w:line="288" w:lineRule="auto"/>
        <w:ind w:firstLineChars="200" w:firstLine="402"/>
        <w:rPr>
          <w:rFonts w:ascii="宋体" w:hAnsi="宋体"/>
          <w:b/>
          <w:bCs/>
          <w:sz w:val="20"/>
          <w:szCs w:val="20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440"/>
        <w:gridCol w:w="1214"/>
        <w:gridCol w:w="2229"/>
        <w:gridCol w:w="2335"/>
        <w:gridCol w:w="2304"/>
      </w:tblGrid>
      <w:tr w:rsidR="001E2A76">
        <w:tc>
          <w:tcPr>
            <w:tcW w:w="440" w:type="dxa"/>
          </w:tcPr>
          <w:p w:rsidR="001E2A76" w:rsidRDefault="0020252F">
            <w:pPr>
              <w:snapToGrid w:val="0"/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单元</w:t>
            </w:r>
          </w:p>
        </w:tc>
        <w:tc>
          <w:tcPr>
            <w:tcW w:w="1214" w:type="dxa"/>
          </w:tcPr>
          <w:p w:rsidR="001E2A76" w:rsidRDefault="0020252F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内容构成</w:t>
            </w:r>
          </w:p>
        </w:tc>
        <w:tc>
          <w:tcPr>
            <w:tcW w:w="2229" w:type="dxa"/>
          </w:tcPr>
          <w:p w:rsidR="001E2A76" w:rsidRDefault="0020252F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知识点</w:t>
            </w:r>
          </w:p>
          <w:p w:rsidR="001E2A76" w:rsidRDefault="0020252F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（运用）</w:t>
            </w:r>
          </w:p>
        </w:tc>
        <w:tc>
          <w:tcPr>
            <w:tcW w:w="2335" w:type="dxa"/>
          </w:tcPr>
          <w:p w:rsidR="001E2A76" w:rsidRDefault="0020252F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教学重难点</w:t>
            </w:r>
          </w:p>
        </w:tc>
        <w:tc>
          <w:tcPr>
            <w:tcW w:w="2304" w:type="dxa"/>
          </w:tcPr>
          <w:p w:rsidR="001E2A76" w:rsidRDefault="0020252F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知识能力要求</w:t>
            </w:r>
          </w:p>
        </w:tc>
      </w:tr>
      <w:tr w:rsidR="001E2A76">
        <w:trPr>
          <w:trHeight w:val="90"/>
        </w:trPr>
        <w:tc>
          <w:tcPr>
            <w:tcW w:w="440" w:type="dxa"/>
          </w:tcPr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 xml:space="preserve">　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1.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上海エクスポ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2.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パソコン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3.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 xml:space="preserve">3G 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 xml:space="preserve">携帯電話　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4.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デジタルカメラ</w:t>
            </w:r>
          </w:p>
        </w:tc>
        <w:tc>
          <w:tcPr>
            <w:tcW w:w="2229" w:type="dxa"/>
          </w:tcPr>
          <w:p w:rsidR="001E2A76" w:rsidRDefault="0020252F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重点单词如：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「加える」「生きる」「十人十色」「憧れる」。</w:t>
            </w:r>
          </w:p>
          <w:p w:rsidR="001E2A76" w:rsidRDefault="0020252F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</w:rPr>
              <w:t>相关语法与句型。</w:t>
            </w:r>
          </w:p>
          <w:p w:rsidR="001E2A76" w:rsidRDefault="0020252F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功能用语（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応じる・招く・断る・注意する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）。</w:t>
            </w:r>
          </w:p>
          <w:p w:rsidR="001E2A76" w:rsidRDefault="0020252F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上海世博会相关的日语表达，会用日语介绍上海世博会。</w:t>
            </w:r>
          </w:p>
          <w:p w:rsidR="001E2A76" w:rsidRDefault="0020252F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部分接尾词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「げ」「中」「ずみ」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等的意义与用法。</w:t>
            </w:r>
          </w:p>
          <w:p w:rsidR="001E2A76" w:rsidRDefault="001E2A76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2335" w:type="dxa"/>
            <w:vMerge w:val="restart"/>
          </w:tcPr>
          <w:p w:rsidR="001E2A76" w:rsidRDefault="0020252F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结合课文详细讲解文中出现的新单词、新句型的用法。</w:t>
            </w:r>
          </w:p>
          <w:p w:rsidR="001E2A76" w:rsidRDefault="0020252F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通过课文的学习了解上海世博会，了解电脑、智能手机、数码相机等现代科技产品的日语表达。能围绕课文主题进行日语会话。</w:t>
            </w:r>
          </w:p>
          <w:p w:rsidR="001E2A76" w:rsidRDefault="0020252F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结合上海世博会适当扩展环保知识，提高环保意识。</w:t>
            </w:r>
          </w:p>
          <w:p w:rsidR="001E2A76" w:rsidRDefault="0020252F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运用本课的新单词和新语法，完成课后练习，中日互译。</w:t>
            </w: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2304" w:type="dxa"/>
          </w:tcPr>
          <w:p w:rsidR="001E2A76" w:rsidRDefault="0020252F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熟记单词。</w:t>
            </w:r>
          </w:p>
          <w:p w:rsidR="001E2A76" w:rsidRDefault="0020252F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要求熟读课文，能背诵课文重点段落，能正确理解新单词和新语法在文中的意义。</w:t>
            </w:r>
          </w:p>
          <w:p w:rsidR="001E2A76" w:rsidRDefault="0020252F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要求能模仿会话文内容，围绕上海世博会进行课堂会话。</w:t>
            </w:r>
          </w:p>
          <w:p w:rsidR="001E2A76" w:rsidRDefault="0020252F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帮助学生分析理解应用文的主要内容，提高学生的日语阅读能力。</w:t>
            </w:r>
          </w:p>
          <w:p w:rsidR="001E2A76" w:rsidRDefault="0020252F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通过练习考查本课知识的掌握情况。</w:t>
            </w:r>
          </w:p>
        </w:tc>
      </w:tr>
      <w:tr w:rsidR="001E2A76">
        <w:trPr>
          <w:trHeight w:val="301"/>
        </w:trPr>
        <w:tc>
          <w:tcPr>
            <w:tcW w:w="440" w:type="dxa"/>
          </w:tcPr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</w:tc>
        <w:tc>
          <w:tcPr>
            <w:tcW w:w="1214" w:type="dxa"/>
          </w:tcPr>
          <w:p w:rsidR="001E2A76" w:rsidRDefault="001E2A76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1.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上海ディズニーランド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2.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電子辞書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なぞなぞ遊び</w:t>
            </w:r>
          </w:p>
          <w:p w:rsidR="001E2A76" w:rsidRDefault="001E2A76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2229" w:type="dxa"/>
          </w:tcPr>
          <w:p w:rsidR="001E2A76" w:rsidRDefault="0020252F"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。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重点单词如：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「収める」「味わう」「破る」。</w:t>
            </w:r>
          </w:p>
          <w:p w:rsidR="001E2A76" w:rsidRDefault="0020252F"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相关语法与句型</w:t>
            </w:r>
            <w:r>
              <w:rPr>
                <w:rFonts w:hint="eastAsia"/>
                <w:bCs/>
                <w:sz w:val="20"/>
                <w:szCs w:val="20"/>
              </w:rPr>
              <w:t>。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2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．功能用语（禁止・会を始める・話題を変える）。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3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近义词辨析：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「さっそく」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和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「すぐ」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；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「当てる」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和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「当たる」。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4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接尾词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「がる」「向け」的意义与用法。</w:t>
            </w:r>
          </w:p>
          <w:p w:rsidR="001E2A76" w:rsidRDefault="001E2A76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2335" w:type="dxa"/>
            <w:vMerge w:val="restart"/>
          </w:tcPr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结合课文详细讲解文中出现的新单词、新句型的用法。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通过课文的学习了解迪士尼乐园的基本情况。通过课堂学习和课后资料查找，能围绕上海迪士尼乐园进行简单的日语会话。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运用本课的新单词和新语法，完成课后练习，中日互译。</w:t>
            </w:r>
          </w:p>
        </w:tc>
        <w:tc>
          <w:tcPr>
            <w:tcW w:w="2304" w:type="dxa"/>
          </w:tcPr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熟记单词。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要求熟读课文，能背诵课文重点段落，能正确理解新单词和新语法在文中的意义。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要求能模仿会话文内容，围绕迪士尼乐园游玩经历进行课堂会话。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帮助学生分析理解应用文的主要内容，提高学生的日语阅读能力。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</w:t>
            </w:r>
            <w:r>
              <w:rPr>
                <w:rFonts w:hint="eastAsia"/>
                <w:bCs/>
                <w:sz w:val="20"/>
                <w:szCs w:val="20"/>
              </w:rPr>
              <w:t>通过练习考查本课知识的掌握情况。</w:t>
            </w:r>
          </w:p>
        </w:tc>
      </w:tr>
      <w:tr w:rsidR="001E2A76">
        <w:trPr>
          <w:trHeight w:val="90"/>
        </w:trPr>
        <w:tc>
          <w:tcPr>
            <w:tcW w:w="440" w:type="dxa"/>
          </w:tcPr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</w:p>
        </w:tc>
        <w:tc>
          <w:tcPr>
            <w:tcW w:w="1214" w:type="dxa"/>
          </w:tcPr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 xml:space="preserve">　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1.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発表のしかた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2.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会議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3.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「イソップ物語」を読む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4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．コピー食品</w:t>
            </w:r>
          </w:p>
        </w:tc>
        <w:tc>
          <w:tcPr>
            <w:tcW w:w="2229" w:type="dxa"/>
          </w:tcPr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1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重点单词如：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「壊れる」「騒ぐ」「抱える」「頷く」。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2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．相关语法与句型。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3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．功能用语（賛成と反対・退席・会を終える・比較）。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4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日语终助词的使用：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「の」「なあ」「かな」「な」「っけ」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。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5. </w:t>
            </w:r>
            <w:r>
              <w:rPr>
                <w:rFonts w:hint="eastAsia"/>
                <w:bCs/>
                <w:sz w:val="20"/>
                <w:szCs w:val="20"/>
              </w:rPr>
              <w:t>日语标点符号及日语读法</w:t>
            </w:r>
            <w:r>
              <w:rPr>
                <w:rFonts w:eastAsia="MS Mincho" w:hint="eastAsia"/>
                <w:bCs/>
                <w:sz w:val="20"/>
                <w:szCs w:val="20"/>
              </w:rPr>
              <w:t>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 xml:space="preserve">6. </w:t>
            </w:r>
            <w:r>
              <w:rPr>
                <w:rFonts w:hint="eastAsia"/>
                <w:bCs/>
                <w:sz w:val="20"/>
                <w:szCs w:val="20"/>
              </w:rPr>
              <w:t>日语中具有使役意义的他动词。</w:t>
            </w:r>
          </w:p>
        </w:tc>
        <w:tc>
          <w:tcPr>
            <w:tcW w:w="2335" w:type="dxa"/>
            <w:vMerge w:val="restart"/>
          </w:tcPr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1.</w:t>
            </w:r>
            <w:r>
              <w:rPr>
                <w:rFonts w:hint="eastAsia"/>
                <w:bCs/>
                <w:sz w:val="20"/>
                <w:szCs w:val="20"/>
              </w:rPr>
              <w:t>结合课文详细讲解文中出现的新单词、新句型的用法。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通过课文的学习掌握日语中常见标点符号的写法及读法。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了解日语通知和邀请函的写法。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运用本课的新单词和新语法，完成课后练习，中日互译。</w:t>
            </w:r>
          </w:p>
        </w:tc>
        <w:tc>
          <w:tcPr>
            <w:tcW w:w="2304" w:type="dxa"/>
          </w:tcPr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熟记单词。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要求熟读课文，能背诵课文重点段落，能正确理解新单词和新语法在文中的意义。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要求仿照应用文，能写一篇日语通知或邀请函。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帮助学生分析理解应用文的主要内容，提高学生的日语阅读能力。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</w:t>
            </w:r>
            <w:r>
              <w:rPr>
                <w:rFonts w:hint="eastAsia"/>
                <w:bCs/>
                <w:sz w:val="20"/>
                <w:szCs w:val="20"/>
              </w:rPr>
              <w:t>通过练习考查本课知</w:t>
            </w:r>
            <w:r>
              <w:rPr>
                <w:rFonts w:hint="eastAsia"/>
                <w:bCs/>
                <w:sz w:val="20"/>
                <w:szCs w:val="20"/>
              </w:rPr>
              <w:lastRenderedPageBreak/>
              <w:t>识的掌握情况。</w:t>
            </w:r>
          </w:p>
        </w:tc>
      </w:tr>
      <w:tr w:rsidR="001E2A76">
        <w:trPr>
          <w:trHeight w:val="1554"/>
        </w:trPr>
        <w:tc>
          <w:tcPr>
            <w:tcW w:w="440" w:type="dxa"/>
          </w:tcPr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</w:t>
            </w:r>
          </w:p>
        </w:tc>
        <w:tc>
          <w:tcPr>
            <w:tcW w:w="1214" w:type="dxa"/>
          </w:tcPr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 xml:space="preserve">　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1.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カード時代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2.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実感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3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．インスタント食品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4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．漫画ブーム</w:t>
            </w:r>
          </w:p>
        </w:tc>
        <w:tc>
          <w:tcPr>
            <w:tcW w:w="2229" w:type="dxa"/>
          </w:tcPr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1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重点单词如：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「備える」「湧く」「飽きる」。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 xml:space="preserve">2. 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相关语法与句型。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3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．功能用语（構成・倍数とパーセント・計算・義務）。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</w:t>
            </w:r>
            <w:r>
              <w:rPr>
                <w:rFonts w:hint="eastAsia"/>
                <w:bCs/>
                <w:sz w:val="20"/>
                <w:szCs w:val="20"/>
              </w:rPr>
              <w:t>中日汉字的区别。</w:t>
            </w:r>
          </w:p>
        </w:tc>
        <w:tc>
          <w:tcPr>
            <w:tcW w:w="2335" w:type="dxa"/>
          </w:tcPr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结合课文详细讲解文中出现的新单词、新句型的用法。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通过课文的学习了解丰富多样的支付手段，日本的速食文化，宅急送文化等，能围绕课文主题进行简单的日语会话。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运用本课的新单词和新语法，完成课后练习，中日互译。</w:t>
            </w: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2304" w:type="dxa"/>
          </w:tcPr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熟记单词。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要求熟读课文，能背诵课文重点段落，能正确理解新单词和新语法在文中的意义。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要求能模仿会话文内容，围绕中国便利的支付手日本的速食文化等相关主题进行课堂会话。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帮助学生分析理解应用文的主要内容，提高学生的日语阅读能力。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</w:t>
            </w:r>
            <w:r>
              <w:rPr>
                <w:rFonts w:hint="eastAsia"/>
                <w:bCs/>
                <w:sz w:val="20"/>
                <w:szCs w:val="20"/>
              </w:rPr>
              <w:t>通过练习考查本课知识的掌握情况。</w:t>
            </w:r>
          </w:p>
        </w:tc>
        <w:bookmarkStart w:id="1" w:name="_GoBack"/>
        <w:bookmarkEnd w:id="1"/>
      </w:tr>
    </w:tbl>
    <w:p w:rsidR="001E2A76" w:rsidRDefault="001E2A76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:rsidR="002B336C" w:rsidRDefault="002B336C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1E2A76">
        <w:tc>
          <w:tcPr>
            <w:tcW w:w="1809" w:type="dxa"/>
            <w:shd w:val="clear" w:color="auto" w:fill="auto"/>
          </w:tcPr>
          <w:p w:rsidR="001E2A76" w:rsidRDefault="0020252F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E2A76">
        <w:tc>
          <w:tcPr>
            <w:tcW w:w="1809" w:type="dxa"/>
            <w:shd w:val="clear" w:color="auto" w:fill="auto"/>
          </w:tcPr>
          <w:p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1E2A76" w:rsidRDefault="003E51D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</w:t>
            </w:r>
            <w:r w:rsidR="0020252F">
              <w:rPr>
                <w:rFonts w:ascii="宋体" w:hAnsi="宋体" w:hint="eastAsia"/>
                <w:bCs/>
                <w:color w:val="000000"/>
                <w:szCs w:val="20"/>
              </w:rPr>
              <w:t>考试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（闭卷）</w:t>
            </w:r>
          </w:p>
        </w:tc>
        <w:tc>
          <w:tcPr>
            <w:tcW w:w="1843" w:type="dxa"/>
            <w:shd w:val="clear" w:color="auto" w:fill="auto"/>
          </w:tcPr>
          <w:p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1E2A76">
        <w:tc>
          <w:tcPr>
            <w:tcW w:w="1809" w:type="dxa"/>
            <w:shd w:val="clear" w:color="auto" w:fill="auto"/>
          </w:tcPr>
          <w:p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随堂测试+平时成绩</w:t>
            </w:r>
            <w:r>
              <w:rPr>
                <w:rFonts w:ascii="宋体" w:eastAsia="MS Mincho" w:hAnsi="宋体" w:hint="eastAsia"/>
                <w:bCs/>
                <w:color w:val="000000"/>
                <w:szCs w:val="20"/>
              </w:rPr>
              <w:t>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课堂</w:t>
            </w:r>
            <w:r w:rsidR="006B0442">
              <w:rPr>
                <w:rFonts w:ascii="宋体" w:hAnsi="宋体" w:hint="eastAsia"/>
                <w:bCs/>
                <w:color w:val="000000"/>
                <w:szCs w:val="20"/>
              </w:rPr>
              <w:t>测试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等</w:t>
            </w:r>
            <w:r>
              <w:rPr>
                <w:rFonts w:ascii="宋体" w:eastAsia="MS Mincho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1E2A76">
        <w:tc>
          <w:tcPr>
            <w:tcW w:w="1809" w:type="dxa"/>
            <w:shd w:val="clear" w:color="auto" w:fill="auto"/>
          </w:tcPr>
          <w:p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随堂测试+平时成绩</w:t>
            </w:r>
            <w:r>
              <w:rPr>
                <w:rFonts w:ascii="宋体" w:eastAsia="MS Mincho" w:hAnsi="宋体" w:hint="eastAsia"/>
                <w:bCs/>
                <w:color w:val="000000"/>
                <w:szCs w:val="20"/>
              </w:rPr>
              <w:t>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课堂</w:t>
            </w:r>
            <w:r w:rsidR="006B0442">
              <w:rPr>
                <w:rFonts w:ascii="宋体" w:hAnsi="宋体" w:hint="eastAsia"/>
                <w:bCs/>
                <w:color w:val="000000"/>
                <w:szCs w:val="20"/>
              </w:rPr>
              <w:t>测试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等</w:t>
            </w:r>
            <w:r>
              <w:rPr>
                <w:rFonts w:ascii="宋体" w:eastAsia="MS Mincho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1E2A76">
        <w:tc>
          <w:tcPr>
            <w:tcW w:w="1809" w:type="dxa"/>
            <w:shd w:val="clear" w:color="auto" w:fill="auto"/>
          </w:tcPr>
          <w:p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随堂测试+平时成绩</w:t>
            </w:r>
            <w:r>
              <w:rPr>
                <w:rFonts w:ascii="宋体" w:eastAsia="MS Mincho" w:hAnsi="宋体" w:hint="eastAsia"/>
                <w:bCs/>
                <w:color w:val="000000"/>
                <w:szCs w:val="20"/>
              </w:rPr>
              <w:t>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课堂</w:t>
            </w:r>
            <w:r w:rsidR="006B0442">
              <w:rPr>
                <w:rFonts w:ascii="宋体" w:hAnsi="宋体" w:hint="eastAsia"/>
                <w:bCs/>
                <w:color w:val="000000"/>
                <w:szCs w:val="20"/>
              </w:rPr>
              <w:t>测试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等</w:t>
            </w:r>
            <w:r>
              <w:rPr>
                <w:rFonts w:ascii="宋体" w:eastAsia="MS Mincho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1E2A76" w:rsidRDefault="0020252F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七、评价方式与成绩</w:t>
      </w:r>
    </w:p>
    <w:p w:rsidR="001E2A76" w:rsidRDefault="001E2A76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:rsidR="001E2A76" w:rsidRDefault="0020252F">
      <w:pPr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撰写人：</w:t>
      </w:r>
      <w:r w:rsidR="00405CFD">
        <w:rPr>
          <w:rFonts w:ascii="仿宋" w:eastAsia="仿宋" w:hAnsi="仿宋"/>
          <w:noProof/>
          <w:color w:val="000000"/>
          <w:position w:val="-20"/>
          <w:sz w:val="28"/>
          <w:szCs w:val="28"/>
        </w:rPr>
        <w:drawing>
          <wp:inline distT="0" distB="0" distL="0" distR="0" wp14:anchorId="434F0AB4" wp14:editId="4A5A7574">
            <wp:extent cx="982717" cy="379745"/>
            <wp:effectExtent l="0" t="0" r="8255" b="1270"/>
            <wp:docPr id="5" name="图片 5" descr="C:\Users\andy\AppData\Local\Temp\WeChat Files\e3bb86246710220a7202df99ae32b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y\AppData\Local\Temp\WeChat Files\e3bb86246710220a7202df99ae32bd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055" cy="38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系主任审核签名：</w:t>
      </w:r>
      <w:r>
        <w:rPr>
          <w:rFonts w:cs="宋体" w:hint="eastAsia"/>
          <w:szCs w:val="21"/>
        </w:rPr>
        <w:t xml:space="preserve"> </w:t>
      </w:r>
      <w:r w:rsidR="000E3E26">
        <w:rPr>
          <w:rFonts w:cs="宋体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3810</wp:posOffset>
            </wp:positionV>
            <wp:extent cx="616585" cy="4445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宋体" w:hint="eastAsia"/>
          <w:szCs w:val="21"/>
        </w:rPr>
        <w:t xml:space="preserve"> </w:t>
      </w:r>
      <w:r w:rsidR="003A2FD0">
        <w:rPr>
          <w:rFonts w:cs="宋体" w:hint="eastAsia"/>
          <w:szCs w:val="21"/>
        </w:rPr>
        <w:t xml:space="preserve">    </w:t>
      </w:r>
      <w:r w:rsidR="00040965">
        <w:rPr>
          <w:rFonts w:cs="宋体" w:hint="eastAsia"/>
          <w:szCs w:val="21"/>
        </w:rPr>
        <w:t xml:space="preserve">       </w:t>
      </w:r>
      <w:r>
        <w:rPr>
          <w:rFonts w:hint="eastAsia"/>
          <w:szCs w:val="21"/>
        </w:rPr>
        <w:t>审核时间：</w:t>
      </w:r>
      <w:r>
        <w:rPr>
          <w:rFonts w:hint="eastAsia"/>
          <w:szCs w:val="21"/>
        </w:rPr>
        <w:t xml:space="preserve">  </w:t>
      </w:r>
      <w:r w:rsidR="000E3E26">
        <w:rPr>
          <w:szCs w:val="21"/>
        </w:rPr>
        <w:t>2023.9</w:t>
      </w:r>
      <w:r>
        <w:rPr>
          <w:rFonts w:hint="eastAsia"/>
          <w:szCs w:val="21"/>
        </w:rPr>
        <w:t xml:space="preserve">                </w:t>
      </w:r>
    </w:p>
    <w:p w:rsidR="001E2A76" w:rsidRPr="000E3E26" w:rsidRDefault="001E2A76"/>
    <w:p w:rsidR="001E2A76" w:rsidRPr="000E3E26" w:rsidRDefault="001E2A76">
      <w:pPr>
        <w:spacing w:line="288" w:lineRule="auto"/>
        <w:jc w:val="center"/>
        <w:rPr>
          <w:sz w:val="28"/>
          <w:szCs w:val="28"/>
        </w:rPr>
      </w:pPr>
    </w:p>
    <w:p w:rsidR="001E2A76" w:rsidRDefault="001E2A76"/>
    <w:sectPr w:rsidR="001E2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CAC" w:rsidRDefault="002D0CAC" w:rsidP="00ED43FD">
      <w:r>
        <w:separator/>
      </w:r>
    </w:p>
  </w:endnote>
  <w:endnote w:type="continuationSeparator" w:id="0">
    <w:p w:rsidR="002D0CAC" w:rsidRDefault="002D0CAC" w:rsidP="00ED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CAC" w:rsidRDefault="002D0CAC" w:rsidP="00ED43FD">
      <w:r>
        <w:separator/>
      </w:r>
    </w:p>
  </w:footnote>
  <w:footnote w:type="continuationSeparator" w:id="0">
    <w:p w:rsidR="002D0CAC" w:rsidRDefault="002D0CAC" w:rsidP="00ED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BC68D09"/>
    <w:multiLevelType w:val="singleLevel"/>
    <w:tmpl w:val="8BC68D09"/>
    <w:lvl w:ilvl="0">
      <w:start w:val="1"/>
      <w:numFmt w:val="decimal"/>
      <w:suff w:val="nothing"/>
      <w:lvlText w:val="%1．"/>
      <w:lvlJc w:val="left"/>
    </w:lvl>
  </w:abstractNum>
  <w:abstractNum w:abstractNumId="1">
    <w:nsid w:val="AD713015"/>
    <w:multiLevelType w:val="singleLevel"/>
    <w:tmpl w:val="AD713015"/>
    <w:lvl w:ilvl="0">
      <w:start w:val="1"/>
      <w:numFmt w:val="decimal"/>
      <w:suff w:val="space"/>
      <w:lvlText w:val="%1."/>
      <w:lvlJc w:val="left"/>
    </w:lvl>
  </w:abstractNum>
  <w:abstractNum w:abstractNumId="2">
    <w:nsid w:val="C2AEA1CB"/>
    <w:multiLevelType w:val="singleLevel"/>
    <w:tmpl w:val="C2AEA1CB"/>
    <w:lvl w:ilvl="0">
      <w:start w:val="1"/>
      <w:numFmt w:val="decimal"/>
      <w:suff w:val="nothing"/>
      <w:lvlText w:val="%1．"/>
      <w:lvlJc w:val="left"/>
    </w:lvl>
  </w:abstractNum>
  <w:abstractNum w:abstractNumId="3">
    <w:nsid w:val="161D6148"/>
    <w:multiLevelType w:val="singleLevel"/>
    <w:tmpl w:val="161D61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40965"/>
    <w:rsid w:val="00053AF7"/>
    <w:rsid w:val="000548F0"/>
    <w:rsid w:val="0007314B"/>
    <w:rsid w:val="000947BF"/>
    <w:rsid w:val="000E3E26"/>
    <w:rsid w:val="001072BC"/>
    <w:rsid w:val="001E2A76"/>
    <w:rsid w:val="0020252F"/>
    <w:rsid w:val="002318B6"/>
    <w:rsid w:val="00256B39"/>
    <w:rsid w:val="0026033C"/>
    <w:rsid w:val="002B336C"/>
    <w:rsid w:val="002D0CAC"/>
    <w:rsid w:val="002E3721"/>
    <w:rsid w:val="00302142"/>
    <w:rsid w:val="00313BBA"/>
    <w:rsid w:val="0032602E"/>
    <w:rsid w:val="003367AE"/>
    <w:rsid w:val="003A2FD0"/>
    <w:rsid w:val="003B1258"/>
    <w:rsid w:val="003E51D6"/>
    <w:rsid w:val="00405CFD"/>
    <w:rsid w:val="004100B0"/>
    <w:rsid w:val="00454AD3"/>
    <w:rsid w:val="005467DC"/>
    <w:rsid w:val="00553D03"/>
    <w:rsid w:val="005B2B6D"/>
    <w:rsid w:val="005B4B4E"/>
    <w:rsid w:val="00624FE1"/>
    <w:rsid w:val="006B0442"/>
    <w:rsid w:val="007208D6"/>
    <w:rsid w:val="007A541C"/>
    <w:rsid w:val="007A7BB0"/>
    <w:rsid w:val="007F0338"/>
    <w:rsid w:val="0083795E"/>
    <w:rsid w:val="00850306"/>
    <w:rsid w:val="00873679"/>
    <w:rsid w:val="008B397C"/>
    <w:rsid w:val="008B47F4"/>
    <w:rsid w:val="00900019"/>
    <w:rsid w:val="00935CF1"/>
    <w:rsid w:val="0099063E"/>
    <w:rsid w:val="00A769B1"/>
    <w:rsid w:val="00A83091"/>
    <w:rsid w:val="00A837D5"/>
    <w:rsid w:val="00AC4C45"/>
    <w:rsid w:val="00B46F21"/>
    <w:rsid w:val="00B511A5"/>
    <w:rsid w:val="00B736A7"/>
    <w:rsid w:val="00B7651F"/>
    <w:rsid w:val="00B90ED2"/>
    <w:rsid w:val="00C56E09"/>
    <w:rsid w:val="00CA51B2"/>
    <w:rsid w:val="00CE4BB5"/>
    <w:rsid w:val="00CF096B"/>
    <w:rsid w:val="00D13266"/>
    <w:rsid w:val="00D23DDB"/>
    <w:rsid w:val="00E16D30"/>
    <w:rsid w:val="00E33169"/>
    <w:rsid w:val="00E57111"/>
    <w:rsid w:val="00E70904"/>
    <w:rsid w:val="00ED43FD"/>
    <w:rsid w:val="00EE2F88"/>
    <w:rsid w:val="00EF44B1"/>
    <w:rsid w:val="00F35049"/>
    <w:rsid w:val="00F35AA0"/>
    <w:rsid w:val="00F414C4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4F8A1215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5EA7AF65-32D5-448C-BFB8-D580713D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0252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0252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lenovo</cp:lastModifiedBy>
  <cp:revision>5</cp:revision>
  <dcterms:created xsi:type="dcterms:W3CDTF">2023-09-01T09:48:00Z</dcterms:created>
  <dcterms:modified xsi:type="dcterms:W3CDTF">2023-09-25T06:39:00Z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