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2020160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英语写作1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王君兰、陶然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"mailto:10032@gench.edu.cn" </w:instrText>
            </w:r>
            <w:r>
              <w:fldChar w:fldCharType="separate"/>
            </w:r>
            <w:r>
              <w:rPr>
                <w:rStyle w:val="9"/>
                <w:rFonts w:hint="eastAsia" w:ascii="宋体" w:hAnsi="宋体" w:eastAsia="宋体"/>
                <w:sz w:val="21"/>
                <w:szCs w:val="21"/>
                <w:lang w:eastAsia="zh-CN"/>
              </w:rPr>
              <w:t>10032@gench.edu.cn</w:t>
            </w:r>
            <w:r>
              <w:rPr>
                <w:rStyle w:val="9"/>
                <w:rFonts w:hint="eastAsia" w:ascii="宋体" w:hAnsi="宋体" w:eastAsia="宋体"/>
                <w:sz w:val="21"/>
                <w:szCs w:val="21"/>
                <w:lang w:eastAsia="zh-CN"/>
              </w:rPr>
              <w:fldChar w:fldCharType="end"/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;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fldChar w:fldCharType="begin"/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instrText xml:space="preserve"> HYPERLINK "mailto:15031@gench.edu.cn" </w:instrTex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fldChar w:fldCharType="separate"/>
            </w:r>
            <w:r>
              <w:rPr>
                <w:rStyle w:val="9"/>
                <w:rFonts w:ascii="宋体" w:hAnsi="宋体" w:eastAsia="宋体"/>
                <w:sz w:val="21"/>
                <w:szCs w:val="21"/>
                <w:lang w:eastAsia="zh-CN"/>
              </w:rPr>
              <w:t>1503</w:t>
            </w:r>
            <w:r>
              <w:rPr>
                <w:rStyle w:val="9"/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Style w:val="9"/>
                <w:rFonts w:ascii="宋体" w:hAnsi="宋体" w:eastAsia="宋体"/>
                <w:sz w:val="21"/>
                <w:szCs w:val="21"/>
                <w:lang w:eastAsia="zh-CN"/>
              </w:rPr>
              <w:t>@</w:t>
            </w:r>
            <w:r>
              <w:rPr>
                <w:rStyle w:val="9"/>
                <w:rFonts w:hint="eastAsia" w:ascii="宋体" w:hAnsi="宋体" w:eastAsia="宋体"/>
                <w:sz w:val="21"/>
                <w:szCs w:val="21"/>
                <w:lang w:eastAsia="zh-CN"/>
              </w:rPr>
              <w:t>gench.edu.cn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fldChar w:fldCharType="end"/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英语B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22-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1、2、3、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4、5、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外语楼425，419，2教301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黑体" w:hAnsi="黑体" w:eastAsia="黑体"/>
                <w:b w:val="0"/>
                <w:bCs w:val="0"/>
                <w:kern w:val="0"/>
                <w:sz w:val="21"/>
                <w:szCs w:val="21"/>
                <w:lang w:eastAsia="zh-CN"/>
              </w:rPr>
              <w:t>王君兰：</w:t>
            </w:r>
            <w:r>
              <w:rPr>
                <w:rFonts w:hint="eastAsia" w:ascii="黑体" w:hAnsi="黑体" w:eastAsia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周三12：45-14：15</w:t>
            </w:r>
            <w:r>
              <w:rPr>
                <w:rFonts w:hint="eastAsia" w:ascii="黑体" w:hAnsi="黑体" w:eastAsia="黑体"/>
                <w:b w:val="0"/>
                <w:bCs w:val="0"/>
                <w:kern w:val="0"/>
                <w:sz w:val="21"/>
                <w:szCs w:val="21"/>
                <w:lang w:eastAsia="zh-CN"/>
              </w:rPr>
              <w:t>，陶然：</w:t>
            </w:r>
            <w:r>
              <w:rPr>
                <w:rFonts w:hint="eastAsia" w:ascii="黑体" w:hAnsi="黑体" w:eastAsia="黑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周三12：45-14：15  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地点：外院216， 218，师生微信群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《英语写作基础教程》（第3版），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eastAsia="zh-CN"/>
              </w:rPr>
              <w:t>丁往道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 xml:space="preserve">吴冰主编，高等教育出版社，2011. </w:t>
            </w:r>
          </w:p>
          <w:p>
            <w:pPr>
              <w:numPr>
                <w:ilvl w:val="0"/>
                <w:numId w:val="0"/>
              </w:numPr>
              <w:snapToGrid w:val="0"/>
              <w:spacing w:line="300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《理解当代中国 英语读写教程》，孙有中主编，外语教学与研究出版社，2022.</w:t>
            </w:r>
          </w:p>
          <w:p>
            <w:pPr>
              <w:snapToGrid w:val="0"/>
              <w:spacing w:line="300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1.《写作教程》邹申编著，上海外语教育出版社，2013</w:t>
            </w:r>
          </w:p>
          <w:p>
            <w:pPr>
              <w:snapToGrid w:val="0"/>
              <w:spacing w:line="288" w:lineRule="auto"/>
              <w:ind w:left="200" w:hanging="200" w:hangingChars="100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2.英语写作手册(英文版)(第三版)，丁往道、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eastAsia="zh-CN"/>
              </w:rPr>
              <w:t>吴冰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等编著，外语教学与研究出版社，2009.</w:t>
            </w:r>
          </w:p>
          <w:p>
            <w:pPr>
              <w:snapToGrid w:val="0"/>
              <w:spacing w:line="288" w:lineRule="auto"/>
              <w:ind w:left="200" w:hanging="200" w:hangingChars="100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3.英语写作手册(中文版)(第二版)，丁往道、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0"/>
                <w:szCs w:val="20"/>
                <w:lang w:eastAsia="zh-CN"/>
              </w:rPr>
              <w:t>吴冰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等编著，外语教学与研究出版社，2010.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2602"/>
        <w:gridCol w:w="2293"/>
        <w:gridCol w:w="3235"/>
      </w:tblGrid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3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Course Description;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英语写作基础教程</w:t>
            </w:r>
            <w:r>
              <w:rPr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C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hapter 1 Manuscript Form and Punctuation</w:t>
            </w:r>
          </w:p>
        </w:tc>
        <w:tc>
          <w:tcPr>
            <w:tcW w:w="2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3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Homework: complete readings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 xml:space="preserve"> of samples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/complete the tasks on the textbook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英语写作基础教程</w:t>
            </w:r>
            <w:r>
              <w:rPr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C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hapter 1 Manuscript Form and Punctuation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《理解当代中国 英语读写教程》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Unit 1:The Mission of Chinese Youths</w:t>
            </w:r>
          </w:p>
        </w:tc>
        <w:tc>
          <w:tcPr>
            <w:tcW w:w="2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3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Homework: review previous class/complete readings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 xml:space="preserve"> of samples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 complete the tasks on the textbook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Critical thinking:The importance of democracy and science in our pursuit of national rejuvenation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Presentation:Telling China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s Story to the World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《理解当代中国 英语读写教程》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Unit 1:The Mission of Chinese Youths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英语写作基础教程</w:t>
            </w:r>
            <w:r>
              <w:rPr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C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hapter 2 Using Proper Words</w:t>
            </w:r>
          </w:p>
        </w:tc>
        <w:tc>
          <w:tcPr>
            <w:tcW w:w="2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3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Self-learning: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《理解当代中国 英语读写教程》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 xml:space="preserve">the Text of Unit 1 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《理解当代中国 英语读写教程》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Unit 1 Language in focus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Homework: review previous class/complete readings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 xml:space="preserve"> of samples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 complete the tasks on the textbook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英语写作基础教程</w:t>
            </w:r>
            <w:r>
              <w:rPr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C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hapter 2 Using Proper Words</w:t>
            </w:r>
          </w:p>
        </w:tc>
        <w:tc>
          <w:tcPr>
            <w:tcW w:w="2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600" w:firstLineChars="300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Individual 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3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 Homework: review previous class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/complete readings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 xml:space="preserve"> of samples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 complete the tasks on the textbook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6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英语写作基础教程</w:t>
            </w:r>
            <w:r>
              <w:rPr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C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hapter 2 Using Proper Words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《理解当代中国 英语读写教程》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Unit 2 Beautiful China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Test 1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Individual work 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Test</w:t>
            </w:r>
          </w:p>
        </w:tc>
        <w:tc>
          <w:tcPr>
            <w:tcW w:w="3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Homework:review previous class/complete readings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 xml:space="preserve"> of samples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 complete the tasks on the textbook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Self-learning: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《理解当代中国 英语读写教程》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 xml:space="preserve">the Text of Unit 2 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Presentation:Telling China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s Story to the World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《理解当代中国 英语读写教程》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Unit 2 Language in focus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英语写作基础教程</w:t>
            </w:r>
            <w:r>
              <w:rPr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C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hapter 3  Making Correct and Effective Sentences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《理解当代中国 英语读写教程》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Unit 2 Beautiful China</w:t>
            </w:r>
          </w:p>
        </w:tc>
        <w:tc>
          <w:tcPr>
            <w:tcW w:w="2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Individual work 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3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Homework:review previous class/complete readings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 xml:space="preserve"> of samples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 complete the tasks on the textbook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Self-learning: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《理解当代中国 英语读写教程》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Unit 2 Global Perspectives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英语写作基础教程</w:t>
            </w:r>
            <w:r>
              <w:rPr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C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hapter 3  Making Correct and Effective Sentences</w:t>
            </w:r>
          </w:p>
        </w:tc>
        <w:tc>
          <w:tcPr>
            <w:tcW w:w="2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600" w:firstLineChars="300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Individual work 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3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Homework:review previous class/complete readings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 xml:space="preserve"> of samples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 complete the tasks on the textbook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英语写作基础教程</w:t>
            </w:r>
            <w:r>
              <w:rPr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C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hapter 3  Making Correct and Effective Sentences</w:t>
            </w:r>
          </w:p>
        </w:tc>
        <w:tc>
          <w:tcPr>
            <w:tcW w:w="2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Individual work 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3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 Homework:review previous class/complete readings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 xml:space="preserve"> of samples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 complete the tasks on the textbook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英语写作基础教程</w:t>
            </w:r>
            <w:r>
              <w:rPr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Chapter 3 Making Correct and Effective Sentences</w:t>
            </w:r>
          </w:p>
        </w:tc>
        <w:tc>
          <w:tcPr>
            <w:tcW w:w="2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600" w:firstLineChars="300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Individual work 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3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Homework:review previous class/complete readings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 xml:space="preserve"> of samples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 complete the tasks on the textbook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英语写作基础教程</w:t>
            </w:r>
            <w:r>
              <w:rPr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Chapter 3 Making Correct and Effective Sentences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《理解当代中国 英语读写教程》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Unit 3 High-Quality Development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Test 2</w:t>
            </w:r>
          </w:p>
        </w:tc>
        <w:tc>
          <w:tcPr>
            <w:tcW w:w="2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600" w:firstLineChars="300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Individual work 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Test</w:t>
            </w:r>
          </w:p>
        </w:tc>
        <w:tc>
          <w:tcPr>
            <w:tcW w:w="3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Homework:review previous class/complete readings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 xml:space="preserve"> of samples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 complete the tasks on the textbook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Self-learning: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《理解当代中国 英语读写教程》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Unit 3 Global Perspectives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《理解当代中国 英语读写教程》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Unit 3 Language in focus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英语写作基础教程</w:t>
            </w:r>
            <w:r>
              <w:rPr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Chapter 4  Developing Paragraphs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《理解当代中国 英语读写教程》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Unit 3 High-Quality Development</w:t>
            </w:r>
          </w:p>
        </w:tc>
        <w:tc>
          <w:tcPr>
            <w:tcW w:w="2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400" w:firstLineChars="200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Individual work 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3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Homework:review previous class/complete readings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 xml:space="preserve"> of samples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 complete the tasks on the textbook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《理解当代中国 英语读写教程》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Unit3 Presentation:Telling China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s Story to the World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英语写作基础教程</w:t>
            </w:r>
            <w:r>
              <w:rPr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Chapter 4  Developing Paragraphs</w:t>
            </w:r>
          </w:p>
        </w:tc>
        <w:tc>
          <w:tcPr>
            <w:tcW w:w="2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00" w:firstLineChars="250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Individual work 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3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 Homework:review previous class/complete readings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 xml:space="preserve"> of samples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 complete the tasks on the textbook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英语写作基础教程</w:t>
            </w:r>
            <w:r>
              <w:rPr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Chapter 4  Developing Paragraphs</w:t>
            </w:r>
          </w:p>
        </w:tc>
        <w:tc>
          <w:tcPr>
            <w:tcW w:w="2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500" w:firstLineChars="250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Individual work 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3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Homework:review previous class/complete readings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 xml:space="preserve"> of samples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 complete the tasks on the textbook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英语写作基础教程</w:t>
            </w:r>
            <w:r>
              <w:rPr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Chapter 4  Developing Paragraphs</w:t>
            </w:r>
          </w:p>
          <w:p>
            <w:pPr>
              <w:widowControl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《理解当代中国 英语读写教程》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Unit 4 Whole-Process People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s Democracy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2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400" w:firstLineChars="200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Individual work 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边讲边练</w:t>
            </w:r>
          </w:p>
        </w:tc>
        <w:tc>
          <w:tcPr>
            <w:tcW w:w="3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Homework:review previous class/complete readings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 xml:space="preserve"> of samples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 complete the tasks on the textbook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Self-learning: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《理解当代中国 英语读写教程》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Unit 4 Global Perspectives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《</w:t>
            </w:r>
            <w:r>
              <w:rPr>
                <w:rFonts w:hint="eastAsia"/>
                <w:color w:val="000000"/>
                <w:sz w:val="20"/>
                <w:szCs w:val="20"/>
              </w:rPr>
              <w:t>英语写作基础教程</w:t>
            </w:r>
            <w:r>
              <w:rPr>
                <w:color w:val="000000"/>
                <w:sz w:val="20"/>
                <w:szCs w:val="20"/>
              </w:rPr>
              <w:t>》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Chapter 4  Developing Paragraphs</w:t>
            </w:r>
          </w:p>
          <w:p>
            <w:pPr>
              <w:widowControl/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《理解当代中国 英语读写教程》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Unit 4 Whole-Process People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s Democracy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Test 3</w:t>
            </w:r>
          </w:p>
        </w:tc>
        <w:tc>
          <w:tcPr>
            <w:tcW w:w="2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ind w:firstLine="600" w:firstLineChars="300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T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eaching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Pair-work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Individual work 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Group discussion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边讲边练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Test</w:t>
            </w:r>
          </w:p>
        </w:tc>
        <w:tc>
          <w:tcPr>
            <w:tcW w:w="3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Homework:review previous class/complete readings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 xml:space="preserve"> of samples 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/</w:t>
            </w: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 complete the tasks on the textbook</w:t>
            </w:r>
          </w:p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《理解当代中国 英语读写教程》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Unit 4 Language in focus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Presentation:Telling China</w:t>
            </w:r>
            <w:r>
              <w:rPr>
                <w:rFonts w:hint="default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’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s Story to the World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2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  <w:t>F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>inal exam</w:t>
            </w:r>
          </w:p>
        </w:tc>
        <w:tc>
          <w:tcPr>
            <w:tcW w:w="22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闭卷考试</w:t>
            </w: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3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eastAsia="zh-CN"/>
              </w:rPr>
              <w:t xml:space="preserve"> 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  <w:bookmarkStart w:id="0" w:name="_GoBack"/>
      <w:bookmarkEnd w:id="0"/>
    </w:p>
    <w:tbl>
      <w:tblPr>
        <w:tblStyle w:val="4"/>
        <w:tblW w:w="883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695"/>
        <w:gridCol w:w="1785"/>
        <w:gridCol w:w="1590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7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69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期末考试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1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X1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X2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3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3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>X3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733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考核形式</w:t>
            </w:r>
          </w:p>
        </w:tc>
        <w:tc>
          <w:tcPr>
            <w:tcW w:w="169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纸笔测试</w:t>
            </w:r>
          </w:p>
        </w:tc>
        <w:tc>
          <w:tcPr>
            <w:tcW w:w="1785" w:type="dxa"/>
            <w:vAlign w:val="center"/>
          </w:tcPr>
          <w:p>
            <w:pPr>
              <w:jc w:val="both"/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纸笔测试</w:t>
            </w:r>
          </w:p>
        </w:tc>
        <w:tc>
          <w:tcPr>
            <w:tcW w:w="1590" w:type="dxa"/>
            <w:vAlign w:val="center"/>
          </w:tcPr>
          <w:p>
            <w:pPr>
              <w:jc w:val="both"/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纸笔测试</w:t>
            </w:r>
          </w:p>
        </w:tc>
        <w:tc>
          <w:tcPr>
            <w:tcW w:w="2033" w:type="dxa"/>
            <w:vAlign w:val="center"/>
          </w:tcPr>
          <w:p>
            <w:pPr>
              <w:jc w:val="center"/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作业、小组讨论、课堂展示、实践报告等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73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占总评成绩的比例</w:t>
            </w:r>
          </w:p>
        </w:tc>
        <w:tc>
          <w:tcPr>
            <w:tcW w:w="169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color w:val="000000"/>
                <w:lang w:eastAsia="zh-CN"/>
              </w:rPr>
            </w:pPr>
            <w:r>
              <w:rPr>
                <w:rFonts w:ascii="仿宋" w:hAnsi="仿宋" w:eastAsia="仿宋"/>
                <w:color w:val="000000"/>
                <w:lang w:eastAsia="zh-CN"/>
              </w:rPr>
              <w:t>55%</w:t>
            </w:r>
          </w:p>
        </w:tc>
        <w:tc>
          <w:tcPr>
            <w:tcW w:w="1785" w:type="dxa"/>
            <w:vAlign w:val="center"/>
          </w:tcPr>
          <w:p>
            <w:pPr>
              <w:jc w:val="both"/>
            </w:pPr>
            <w:r>
              <w:rPr>
                <w:rFonts w:ascii="仿宋" w:hAnsi="仿宋" w:eastAsia="仿宋"/>
                <w:color w:val="000000"/>
                <w:lang w:eastAsia="zh-CN"/>
              </w:rPr>
              <w:t>15%</w:t>
            </w:r>
          </w:p>
        </w:tc>
        <w:tc>
          <w:tcPr>
            <w:tcW w:w="1590" w:type="dxa"/>
            <w:vAlign w:val="center"/>
          </w:tcPr>
          <w:p>
            <w:pPr>
              <w:jc w:val="both"/>
            </w:pPr>
            <w:r>
              <w:rPr>
                <w:rFonts w:ascii="仿宋" w:hAnsi="仿宋" w:eastAsia="仿宋"/>
                <w:color w:val="000000"/>
                <w:lang w:eastAsia="zh-CN"/>
              </w:rPr>
              <w:t>15%</w:t>
            </w:r>
          </w:p>
        </w:tc>
        <w:tc>
          <w:tcPr>
            <w:tcW w:w="2033" w:type="dxa"/>
            <w:vAlign w:val="center"/>
          </w:tcPr>
          <w:p>
            <w:pPr>
              <w:jc w:val="both"/>
            </w:pPr>
            <w:r>
              <w:rPr>
                <w:rFonts w:ascii="仿宋" w:hAnsi="仿宋" w:eastAsia="仿宋"/>
                <w:color w:val="000000"/>
                <w:lang w:eastAsia="zh-CN"/>
              </w:rPr>
              <w:t>15%</w:t>
            </w:r>
          </w:p>
        </w:tc>
      </w:tr>
    </w:tbl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  <w:r>
        <w:rPr>
          <w:color w:val="000000"/>
          <w:szCs w:val="21"/>
          <w:u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1784350</wp:posOffset>
            </wp:positionH>
            <wp:positionV relativeFrom="paragraph">
              <wp:posOffset>113665</wp:posOffset>
            </wp:positionV>
            <wp:extent cx="877570" cy="450215"/>
            <wp:effectExtent l="0" t="0" r="17780" b="6985"/>
            <wp:wrapNone/>
            <wp:docPr id="7" name="图片 4" descr="C:\Users\ADMINI~1\AppData\Local\Temp\WeChat Files\83cdc910731f0139bd781b3b3ea3b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C:\Users\ADMINI~1\AppData\Local\Temp\WeChat Files\83cdc910731f0139bd781b3b3ea3b4a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77570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3994150</wp:posOffset>
            </wp:positionH>
            <wp:positionV relativeFrom="paragraph">
              <wp:posOffset>99060</wp:posOffset>
            </wp:positionV>
            <wp:extent cx="1082675" cy="408305"/>
            <wp:effectExtent l="0" t="0" r="3175" b="10795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67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885190</wp:posOffset>
            </wp:positionH>
            <wp:positionV relativeFrom="paragraph">
              <wp:posOffset>132715</wp:posOffset>
            </wp:positionV>
            <wp:extent cx="843915" cy="376555"/>
            <wp:effectExtent l="0" t="0" r="9525" b="4445"/>
            <wp:wrapNone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43915" cy="376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: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</w:t>
      </w:r>
      <w:r>
        <w:rPr>
          <w:rFonts w:hint="eastAsia" w:eastAsia="宋体"/>
          <w:color w:val="000000"/>
          <w:szCs w:val="21"/>
          <w:u w:val="none"/>
          <w:lang w:val="en-US" w:eastAsia="zh-CN"/>
        </w:rPr>
        <w:t xml:space="preserve">    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主任审核：       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.2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304" w:right="1474" w:bottom="1247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/>
        <w:spacing w:val="20"/>
      </w:rPr>
    </w:pPr>
    <w:r>
      <w:rPr>
        <w:rFonts w:hint="eastAsia" w:ascii="宋体" w:hAnsi="宋体" w:eastAsia="宋体"/>
        <w:spacing w:val="20"/>
      </w:rPr>
      <w:t>SJQU-</w:t>
    </w:r>
    <w:r>
      <w:rPr>
        <w:rFonts w:ascii="宋体" w:hAnsi="宋体" w:eastAsia="宋体"/>
        <w:spacing w:val="20"/>
      </w:rPr>
      <w:t>Q</w:t>
    </w:r>
    <w:r>
      <w:rPr>
        <w:rFonts w:hint="eastAsia" w:ascii="宋体" w:hAnsi="宋体" w:eastAsia="宋体"/>
        <w:spacing w:val="20"/>
        <w:lang w:eastAsia="zh-CN"/>
      </w:rPr>
      <w:t>R</w:t>
    </w:r>
    <w:r>
      <w:rPr>
        <w:rFonts w:hint="eastAsia" w:ascii="宋体" w:hAnsi="宋体" w:eastAsia="宋体"/>
        <w:spacing w:val="20"/>
      </w:rPr>
      <w:t>-</w:t>
    </w:r>
    <w:r>
      <w:rPr>
        <w:rFonts w:hint="eastAsia" w:ascii="宋体" w:hAnsi="宋体" w:eastAsia="宋体"/>
        <w:spacing w:val="20"/>
        <w:lang w:eastAsia="zh-CN"/>
      </w:rPr>
      <w:t>JW</w:t>
    </w:r>
    <w:r>
      <w:rPr>
        <w:rFonts w:hint="eastAsia" w:ascii="宋体" w:hAnsi="宋体" w:eastAsia="宋体"/>
        <w:spacing w:val="20"/>
      </w:rPr>
      <w:t>-</w:t>
    </w:r>
    <w:r>
      <w:rPr>
        <w:rFonts w:ascii="宋体" w:hAnsi="宋体" w:eastAsia="宋体"/>
        <w:spacing w:val="20"/>
      </w:rPr>
      <w:t>0</w:t>
    </w:r>
    <w:r>
      <w:rPr>
        <w:rFonts w:hint="eastAsia" w:ascii="宋体" w:hAnsi="宋体" w:eastAsia="宋体"/>
        <w:spacing w:val="20"/>
        <w:lang w:eastAsia="zh-CN"/>
      </w:rPr>
      <w:t>11</w:t>
    </w:r>
    <w:r>
      <w:rPr>
        <w:rFonts w:hint="eastAsia" w:ascii="宋体" w:hAnsi="宋体" w:eastAsia="宋体"/>
        <w:spacing w:val="20"/>
      </w:rPr>
      <w:t>（A</w:t>
    </w:r>
    <w:r>
      <w:rPr>
        <w:rFonts w:ascii="宋体" w:hAnsi="宋体" w:eastAsia="宋体"/>
        <w:spacing w:val="20"/>
      </w:rPr>
      <w:t>0）</w:t>
    </w:r>
  </w:p>
  <w:p>
    <w:pPr>
      <w:pStyle w:val="3"/>
      <w:spacing w:beforeLines="30"/>
      <w:ind w:firstLine="1280" w:firstLineChars="400"/>
      <w:rPr>
        <w:rFonts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369D9"/>
    <w:rsid w:val="000439B6"/>
    <w:rsid w:val="000457BB"/>
    <w:rsid w:val="00045AE0"/>
    <w:rsid w:val="000509DC"/>
    <w:rsid w:val="0005291A"/>
    <w:rsid w:val="00054B07"/>
    <w:rsid w:val="00061DF6"/>
    <w:rsid w:val="00065C53"/>
    <w:rsid w:val="00067FCA"/>
    <w:rsid w:val="000708DA"/>
    <w:rsid w:val="00073336"/>
    <w:rsid w:val="00075557"/>
    <w:rsid w:val="000757F8"/>
    <w:rsid w:val="00081FA0"/>
    <w:rsid w:val="00087FB2"/>
    <w:rsid w:val="00094CE3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2FF"/>
    <w:rsid w:val="0013156D"/>
    <w:rsid w:val="0014621F"/>
    <w:rsid w:val="00161517"/>
    <w:rsid w:val="00161A65"/>
    <w:rsid w:val="001625E9"/>
    <w:rsid w:val="00163A68"/>
    <w:rsid w:val="00164A96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7D82"/>
    <w:rsid w:val="00233384"/>
    <w:rsid w:val="00233529"/>
    <w:rsid w:val="00280A20"/>
    <w:rsid w:val="00283A9D"/>
    <w:rsid w:val="00290D3E"/>
    <w:rsid w:val="00290EB6"/>
    <w:rsid w:val="00291ED4"/>
    <w:rsid w:val="002A0689"/>
    <w:rsid w:val="002C578A"/>
    <w:rsid w:val="002D21B9"/>
    <w:rsid w:val="002E0E77"/>
    <w:rsid w:val="002E39E6"/>
    <w:rsid w:val="002E7F5C"/>
    <w:rsid w:val="002F11E9"/>
    <w:rsid w:val="002F20BD"/>
    <w:rsid w:val="002F2551"/>
    <w:rsid w:val="002F4DC5"/>
    <w:rsid w:val="00300031"/>
    <w:rsid w:val="00302917"/>
    <w:rsid w:val="00317EEC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5A41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6088"/>
    <w:rsid w:val="003D016C"/>
    <w:rsid w:val="003D2737"/>
    <w:rsid w:val="003D765F"/>
    <w:rsid w:val="003E152E"/>
    <w:rsid w:val="003F0A1F"/>
    <w:rsid w:val="003F51DB"/>
    <w:rsid w:val="003F5A06"/>
    <w:rsid w:val="003F6B48"/>
    <w:rsid w:val="0040254E"/>
    <w:rsid w:val="00402CF7"/>
    <w:rsid w:val="004044AD"/>
    <w:rsid w:val="00404B4F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2741"/>
    <w:rsid w:val="00463BDD"/>
    <w:rsid w:val="00472676"/>
    <w:rsid w:val="00472995"/>
    <w:rsid w:val="00474F4C"/>
    <w:rsid w:val="00474FEF"/>
    <w:rsid w:val="00475657"/>
    <w:rsid w:val="00475C85"/>
    <w:rsid w:val="004768A9"/>
    <w:rsid w:val="004770DF"/>
    <w:rsid w:val="004876E8"/>
    <w:rsid w:val="00487D85"/>
    <w:rsid w:val="004900C2"/>
    <w:rsid w:val="00492EE9"/>
    <w:rsid w:val="00494E7B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5F6E"/>
    <w:rsid w:val="004F0DAB"/>
    <w:rsid w:val="005003D0"/>
    <w:rsid w:val="0050248A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3A02"/>
    <w:rsid w:val="00541E3A"/>
    <w:rsid w:val="005452F2"/>
    <w:rsid w:val="00552F8A"/>
    <w:rsid w:val="00554878"/>
    <w:rsid w:val="0056101B"/>
    <w:rsid w:val="0056466D"/>
    <w:rsid w:val="0056717F"/>
    <w:rsid w:val="00570125"/>
    <w:rsid w:val="00573FD0"/>
    <w:rsid w:val="0057475B"/>
    <w:rsid w:val="00587CC3"/>
    <w:rsid w:val="005A136E"/>
    <w:rsid w:val="005B6225"/>
    <w:rsid w:val="005C4583"/>
    <w:rsid w:val="005D54FC"/>
    <w:rsid w:val="005E29D2"/>
    <w:rsid w:val="005E557B"/>
    <w:rsid w:val="005E7A88"/>
    <w:rsid w:val="005F0931"/>
    <w:rsid w:val="005F2CBF"/>
    <w:rsid w:val="006123C8"/>
    <w:rsid w:val="006146E0"/>
    <w:rsid w:val="006208E9"/>
    <w:rsid w:val="0062514D"/>
    <w:rsid w:val="0062610F"/>
    <w:rsid w:val="00627488"/>
    <w:rsid w:val="00631302"/>
    <w:rsid w:val="00633B81"/>
    <w:rsid w:val="00637235"/>
    <w:rsid w:val="00642FF2"/>
    <w:rsid w:val="006519CC"/>
    <w:rsid w:val="006537ED"/>
    <w:rsid w:val="00662291"/>
    <w:rsid w:val="00664689"/>
    <w:rsid w:val="00670F19"/>
    <w:rsid w:val="0067285B"/>
    <w:rsid w:val="006777DC"/>
    <w:rsid w:val="00681194"/>
    <w:rsid w:val="006849D2"/>
    <w:rsid w:val="00686F11"/>
    <w:rsid w:val="00692B28"/>
    <w:rsid w:val="00693552"/>
    <w:rsid w:val="0069646B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6599"/>
    <w:rsid w:val="00714CF5"/>
    <w:rsid w:val="007308B2"/>
    <w:rsid w:val="00734875"/>
    <w:rsid w:val="0073594C"/>
    <w:rsid w:val="00736189"/>
    <w:rsid w:val="00743E1E"/>
    <w:rsid w:val="007507A0"/>
    <w:rsid w:val="00751EF5"/>
    <w:rsid w:val="00752375"/>
    <w:rsid w:val="00754E2F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13CD"/>
    <w:rsid w:val="00794E0E"/>
    <w:rsid w:val="007A4668"/>
    <w:rsid w:val="007A77D5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2CDA"/>
    <w:rsid w:val="00814A3F"/>
    <w:rsid w:val="00816C25"/>
    <w:rsid w:val="008175E8"/>
    <w:rsid w:val="00825571"/>
    <w:rsid w:val="00825F1F"/>
    <w:rsid w:val="00826511"/>
    <w:rsid w:val="00830058"/>
    <w:rsid w:val="0083083F"/>
    <w:rsid w:val="00831D53"/>
    <w:rsid w:val="00840954"/>
    <w:rsid w:val="008429CE"/>
    <w:rsid w:val="008453B6"/>
    <w:rsid w:val="008550AF"/>
    <w:rsid w:val="00865C6A"/>
    <w:rsid w:val="008665DF"/>
    <w:rsid w:val="00866AEC"/>
    <w:rsid w:val="00866CD5"/>
    <w:rsid w:val="008702F7"/>
    <w:rsid w:val="00873C4B"/>
    <w:rsid w:val="00882E20"/>
    <w:rsid w:val="008867D7"/>
    <w:rsid w:val="00886CDC"/>
    <w:rsid w:val="00892651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900A34"/>
    <w:rsid w:val="009035F1"/>
    <w:rsid w:val="0091127F"/>
    <w:rsid w:val="00914B84"/>
    <w:rsid w:val="009168F4"/>
    <w:rsid w:val="00920A60"/>
    <w:rsid w:val="00920D39"/>
    <w:rsid w:val="00922B9C"/>
    <w:rsid w:val="0092367E"/>
    <w:rsid w:val="00924CE6"/>
    <w:rsid w:val="00925AAB"/>
    <w:rsid w:val="00925E8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0B3"/>
    <w:rsid w:val="009B52BE"/>
    <w:rsid w:val="009B608E"/>
    <w:rsid w:val="009B73EC"/>
    <w:rsid w:val="009B75BF"/>
    <w:rsid w:val="009C2C3A"/>
    <w:rsid w:val="009C5E61"/>
    <w:rsid w:val="009C7751"/>
    <w:rsid w:val="009D30B6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498"/>
    <w:rsid w:val="00A20819"/>
    <w:rsid w:val="00A26225"/>
    <w:rsid w:val="00A32DE0"/>
    <w:rsid w:val="00A3339A"/>
    <w:rsid w:val="00A33917"/>
    <w:rsid w:val="00A36DF9"/>
    <w:rsid w:val="00A47514"/>
    <w:rsid w:val="00A505AB"/>
    <w:rsid w:val="00A6016E"/>
    <w:rsid w:val="00A6030A"/>
    <w:rsid w:val="00A70A14"/>
    <w:rsid w:val="00A76249"/>
    <w:rsid w:val="00A801CE"/>
    <w:rsid w:val="00A8142F"/>
    <w:rsid w:val="00A85299"/>
    <w:rsid w:val="00A873E2"/>
    <w:rsid w:val="00A8748B"/>
    <w:rsid w:val="00A926F8"/>
    <w:rsid w:val="00A935B6"/>
    <w:rsid w:val="00A978EA"/>
    <w:rsid w:val="00A979D1"/>
    <w:rsid w:val="00AA0E2A"/>
    <w:rsid w:val="00AA2454"/>
    <w:rsid w:val="00AA5DB7"/>
    <w:rsid w:val="00AA67D2"/>
    <w:rsid w:val="00AA6A3C"/>
    <w:rsid w:val="00AB499E"/>
    <w:rsid w:val="00AB5519"/>
    <w:rsid w:val="00AB7541"/>
    <w:rsid w:val="00AC00AC"/>
    <w:rsid w:val="00AC1E1F"/>
    <w:rsid w:val="00AD15FD"/>
    <w:rsid w:val="00AD3670"/>
    <w:rsid w:val="00AD606E"/>
    <w:rsid w:val="00AF5CCA"/>
    <w:rsid w:val="00B01533"/>
    <w:rsid w:val="00B05815"/>
    <w:rsid w:val="00B068D1"/>
    <w:rsid w:val="00B11918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A6046"/>
    <w:rsid w:val="00BB00B3"/>
    <w:rsid w:val="00BB3A87"/>
    <w:rsid w:val="00BC09B7"/>
    <w:rsid w:val="00BC6005"/>
    <w:rsid w:val="00BC622E"/>
    <w:rsid w:val="00BE1F18"/>
    <w:rsid w:val="00BE7EFB"/>
    <w:rsid w:val="00BF7135"/>
    <w:rsid w:val="00C04815"/>
    <w:rsid w:val="00C06FE5"/>
    <w:rsid w:val="00C13E75"/>
    <w:rsid w:val="00C15FA6"/>
    <w:rsid w:val="00C164B5"/>
    <w:rsid w:val="00C170D9"/>
    <w:rsid w:val="00C22366"/>
    <w:rsid w:val="00C27FEC"/>
    <w:rsid w:val="00C3162C"/>
    <w:rsid w:val="00C3298F"/>
    <w:rsid w:val="00C34AD7"/>
    <w:rsid w:val="00C37A43"/>
    <w:rsid w:val="00C42DEE"/>
    <w:rsid w:val="00C43558"/>
    <w:rsid w:val="00C45186"/>
    <w:rsid w:val="00C459FC"/>
    <w:rsid w:val="00C521A3"/>
    <w:rsid w:val="00C52264"/>
    <w:rsid w:val="00C5743B"/>
    <w:rsid w:val="00C60FF7"/>
    <w:rsid w:val="00C64518"/>
    <w:rsid w:val="00C7584A"/>
    <w:rsid w:val="00C760A0"/>
    <w:rsid w:val="00C84ED2"/>
    <w:rsid w:val="00C86C3F"/>
    <w:rsid w:val="00C87657"/>
    <w:rsid w:val="00C925BC"/>
    <w:rsid w:val="00C97B4D"/>
    <w:rsid w:val="00CA1CEF"/>
    <w:rsid w:val="00CB08A7"/>
    <w:rsid w:val="00CB6942"/>
    <w:rsid w:val="00CB7109"/>
    <w:rsid w:val="00CC0BE5"/>
    <w:rsid w:val="00CC73CE"/>
    <w:rsid w:val="00CC7DCB"/>
    <w:rsid w:val="00CD456B"/>
    <w:rsid w:val="00CE12AB"/>
    <w:rsid w:val="00CE601F"/>
    <w:rsid w:val="00CF057C"/>
    <w:rsid w:val="00CF089F"/>
    <w:rsid w:val="00CF317D"/>
    <w:rsid w:val="00D00351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60D3E"/>
    <w:rsid w:val="00D65223"/>
    <w:rsid w:val="00D7212C"/>
    <w:rsid w:val="00D77CB5"/>
    <w:rsid w:val="00D8659C"/>
    <w:rsid w:val="00D87174"/>
    <w:rsid w:val="00D87438"/>
    <w:rsid w:val="00D92235"/>
    <w:rsid w:val="00DA48B7"/>
    <w:rsid w:val="00DB52A9"/>
    <w:rsid w:val="00DB7433"/>
    <w:rsid w:val="00DC012E"/>
    <w:rsid w:val="00DC1BDA"/>
    <w:rsid w:val="00DC78C9"/>
    <w:rsid w:val="00DC7AA0"/>
    <w:rsid w:val="00DC7E67"/>
    <w:rsid w:val="00DD0E64"/>
    <w:rsid w:val="00DD3088"/>
    <w:rsid w:val="00DD78B1"/>
    <w:rsid w:val="00DE7A45"/>
    <w:rsid w:val="00DF22DD"/>
    <w:rsid w:val="00DF7EBD"/>
    <w:rsid w:val="00E020D5"/>
    <w:rsid w:val="00E02A66"/>
    <w:rsid w:val="00E0534E"/>
    <w:rsid w:val="00E0657D"/>
    <w:rsid w:val="00E07D9C"/>
    <w:rsid w:val="00E1648B"/>
    <w:rsid w:val="00E166D8"/>
    <w:rsid w:val="00E17E01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A6A1B"/>
    <w:rsid w:val="00EB4D8A"/>
    <w:rsid w:val="00EB65D8"/>
    <w:rsid w:val="00EB752B"/>
    <w:rsid w:val="00EC7382"/>
    <w:rsid w:val="00ED01BA"/>
    <w:rsid w:val="00ED092D"/>
    <w:rsid w:val="00ED41B5"/>
    <w:rsid w:val="00ED470B"/>
    <w:rsid w:val="00ED6D42"/>
    <w:rsid w:val="00EE1656"/>
    <w:rsid w:val="00EF09CE"/>
    <w:rsid w:val="00F017A7"/>
    <w:rsid w:val="00F02E1D"/>
    <w:rsid w:val="00F03CA8"/>
    <w:rsid w:val="00F04720"/>
    <w:rsid w:val="00F050BA"/>
    <w:rsid w:val="00F2112C"/>
    <w:rsid w:val="00F24B0A"/>
    <w:rsid w:val="00F2634D"/>
    <w:rsid w:val="00F31A0E"/>
    <w:rsid w:val="00F31FDD"/>
    <w:rsid w:val="00F418D3"/>
    <w:rsid w:val="00F45EBF"/>
    <w:rsid w:val="00F54438"/>
    <w:rsid w:val="00F55A8A"/>
    <w:rsid w:val="00F61FD6"/>
    <w:rsid w:val="00F6290B"/>
    <w:rsid w:val="00F633F9"/>
    <w:rsid w:val="00F65A1A"/>
    <w:rsid w:val="00F66617"/>
    <w:rsid w:val="00F75B0B"/>
    <w:rsid w:val="00F91469"/>
    <w:rsid w:val="00F938D7"/>
    <w:rsid w:val="00F968BE"/>
    <w:rsid w:val="00FA57E1"/>
    <w:rsid w:val="00FB15A4"/>
    <w:rsid w:val="00FB1F55"/>
    <w:rsid w:val="00FB4AE3"/>
    <w:rsid w:val="00FD313C"/>
    <w:rsid w:val="00FE319F"/>
    <w:rsid w:val="00FE6709"/>
    <w:rsid w:val="00FF2D60"/>
    <w:rsid w:val="022D0F49"/>
    <w:rsid w:val="0993737F"/>
    <w:rsid w:val="0A4200A4"/>
    <w:rsid w:val="0B02141F"/>
    <w:rsid w:val="0DB76A4A"/>
    <w:rsid w:val="15C7432C"/>
    <w:rsid w:val="20A976A3"/>
    <w:rsid w:val="46B62EBB"/>
    <w:rsid w:val="519D2B59"/>
    <w:rsid w:val="5D414B7A"/>
    <w:rsid w:val="643932F7"/>
    <w:rsid w:val="65310993"/>
    <w:rsid w:val="6FAE258E"/>
    <w:rsid w:val="72EB710C"/>
    <w:rsid w:val="731B068D"/>
    <w:rsid w:val="734A50A0"/>
    <w:rsid w:val="7538177C"/>
    <w:rsid w:val="7754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iPriority w:val="0"/>
  </w:style>
  <w:style w:type="character" w:styleId="8">
    <w:name w:val="FollowedHyperlink"/>
    <w:basedOn w:val="6"/>
    <w:qFormat/>
    <w:uiPriority w:val="0"/>
    <w:rPr>
      <w:color w:val="800080" w:themeColor="followedHyperlink"/>
      <w:u w:val="single"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16E5A-61DE-423A-8769-459B460110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5</Pages>
  <Words>1459</Words>
  <Characters>4278</Characters>
  <Lines>26</Lines>
  <Paragraphs>7</Paragraphs>
  <TotalTime>1</TotalTime>
  <ScaleCrop>false</ScaleCrop>
  <LinksUpToDate>false</LinksUpToDate>
  <CharactersWithSpaces>4737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2018-03-03T08:13:00Z</dcterms:created>
  <dc:creator>*****</dc:creator>
  <cp:lastModifiedBy>Administrator</cp:lastModifiedBy>
  <cp:lastPrinted>2015-03-18T03:45:00Z</cp:lastPrinted>
  <dcterms:modified xsi:type="dcterms:W3CDTF">2023-03-08T05:38:19Z</dcterms:modified>
  <dc:title>上海建桥学院教学进度计划表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KSORubyTemplateID" linkTarget="0">
    <vt:lpwstr>6</vt:lpwstr>
  </property>
  <property fmtid="{D5CDD505-2E9C-101B-9397-08002B2CF9AE}" pid="4" name="ICV">
    <vt:lpwstr>1D2DA8F4ED0D4CA3988D7F25E4B9AD0B</vt:lpwstr>
  </property>
</Properties>
</file>