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94" w:rsidRDefault="003B36F3">
      <w:pPr>
        <w:jc w:val="left"/>
        <w:rPr>
          <w:rFonts w:ascii="宋体" w:eastAsia="宋体" w:hAnsi="宋体"/>
          <w:spacing w:val="20"/>
          <w:sz w:val="24"/>
        </w:rPr>
      </w:pPr>
      <w:r>
        <w:rPr>
          <w:rFonts w:ascii="宋体" w:eastAsia="宋体" w:hAnsi="宋体" w:hint="eastAsia"/>
          <w:spacing w:val="20"/>
          <w:sz w:val="24"/>
        </w:rPr>
        <w:t>SJQU-QR-JW-013（A0）</w:t>
      </w:r>
    </w:p>
    <w:p w:rsidR="00F82794" w:rsidRDefault="00F82794">
      <w:pPr>
        <w:widowControl/>
        <w:snapToGrid w:val="0"/>
        <w:spacing w:line="480" w:lineRule="exact"/>
        <w:jc w:val="left"/>
        <w:rPr>
          <w:rFonts w:ascii="仿宋_GB2312" w:eastAsia="仿宋_GB2312" w:hAnsi="宋体"/>
          <w:b/>
          <w:bCs/>
          <w:kern w:val="0"/>
          <w:sz w:val="28"/>
          <w:szCs w:val="28"/>
        </w:rPr>
      </w:pPr>
    </w:p>
    <w:p w:rsidR="00F82794" w:rsidRDefault="003B36F3">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F82794" w:rsidRDefault="00C519A9">
      <w:pPr>
        <w:spacing w:line="400" w:lineRule="exact"/>
        <w:jc w:val="center"/>
        <w:rPr>
          <w:rFonts w:ascii="宋体" w:hAnsi="宋体"/>
          <w:sz w:val="28"/>
          <w:szCs w:val="28"/>
        </w:rPr>
      </w:pPr>
      <w:r>
        <w:rPr>
          <w:rFonts w:ascii="宋体" w:hAnsi="宋体" w:hint="eastAsia"/>
          <w:sz w:val="30"/>
          <w:szCs w:val="44"/>
          <w:u w:val="single"/>
        </w:rPr>
        <w:t>中外教育名著</w:t>
      </w:r>
      <w:r w:rsidR="003B36F3">
        <w:rPr>
          <w:rFonts w:ascii="宋体" w:hAnsi="宋体" w:hint="eastAsia"/>
          <w:sz w:val="30"/>
          <w:szCs w:val="44"/>
          <w:u w:val="single"/>
        </w:rPr>
        <w:t>选读</w:t>
      </w:r>
      <w:r>
        <w:rPr>
          <w:rFonts w:ascii="宋体" w:hAnsi="宋体" w:hint="eastAsia"/>
          <w:sz w:val="30"/>
          <w:szCs w:val="44"/>
          <w:u w:val="single"/>
        </w:rPr>
        <w:t xml:space="preserve"> </w:t>
      </w:r>
      <w:r w:rsidR="003B36F3">
        <w:rPr>
          <w:rFonts w:ascii="宋体" w:hAnsi="宋体" w:hint="eastAsia"/>
          <w:sz w:val="28"/>
          <w:szCs w:val="28"/>
        </w:rPr>
        <w:t>课程教案</w:t>
      </w:r>
    </w:p>
    <w:p w:rsidR="00F82794" w:rsidRDefault="003B36F3" w:rsidP="00C83848">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1  第1次课   学时2                教案撰写人   </w:t>
      </w:r>
      <w:r w:rsidR="00C519A9">
        <w:rPr>
          <w:rFonts w:ascii="仿宋_GB2312" w:eastAsia="仿宋_GB2312" w:hAnsi="宋体" w:hint="eastAsia"/>
          <w:sz w:val="24"/>
        </w:rPr>
        <w:t>吴正选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03"/>
        <w:gridCol w:w="2535"/>
      </w:tblGrid>
      <w:tr w:rsidR="00F82794">
        <w:trPr>
          <w:cantSplit/>
          <w:trHeight w:val="595"/>
          <w:jc w:val="center"/>
        </w:trPr>
        <w:tc>
          <w:tcPr>
            <w:tcW w:w="1318" w:type="dxa"/>
            <w:vAlign w:val="center"/>
          </w:tcPr>
          <w:p w:rsidR="00F82794" w:rsidRDefault="003B36F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82794" w:rsidRDefault="009C5418">
            <w:pPr>
              <w:ind w:left="-50" w:right="-50"/>
              <w:rPr>
                <w:rFonts w:ascii="仿宋_GB2312" w:eastAsia="仿宋_GB2312"/>
                <w:bCs/>
                <w:szCs w:val="21"/>
              </w:rPr>
            </w:pPr>
            <w:r>
              <w:rPr>
                <w:rFonts w:hint="eastAsia"/>
                <w:b/>
                <w:color w:val="000000"/>
                <w:kern w:val="0"/>
                <w:sz w:val="24"/>
              </w:rPr>
              <w:t>课程介绍与朱熹生平及其教育思想</w:t>
            </w:r>
          </w:p>
        </w:tc>
      </w:tr>
      <w:tr w:rsidR="00F82794">
        <w:trPr>
          <w:cantSplit/>
          <w:trHeight w:val="726"/>
          <w:jc w:val="center"/>
        </w:trPr>
        <w:tc>
          <w:tcPr>
            <w:tcW w:w="8956" w:type="dxa"/>
            <w:gridSpan w:val="3"/>
            <w:vAlign w:val="center"/>
          </w:tcPr>
          <w:p w:rsidR="00F82794" w:rsidRDefault="003B36F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82794" w:rsidRDefault="009C5418">
            <w:pPr>
              <w:numPr>
                <w:ilvl w:val="0"/>
                <w:numId w:val="1"/>
              </w:numPr>
              <w:adjustRightInd w:val="0"/>
              <w:snapToGrid w:val="0"/>
              <w:ind w:left="-50" w:right="-50"/>
              <w:rPr>
                <w:kern w:val="0"/>
                <w:szCs w:val="21"/>
              </w:rPr>
            </w:pPr>
            <w:r>
              <w:rPr>
                <w:rFonts w:hint="eastAsia"/>
                <w:kern w:val="0"/>
                <w:szCs w:val="21"/>
              </w:rPr>
              <w:t>介绍本课程基本内容与考核及评价方式</w:t>
            </w:r>
            <w:r w:rsidR="003B36F3">
              <w:rPr>
                <w:kern w:val="0"/>
                <w:szCs w:val="21"/>
              </w:rPr>
              <w:t>;</w:t>
            </w:r>
          </w:p>
          <w:p w:rsidR="00F82794" w:rsidRDefault="006B7AF1">
            <w:pPr>
              <w:numPr>
                <w:ilvl w:val="0"/>
                <w:numId w:val="1"/>
              </w:numPr>
              <w:adjustRightInd w:val="0"/>
              <w:snapToGrid w:val="0"/>
              <w:ind w:left="-50" w:right="-50"/>
              <w:rPr>
                <w:kern w:val="0"/>
                <w:szCs w:val="21"/>
              </w:rPr>
            </w:pPr>
            <w:r>
              <w:rPr>
                <w:rFonts w:hint="eastAsia"/>
                <w:color w:val="000000"/>
                <w:kern w:val="0"/>
                <w:szCs w:val="21"/>
              </w:rPr>
              <w:t>帮助学生</w:t>
            </w:r>
            <w:r w:rsidR="009C5418">
              <w:rPr>
                <w:rFonts w:hint="eastAsia"/>
                <w:color w:val="000000"/>
                <w:kern w:val="0"/>
                <w:szCs w:val="21"/>
              </w:rPr>
              <w:t>了解朱熹生平及其主要哲学思想</w:t>
            </w:r>
            <w:r w:rsidR="003B36F3">
              <w:rPr>
                <w:color w:val="000000"/>
                <w:kern w:val="0"/>
                <w:szCs w:val="21"/>
              </w:rPr>
              <w:t>;</w:t>
            </w:r>
          </w:p>
          <w:p w:rsidR="00F82794" w:rsidRDefault="006B7AF1">
            <w:pPr>
              <w:numPr>
                <w:ilvl w:val="0"/>
                <w:numId w:val="1"/>
              </w:numPr>
              <w:adjustRightInd w:val="0"/>
              <w:snapToGrid w:val="0"/>
              <w:ind w:left="-50" w:right="-50"/>
              <w:rPr>
                <w:kern w:val="0"/>
                <w:szCs w:val="21"/>
              </w:rPr>
            </w:pPr>
            <w:r>
              <w:rPr>
                <w:rFonts w:hint="eastAsia"/>
                <w:kern w:val="0"/>
                <w:szCs w:val="21"/>
              </w:rPr>
              <w:t>帮助学生</w:t>
            </w:r>
            <w:r w:rsidR="009C5418">
              <w:rPr>
                <w:rFonts w:hint="eastAsia"/>
                <w:kern w:val="0"/>
                <w:szCs w:val="21"/>
              </w:rPr>
              <w:t>了解朱熹教育思想的主要内容</w:t>
            </w:r>
            <w:r w:rsidR="003B36F3">
              <w:rPr>
                <w:kern w:val="0"/>
                <w:szCs w:val="21"/>
              </w:rPr>
              <w:t>;</w:t>
            </w:r>
          </w:p>
          <w:p w:rsidR="00F82794" w:rsidRPr="006B7AF1" w:rsidRDefault="009C5418">
            <w:pPr>
              <w:numPr>
                <w:ilvl w:val="0"/>
                <w:numId w:val="1"/>
              </w:numPr>
              <w:adjustRightInd w:val="0"/>
              <w:snapToGrid w:val="0"/>
              <w:ind w:left="-50" w:right="-50"/>
              <w:rPr>
                <w:rFonts w:asciiTheme="minorEastAsia" w:hAnsiTheme="minorEastAsia"/>
                <w:bCs/>
                <w:szCs w:val="21"/>
              </w:rPr>
            </w:pPr>
            <w:r w:rsidRPr="006B7AF1">
              <w:rPr>
                <w:rFonts w:asciiTheme="minorEastAsia" w:hAnsiTheme="minorEastAsia" w:hint="eastAsia"/>
                <w:caps/>
                <w:kern w:val="0"/>
                <w:szCs w:val="21"/>
              </w:rPr>
              <w:t>讲解朱熹《大学章句序》</w:t>
            </w:r>
            <w:r w:rsidR="006B7AF1" w:rsidRPr="006B7AF1">
              <w:rPr>
                <w:rFonts w:asciiTheme="minorEastAsia" w:hAnsiTheme="minorEastAsia" w:hint="eastAsia"/>
                <w:caps/>
                <w:kern w:val="0"/>
                <w:szCs w:val="21"/>
              </w:rPr>
              <w:t>，帮助学生了解其主要内容</w:t>
            </w:r>
            <w:r w:rsidR="003B36F3" w:rsidRPr="006B7AF1">
              <w:rPr>
                <w:rFonts w:asciiTheme="minorEastAsia" w:hAnsiTheme="minorEastAsia" w:hint="eastAsia"/>
                <w:caps/>
                <w:kern w:val="0"/>
                <w:szCs w:val="21"/>
              </w:rPr>
              <w:t>.</w:t>
            </w:r>
          </w:p>
          <w:p w:rsidR="00F82794" w:rsidRDefault="00F82794">
            <w:pPr>
              <w:tabs>
                <w:tab w:val="left" w:pos="720"/>
              </w:tabs>
              <w:ind w:left="-50" w:right="-50"/>
              <w:rPr>
                <w:color w:val="000000"/>
                <w:szCs w:val="21"/>
              </w:rPr>
            </w:pPr>
          </w:p>
        </w:tc>
      </w:tr>
      <w:tr w:rsidR="00F82794">
        <w:trPr>
          <w:cantSplit/>
          <w:trHeight w:val="1113"/>
          <w:jc w:val="center"/>
        </w:trPr>
        <w:tc>
          <w:tcPr>
            <w:tcW w:w="8956" w:type="dxa"/>
            <w:gridSpan w:val="3"/>
            <w:vAlign w:val="center"/>
          </w:tcPr>
          <w:p w:rsidR="00F82794" w:rsidRDefault="003B36F3">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F82794" w:rsidRDefault="009C5418">
            <w:pPr>
              <w:tabs>
                <w:tab w:val="left" w:pos="720"/>
              </w:tabs>
              <w:ind w:left="-50" w:right="-50"/>
              <w:rPr>
                <w:rFonts w:hint="eastAsia"/>
                <w:color w:val="000000"/>
                <w:szCs w:val="21"/>
              </w:rPr>
            </w:pPr>
            <w:r>
              <w:rPr>
                <w:rFonts w:hint="eastAsia"/>
                <w:color w:val="000000"/>
                <w:szCs w:val="21"/>
              </w:rPr>
              <w:t>本课为本学期的第一次课，所以需要首先向学生介绍本课程的内容、特点与要求。具体来说，本课将告诉学生本课旨在通过古今中西教育家</w:t>
            </w:r>
            <w:r w:rsidR="006E712A">
              <w:rPr>
                <w:rFonts w:hint="eastAsia"/>
                <w:color w:val="000000"/>
                <w:szCs w:val="21"/>
              </w:rPr>
              <w:t>十几位教育家</w:t>
            </w:r>
            <w:r>
              <w:rPr>
                <w:rFonts w:hint="eastAsia"/>
                <w:color w:val="000000"/>
                <w:szCs w:val="21"/>
              </w:rPr>
              <w:t>的生平及其主要教育思想和</w:t>
            </w:r>
            <w:r w:rsidR="006E712A">
              <w:rPr>
                <w:rFonts w:hint="eastAsia"/>
                <w:color w:val="000000"/>
                <w:szCs w:val="21"/>
              </w:rPr>
              <w:t>教育</w:t>
            </w:r>
            <w:r>
              <w:rPr>
                <w:rFonts w:hint="eastAsia"/>
                <w:color w:val="000000"/>
                <w:szCs w:val="21"/>
              </w:rPr>
              <w:t>实践，帮助学生了解人类教育思想史的优秀遗产，为学生今后进一步深造打下基础。</w:t>
            </w:r>
            <w:r w:rsidR="006E712A">
              <w:rPr>
                <w:rFonts w:hint="eastAsia"/>
                <w:color w:val="000000"/>
                <w:szCs w:val="21"/>
              </w:rPr>
              <w:t>然后向学生介绍本课程的要求与考核、评价方式。</w:t>
            </w:r>
          </w:p>
          <w:p w:rsidR="006E712A" w:rsidRDefault="006E712A">
            <w:pPr>
              <w:tabs>
                <w:tab w:val="left" w:pos="720"/>
              </w:tabs>
              <w:ind w:left="-50" w:right="-50"/>
              <w:rPr>
                <w:rFonts w:hint="eastAsia"/>
                <w:color w:val="000000"/>
                <w:szCs w:val="21"/>
              </w:rPr>
            </w:pPr>
            <w:r>
              <w:rPr>
                <w:rFonts w:hint="eastAsia"/>
                <w:color w:val="000000"/>
                <w:szCs w:val="21"/>
              </w:rPr>
              <w:t>本课程的授课思路是首先介绍中国古代主要的教育家及其教育思想，然后介绍西方世界古代主要的教育家及其思想，并在分别介绍中西古代教育家及其教育思想之后鼓励学生进行比较阅读和研究。为此，本课程的具体授课计划拟打破教材篇章的顺序，并不完全依照历史顺序介绍中国和西方古代的教育家及其思想，而是先从介绍朱熹的教育思想，尤其是他《大学章句序》中的教育思想入手，然后一次过渡到《大学》、《中庸》、《论语》和《孟子》节选的讲读和理解。这样一个教学顺序也是朱熹本人所推崇的，对于初窥中国传统的哲学和教育思想应该是比较合适的一个路径。</w:t>
            </w:r>
          </w:p>
          <w:p w:rsidR="006E712A" w:rsidRPr="006E712A" w:rsidRDefault="006E712A">
            <w:pPr>
              <w:tabs>
                <w:tab w:val="left" w:pos="720"/>
              </w:tabs>
              <w:ind w:left="-50" w:right="-50"/>
              <w:rPr>
                <w:color w:val="000000"/>
                <w:szCs w:val="21"/>
              </w:rPr>
            </w:pPr>
            <w:r>
              <w:rPr>
                <w:rFonts w:hint="eastAsia"/>
                <w:color w:val="000000"/>
                <w:szCs w:val="21"/>
              </w:rPr>
              <w:t>因此，在介绍完朱熹的生平事迹之后，本次课的重点是带领学生诵读并理解《大学章句序》。</w:t>
            </w:r>
          </w:p>
        </w:tc>
      </w:tr>
      <w:tr w:rsidR="00F82794">
        <w:trPr>
          <w:cantSplit/>
          <w:trHeight w:val="1245"/>
          <w:jc w:val="center"/>
        </w:trPr>
        <w:tc>
          <w:tcPr>
            <w:tcW w:w="8956" w:type="dxa"/>
            <w:gridSpan w:val="3"/>
            <w:vAlign w:val="center"/>
          </w:tcPr>
          <w:p w:rsidR="00F82794" w:rsidRDefault="003B36F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82794" w:rsidRDefault="0056648C">
            <w:pPr>
              <w:ind w:right="-50"/>
              <w:rPr>
                <w:kern w:val="0"/>
                <w:szCs w:val="21"/>
              </w:rPr>
            </w:pPr>
            <w:r>
              <w:rPr>
                <w:kern w:val="0"/>
                <w:szCs w:val="21"/>
              </w:rPr>
              <w:t xml:space="preserve">1. </w:t>
            </w:r>
            <w:r>
              <w:rPr>
                <w:rFonts w:hint="eastAsia"/>
                <w:kern w:val="0"/>
                <w:szCs w:val="21"/>
              </w:rPr>
              <w:t>重点：朱熹《大学章句序》</w:t>
            </w:r>
            <w:r w:rsidR="003B36F3">
              <w:rPr>
                <w:kern w:val="0"/>
                <w:szCs w:val="21"/>
              </w:rPr>
              <w:t xml:space="preserve">;  </w:t>
            </w:r>
          </w:p>
          <w:p w:rsidR="00F82794" w:rsidRPr="0056648C" w:rsidRDefault="003B36F3">
            <w:pPr>
              <w:ind w:right="-50"/>
              <w:rPr>
                <w:kern w:val="0"/>
                <w:szCs w:val="21"/>
              </w:rPr>
            </w:pPr>
            <w:r>
              <w:rPr>
                <w:rFonts w:hint="eastAsia"/>
                <w:kern w:val="0"/>
                <w:szCs w:val="21"/>
              </w:rPr>
              <w:t xml:space="preserve">2. </w:t>
            </w:r>
            <w:r w:rsidR="0056648C">
              <w:rPr>
                <w:rFonts w:hint="eastAsia"/>
                <w:kern w:val="0"/>
                <w:szCs w:val="21"/>
              </w:rPr>
              <w:t>难点：文言文阅读和理解。</w:t>
            </w:r>
          </w:p>
          <w:p w:rsidR="00F82794" w:rsidRDefault="00F82794">
            <w:pPr>
              <w:ind w:left="-50" w:right="-50"/>
              <w:rPr>
                <w:rFonts w:ascii="仿宋_GB2312" w:eastAsia="仿宋_GB2312"/>
                <w:bCs/>
                <w:szCs w:val="21"/>
              </w:rPr>
            </w:pPr>
          </w:p>
        </w:tc>
      </w:tr>
      <w:tr w:rsidR="00F82794">
        <w:trPr>
          <w:cantSplit/>
          <w:trHeight w:val="285"/>
          <w:jc w:val="center"/>
        </w:trPr>
        <w:tc>
          <w:tcPr>
            <w:tcW w:w="6421" w:type="dxa"/>
            <w:gridSpan w:val="2"/>
            <w:vAlign w:val="center"/>
          </w:tcPr>
          <w:p w:rsidR="00F82794" w:rsidRDefault="003B36F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F82794" w:rsidRDefault="003B36F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82794">
        <w:trPr>
          <w:cantSplit/>
          <w:trHeight w:val="2505"/>
          <w:jc w:val="center"/>
        </w:trPr>
        <w:tc>
          <w:tcPr>
            <w:tcW w:w="6421" w:type="dxa"/>
            <w:gridSpan w:val="2"/>
            <w:vAlign w:val="center"/>
          </w:tcPr>
          <w:p w:rsidR="00F82794" w:rsidRDefault="003B36F3">
            <w:pPr>
              <w:ind w:right="-50"/>
              <w:rPr>
                <w:color w:val="000000"/>
                <w:szCs w:val="21"/>
              </w:rPr>
            </w:pPr>
            <w:r>
              <w:rPr>
                <w:rFonts w:hint="eastAsia"/>
                <w:color w:val="000000"/>
                <w:szCs w:val="21"/>
              </w:rPr>
              <w:t xml:space="preserve">1. </w:t>
            </w:r>
            <w:r w:rsidR="00082C2A">
              <w:rPr>
                <w:rFonts w:hint="eastAsia"/>
                <w:color w:val="000000"/>
                <w:szCs w:val="21"/>
              </w:rPr>
              <w:t>课程内容介绍</w:t>
            </w:r>
            <w:r>
              <w:rPr>
                <w:rFonts w:hint="eastAsia"/>
                <w:color w:val="000000"/>
                <w:szCs w:val="21"/>
              </w:rPr>
              <w:t xml:space="preserve">    </w:t>
            </w:r>
            <w:r w:rsidR="00082C2A">
              <w:rPr>
                <w:rFonts w:hint="eastAsia"/>
                <w:color w:val="000000"/>
                <w:szCs w:val="21"/>
              </w:rPr>
              <w:t xml:space="preserve">                                 </w:t>
            </w:r>
            <w:r>
              <w:rPr>
                <w:rFonts w:hint="eastAsia"/>
                <w:color w:val="000000"/>
                <w:szCs w:val="21"/>
              </w:rPr>
              <w:t>10</w:t>
            </w:r>
            <w:r>
              <w:rPr>
                <w:color w:val="000000"/>
                <w:szCs w:val="21"/>
              </w:rPr>
              <w:t>’</w:t>
            </w:r>
          </w:p>
          <w:p w:rsidR="00F82794" w:rsidRDefault="003B36F3">
            <w:pPr>
              <w:widowControl/>
              <w:spacing w:line="200" w:lineRule="atLeast"/>
              <w:rPr>
                <w:color w:val="000000"/>
                <w:szCs w:val="21"/>
              </w:rPr>
            </w:pPr>
            <w:r>
              <w:rPr>
                <w:rFonts w:hint="eastAsia"/>
                <w:color w:val="000000"/>
                <w:szCs w:val="21"/>
              </w:rPr>
              <w:t xml:space="preserve">2. </w:t>
            </w:r>
            <w:r w:rsidR="00082C2A">
              <w:rPr>
                <w:rFonts w:ascii="ˎ̥" w:hAnsi="ˎ̥" w:cs="宋体" w:hint="eastAsia"/>
                <w:bCs/>
                <w:color w:val="000000"/>
                <w:kern w:val="0"/>
                <w:szCs w:val="21"/>
              </w:rPr>
              <w:t>课程考核与评价方式介绍</w:t>
            </w:r>
            <w:r w:rsidR="00082C2A">
              <w:rPr>
                <w:rFonts w:ascii="ˎ̥" w:hAnsi="ˎ̥" w:cs="宋体" w:hint="eastAsia"/>
                <w:bCs/>
                <w:color w:val="000000"/>
                <w:kern w:val="0"/>
                <w:szCs w:val="21"/>
              </w:rPr>
              <w:t xml:space="preserve">                           </w:t>
            </w:r>
            <w:r>
              <w:rPr>
                <w:rFonts w:hint="eastAsia"/>
                <w:color w:val="000000"/>
                <w:szCs w:val="21"/>
              </w:rPr>
              <w:t>10</w:t>
            </w:r>
            <w:r>
              <w:rPr>
                <w:color w:val="000000"/>
                <w:szCs w:val="21"/>
              </w:rPr>
              <w:t>’</w:t>
            </w:r>
          </w:p>
          <w:p w:rsidR="00F82794" w:rsidRDefault="003B36F3">
            <w:pPr>
              <w:ind w:left="-50" w:right="-50"/>
              <w:rPr>
                <w:color w:val="000000"/>
                <w:szCs w:val="21"/>
              </w:rPr>
            </w:pPr>
            <w:r>
              <w:rPr>
                <w:rFonts w:hint="eastAsia"/>
                <w:color w:val="000000"/>
                <w:szCs w:val="21"/>
              </w:rPr>
              <w:t xml:space="preserve">3. </w:t>
            </w:r>
            <w:r w:rsidR="00082C2A">
              <w:rPr>
                <w:rFonts w:hint="eastAsia"/>
                <w:color w:val="000000"/>
                <w:szCs w:val="21"/>
              </w:rPr>
              <w:t>朱熹生平事迹与主要思想介绍</w:t>
            </w:r>
            <w:r w:rsidR="00082C2A">
              <w:rPr>
                <w:rFonts w:hint="eastAsia"/>
                <w:color w:val="000000"/>
                <w:szCs w:val="21"/>
              </w:rPr>
              <w:t xml:space="preserve">                        1</w:t>
            </w:r>
            <w:r>
              <w:rPr>
                <w:rFonts w:hint="eastAsia"/>
                <w:color w:val="000000"/>
                <w:szCs w:val="21"/>
              </w:rPr>
              <w:t>0</w:t>
            </w:r>
            <w:r>
              <w:rPr>
                <w:color w:val="000000"/>
                <w:szCs w:val="21"/>
              </w:rPr>
              <w:t>’</w:t>
            </w:r>
          </w:p>
          <w:p w:rsidR="00082C2A" w:rsidRDefault="003B36F3" w:rsidP="00082C2A">
            <w:pPr>
              <w:ind w:left="-50" w:right="-50"/>
              <w:rPr>
                <w:rFonts w:hint="eastAsia"/>
                <w:color w:val="000000"/>
                <w:szCs w:val="21"/>
              </w:rPr>
            </w:pPr>
            <w:r>
              <w:rPr>
                <w:rFonts w:hint="eastAsia"/>
                <w:color w:val="000000"/>
                <w:szCs w:val="21"/>
              </w:rPr>
              <w:t xml:space="preserve">4. </w:t>
            </w:r>
            <w:r w:rsidR="00082C2A">
              <w:rPr>
                <w:rFonts w:hint="eastAsia"/>
                <w:color w:val="000000"/>
                <w:szCs w:val="21"/>
              </w:rPr>
              <w:t>朱熹《大学章句序》讲读</w:t>
            </w:r>
            <w:r>
              <w:rPr>
                <w:rFonts w:hint="eastAsia"/>
                <w:color w:val="000000"/>
                <w:szCs w:val="21"/>
              </w:rPr>
              <w:t xml:space="preserve">        </w:t>
            </w:r>
            <w:r w:rsidR="00082C2A">
              <w:rPr>
                <w:rFonts w:hint="eastAsia"/>
                <w:color w:val="000000"/>
                <w:szCs w:val="21"/>
              </w:rPr>
              <w:t xml:space="preserve">                    45</w:t>
            </w:r>
            <w:r>
              <w:rPr>
                <w:color w:val="000000"/>
                <w:szCs w:val="21"/>
              </w:rPr>
              <w:t>’</w:t>
            </w:r>
          </w:p>
          <w:p w:rsidR="00F82794" w:rsidRDefault="003B36F3" w:rsidP="00082C2A">
            <w:pPr>
              <w:ind w:left="-50" w:right="-50"/>
              <w:rPr>
                <w:color w:val="000000"/>
                <w:szCs w:val="21"/>
              </w:rPr>
            </w:pPr>
            <w:r>
              <w:rPr>
                <w:rFonts w:hint="eastAsia"/>
                <w:color w:val="000000"/>
                <w:szCs w:val="21"/>
              </w:rPr>
              <w:t xml:space="preserve">5. </w:t>
            </w:r>
            <w:r w:rsidR="00082C2A">
              <w:rPr>
                <w:rFonts w:hint="eastAsia"/>
                <w:color w:val="000000"/>
                <w:szCs w:val="21"/>
              </w:rPr>
              <w:t>本科内容回顾与作业布置</w:t>
            </w:r>
            <w:r>
              <w:rPr>
                <w:rFonts w:hint="eastAsia"/>
                <w:i/>
                <w:iCs/>
                <w:kern w:val="0"/>
                <w:szCs w:val="21"/>
              </w:rPr>
              <w:t xml:space="preserve">        </w:t>
            </w:r>
            <w:r w:rsidR="00082C2A">
              <w:rPr>
                <w:rFonts w:hint="eastAsia"/>
                <w:i/>
                <w:iCs/>
                <w:kern w:val="0"/>
                <w:szCs w:val="21"/>
              </w:rPr>
              <w:t xml:space="preserve">                    </w:t>
            </w:r>
            <w:r w:rsidR="00082C2A">
              <w:rPr>
                <w:rFonts w:hint="eastAsia"/>
                <w:color w:val="000000"/>
                <w:szCs w:val="21"/>
              </w:rPr>
              <w:t>5</w:t>
            </w:r>
          </w:p>
        </w:tc>
        <w:tc>
          <w:tcPr>
            <w:tcW w:w="2535" w:type="dxa"/>
            <w:vAlign w:val="center"/>
          </w:tcPr>
          <w:p w:rsidR="00F82794" w:rsidRDefault="00F82794">
            <w:pPr>
              <w:widowControl/>
              <w:jc w:val="left"/>
              <w:rPr>
                <w:rFonts w:ascii="仿宋_GB2312" w:eastAsia="仿宋_GB2312" w:hAnsi="宋体"/>
                <w:bCs/>
                <w:szCs w:val="21"/>
              </w:rPr>
            </w:pPr>
          </w:p>
          <w:p w:rsidR="00F82794" w:rsidRPr="0019772C" w:rsidRDefault="003B36F3" w:rsidP="0019772C">
            <w:pPr>
              <w:numPr>
                <w:ilvl w:val="0"/>
                <w:numId w:val="2"/>
              </w:numPr>
              <w:rPr>
                <w:szCs w:val="21"/>
              </w:rPr>
            </w:pPr>
            <w:r>
              <w:rPr>
                <w:szCs w:val="21"/>
              </w:rPr>
              <w:t>L</w:t>
            </w:r>
            <w:r w:rsidR="00082C2A">
              <w:rPr>
                <w:rFonts w:hint="eastAsia"/>
                <w:szCs w:val="21"/>
              </w:rPr>
              <w:t>ecture based on PPT</w:t>
            </w:r>
            <w:r>
              <w:rPr>
                <w:rFonts w:hint="eastAsia"/>
                <w:szCs w:val="21"/>
              </w:rPr>
              <w:t xml:space="preserve"> </w:t>
            </w:r>
          </w:p>
          <w:p w:rsidR="00F82794" w:rsidRPr="00082C2A" w:rsidRDefault="003B36F3" w:rsidP="00082C2A">
            <w:pPr>
              <w:numPr>
                <w:ilvl w:val="0"/>
                <w:numId w:val="2"/>
              </w:numPr>
              <w:rPr>
                <w:szCs w:val="21"/>
              </w:rPr>
            </w:pPr>
            <w:r>
              <w:rPr>
                <w:rFonts w:hint="eastAsia"/>
                <w:szCs w:val="21"/>
              </w:rPr>
              <w:t>Discussion;</w:t>
            </w:r>
          </w:p>
        </w:tc>
      </w:tr>
      <w:tr w:rsidR="00F82794">
        <w:trPr>
          <w:cantSplit/>
          <w:trHeight w:val="1050"/>
          <w:jc w:val="center"/>
        </w:trPr>
        <w:tc>
          <w:tcPr>
            <w:tcW w:w="8956" w:type="dxa"/>
            <w:gridSpan w:val="3"/>
          </w:tcPr>
          <w:p w:rsidR="00F82794" w:rsidRPr="00CE66D6" w:rsidRDefault="003B36F3" w:rsidP="00CE66D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82794" w:rsidRDefault="00CE66D6" w:rsidP="00693D46">
            <w:pPr>
              <w:snapToGrid w:val="0"/>
              <w:spacing w:beforeLines="15" w:afterLines="15"/>
              <w:rPr>
                <w:rFonts w:hint="eastAsia"/>
                <w:color w:val="000000"/>
                <w:szCs w:val="21"/>
              </w:rPr>
            </w:pPr>
            <w:r>
              <w:rPr>
                <w:rFonts w:hint="eastAsia"/>
                <w:color w:val="000000"/>
                <w:szCs w:val="21"/>
              </w:rPr>
              <w:t xml:space="preserve">1. </w:t>
            </w:r>
            <w:r>
              <w:rPr>
                <w:rFonts w:hint="eastAsia"/>
                <w:color w:val="000000"/>
                <w:szCs w:val="21"/>
              </w:rPr>
              <w:t>熟读《大学章句序》</w:t>
            </w:r>
            <w:r w:rsidR="00693D46">
              <w:rPr>
                <w:rFonts w:hint="eastAsia"/>
                <w:color w:val="000000"/>
                <w:szCs w:val="21"/>
              </w:rPr>
              <w:t>，</w:t>
            </w:r>
            <w:r>
              <w:rPr>
                <w:rFonts w:hint="eastAsia"/>
                <w:color w:val="000000"/>
                <w:szCs w:val="21"/>
              </w:rPr>
              <w:t>阅读</w:t>
            </w:r>
            <w:r w:rsidR="00693D46">
              <w:rPr>
                <w:rFonts w:hint="eastAsia"/>
                <w:color w:val="000000"/>
                <w:szCs w:val="21"/>
              </w:rPr>
              <w:t>《白鹿洞书院揭示》与朱熹</w:t>
            </w:r>
            <w:r>
              <w:rPr>
                <w:rFonts w:hint="eastAsia"/>
                <w:color w:val="000000"/>
                <w:szCs w:val="21"/>
              </w:rPr>
              <w:t>《语录》（节选）</w:t>
            </w:r>
            <w:r w:rsidR="00693D46">
              <w:rPr>
                <w:rFonts w:hint="eastAsia"/>
                <w:color w:val="000000"/>
                <w:szCs w:val="21"/>
              </w:rPr>
              <w:t>，</w:t>
            </w:r>
            <w:r w:rsidR="004D552A">
              <w:rPr>
                <w:rFonts w:hint="eastAsia"/>
                <w:color w:val="000000"/>
                <w:szCs w:val="21"/>
              </w:rPr>
              <w:t>结合教材</w:t>
            </w:r>
            <w:r w:rsidR="004D552A">
              <w:rPr>
                <w:rFonts w:hint="eastAsia"/>
                <w:color w:val="000000"/>
                <w:szCs w:val="21"/>
              </w:rPr>
              <w:t>P.82</w:t>
            </w:r>
            <w:r w:rsidR="004D552A">
              <w:rPr>
                <w:rFonts w:hint="eastAsia"/>
                <w:color w:val="000000"/>
                <w:szCs w:val="21"/>
              </w:rPr>
              <w:t>页学习提示，</w:t>
            </w:r>
            <w:r w:rsidR="00693D46">
              <w:rPr>
                <w:rFonts w:hint="eastAsia"/>
                <w:color w:val="000000"/>
                <w:szCs w:val="21"/>
              </w:rPr>
              <w:t>准备好在下次课堂上对朱熹的</w:t>
            </w:r>
            <w:r w:rsidR="004D552A">
              <w:rPr>
                <w:rFonts w:hint="eastAsia"/>
                <w:color w:val="000000"/>
                <w:szCs w:val="21"/>
              </w:rPr>
              <w:t>人性观和</w:t>
            </w:r>
            <w:r w:rsidR="00693D46">
              <w:rPr>
                <w:rFonts w:hint="eastAsia"/>
                <w:color w:val="000000"/>
                <w:szCs w:val="21"/>
              </w:rPr>
              <w:t>教育思想展开交流和讨论。</w:t>
            </w:r>
          </w:p>
          <w:p w:rsidR="00CE66D6" w:rsidRDefault="00CE66D6" w:rsidP="00CE66D6">
            <w:pPr>
              <w:ind w:left="-50" w:right="-50"/>
              <w:rPr>
                <w:rFonts w:ascii="仿宋_GB2312" w:eastAsia="仿宋_GB2312"/>
                <w:bCs/>
                <w:szCs w:val="21"/>
              </w:rPr>
            </w:pPr>
            <w:r>
              <w:rPr>
                <w:rFonts w:hint="eastAsia"/>
                <w:color w:val="000000"/>
                <w:szCs w:val="21"/>
              </w:rPr>
              <w:t xml:space="preserve"> 4.</w:t>
            </w:r>
            <w:r w:rsidR="0004739D">
              <w:rPr>
                <w:rFonts w:hint="eastAsia"/>
                <w:color w:val="000000"/>
                <w:szCs w:val="21"/>
              </w:rPr>
              <w:t>预习：通读《大学》</w:t>
            </w:r>
            <w:r w:rsidR="000B10B9">
              <w:rPr>
                <w:rFonts w:hint="eastAsia"/>
                <w:color w:val="000000"/>
                <w:szCs w:val="21"/>
              </w:rPr>
              <w:t>，并在难懂的地方做记号，或者记下几个问题。</w:t>
            </w:r>
          </w:p>
        </w:tc>
      </w:tr>
      <w:tr w:rsidR="00F82794">
        <w:trPr>
          <w:cantSplit/>
          <w:trHeight w:val="714"/>
          <w:jc w:val="center"/>
        </w:trPr>
        <w:tc>
          <w:tcPr>
            <w:tcW w:w="1318" w:type="dxa"/>
            <w:vAlign w:val="center"/>
          </w:tcPr>
          <w:p w:rsidR="00F82794" w:rsidRDefault="003B36F3">
            <w:pPr>
              <w:ind w:left="-50" w:right="-50"/>
              <w:rPr>
                <w:color w:val="000000"/>
                <w:szCs w:val="21"/>
              </w:rPr>
            </w:pPr>
            <w:r>
              <w:rPr>
                <w:rFonts w:hint="eastAsia"/>
                <w:color w:val="000000"/>
                <w:szCs w:val="21"/>
              </w:rPr>
              <w:lastRenderedPageBreak/>
              <w:t>课后反思</w:t>
            </w:r>
          </w:p>
        </w:tc>
        <w:tc>
          <w:tcPr>
            <w:tcW w:w="7638" w:type="dxa"/>
            <w:gridSpan w:val="2"/>
            <w:vAlign w:val="center"/>
          </w:tcPr>
          <w:p w:rsidR="00F82794" w:rsidRDefault="00520E00">
            <w:pPr>
              <w:ind w:left="-50" w:right="-50"/>
              <w:rPr>
                <w:color w:val="000000"/>
                <w:szCs w:val="21"/>
              </w:rPr>
            </w:pPr>
            <w:r>
              <w:rPr>
                <w:rFonts w:ascii="ˎ̥" w:hAnsi="ˎ̥" w:cs="宋体" w:hint="eastAsia"/>
                <w:color w:val="000000"/>
                <w:kern w:val="0"/>
                <w:szCs w:val="21"/>
              </w:rPr>
              <w:t>此为第一次课，基于课堂上学生的反映，可知学生的古文基础及理解抽象概念和思想的能力以及表达能力发展到什么程度</w:t>
            </w:r>
          </w:p>
          <w:p w:rsidR="00F82794" w:rsidRDefault="00F82794">
            <w:pPr>
              <w:ind w:left="-50" w:right="-50"/>
              <w:rPr>
                <w:color w:val="000000"/>
                <w:szCs w:val="21"/>
              </w:rPr>
            </w:pPr>
          </w:p>
        </w:tc>
      </w:tr>
    </w:tbl>
    <w:p w:rsidR="00F82794" w:rsidRDefault="00F82794">
      <w:pPr>
        <w:spacing w:line="400" w:lineRule="exact"/>
        <w:jc w:val="center"/>
        <w:rPr>
          <w:rFonts w:ascii="黑体" w:eastAsia="黑体" w:hAnsi="宋体"/>
          <w:b/>
          <w:bCs/>
          <w:sz w:val="30"/>
          <w:szCs w:val="44"/>
        </w:rPr>
      </w:pPr>
    </w:p>
    <w:p w:rsidR="00F82794" w:rsidRDefault="00F82794">
      <w:pPr>
        <w:spacing w:line="400" w:lineRule="exact"/>
        <w:jc w:val="center"/>
        <w:rPr>
          <w:rFonts w:ascii="宋体" w:hAnsi="宋体"/>
          <w:sz w:val="30"/>
          <w:szCs w:val="44"/>
          <w:u w:val="single"/>
        </w:rPr>
      </w:pPr>
    </w:p>
    <w:p w:rsidR="00F82794" w:rsidRDefault="00F82794">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hint="eastAsia"/>
          <w:sz w:val="30"/>
          <w:szCs w:val="44"/>
          <w:u w:val="single"/>
        </w:rPr>
      </w:pPr>
    </w:p>
    <w:p w:rsidR="00D01B38" w:rsidRDefault="00D01B38">
      <w:pPr>
        <w:spacing w:line="400" w:lineRule="exact"/>
        <w:jc w:val="center"/>
        <w:rPr>
          <w:rFonts w:ascii="宋体" w:hAnsi="宋体"/>
          <w:sz w:val="30"/>
          <w:szCs w:val="44"/>
          <w:u w:val="single"/>
        </w:rPr>
      </w:pPr>
    </w:p>
    <w:p w:rsidR="00F82794" w:rsidRDefault="00C519A9">
      <w:pPr>
        <w:spacing w:line="400" w:lineRule="exact"/>
        <w:jc w:val="center"/>
        <w:rPr>
          <w:rFonts w:ascii="宋体" w:hAnsi="宋体"/>
          <w:sz w:val="28"/>
          <w:szCs w:val="28"/>
        </w:rPr>
      </w:pPr>
      <w:r>
        <w:rPr>
          <w:rFonts w:ascii="宋体" w:hAnsi="宋体" w:hint="eastAsia"/>
          <w:sz w:val="30"/>
          <w:szCs w:val="44"/>
          <w:u w:val="single"/>
        </w:rPr>
        <w:lastRenderedPageBreak/>
        <w:t>中外教育名著</w:t>
      </w:r>
      <w:r w:rsidR="003B36F3">
        <w:rPr>
          <w:rFonts w:ascii="宋体" w:hAnsi="宋体" w:hint="eastAsia"/>
          <w:sz w:val="30"/>
          <w:szCs w:val="44"/>
          <w:u w:val="single"/>
        </w:rPr>
        <w:t>选读</w:t>
      </w:r>
      <w:r>
        <w:rPr>
          <w:rFonts w:ascii="宋体" w:hAnsi="宋体" w:hint="eastAsia"/>
          <w:sz w:val="30"/>
          <w:szCs w:val="44"/>
          <w:u w:val="single"/>
        </w:rPr>
        <w:t xml:space="preserve"> </w:t>
      </w:r>
      <w:r w:rsidR="003B36F3">
        <w:rPr>
          <w:rFonts w:ascii="宋体" w:hAnsi="宋体" w:hint="eastAsia"/>
          <w:sz w:val="28"/>
          <w:szCs w:val="28"/>
        </w:rPr>
        <w:t>课程教案</w:t>
      </w:r>
    </w:p>
    <w:p w:rsidR="00F82794" w:rsidRDefault="003B36F3" w:rsidP="00C83848">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2</w:t>
      </w:r>
      <w:r>
        <w:rPr>
          <w:rFonts w:ascii="仿宋_GB2312" w:eastAsia="仿宋_GB2312" w:hAnsi="宋体" w:hint="eastAsia"/>
          <w:sz w:val="24"/>
        </w:rPr>
        <w:t xml:space="preserve">  第</w:t>
      </w:r>
      <w:r>
        <w:rPr>
          <w:rFonts w:ascii="仿宋_GB2312" w:eastAsia="仿宋_GB2312" w:hAnsi="宋体"/>
          <w:sz w:val="24"/>
        </w:rPr>
        <w:t>2</w:t>
      </w:r>
      <w:r>
        <w:rPr>
          <w:rFonts w:ascii="仿宋_GB2312" w:eastAsia="仿宋_GB2312" w:hAnsi="宋体" w:hint="eastAsia"/>
          <w:sz w:val="24"/>
        </w:rPr>
        <w:t xml:space="preserve">次课   学时2              教案撰写人   </w:t>
      </w:r>
      <w:r w:rsidR="00C519A9">
        <w:rPr>
          <w:rFonts w:ascii="仿宋_GB2312" w:eastAsia="仿宋_GB2312" w:hAnsi="宋体" w:hint="eastAsia"/>
          <w:sz w:val="24"/>
        </w:rPr>
        <w:t>吴正选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03"/>
        <w:gridCol w:w="2535"/>
      </w:tblGrid>
      <w:tr w:rsidR="00F82794">
        <w:trPr>
          <w:cantSplit/>
          <w:trHeight w:val="595"/>
          <w:jc w:val="center"/>
        </w:trPr>
        <w:tc>
          <w:tcPr>
            <w:tcW w:w="1318" w:type="dxa"/>
            <w:vAlign w:val="center"/>
          </w:tcPr>
          <w:p w:rsidR="00F82794" w:rsidRDefault="003B36F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82794" w:rsidRDefault="003B36F3">
            <w:pPr>
              <w:ind w:left="-50" w:right="-50"/>
              <w:rPr>
                <w:rFonts w:ascii="仿宋_GB2312" w:eastAsia="仿宋_GB2312"/>
                <w:bCs/>
                <w:szCs w:val="21"/>
              </w:rPr>
            </w:pPr>
            <w:r>
              <w:rPr>
                <w:rFonts w:hint="eastAsia"/>
                <w:b/>
                <w:color w:val="000000"/>
                <w:kern w:val="0"/>
                <w:sz w:val="24"/>
              </w:rPr>
              <w:t xml:space="preserve"> </w:t>
            </w:r>
            <w:r w:rsidR="00832967">
              <w:rPr>
                <w:rFonts w:hint="eastAsia"/>
                <w:b/>
                <w:color w:val="000000"/>
                <w:kern w:val="0"/>
                <w:sz w:val="24"/>
              </w:rPr>
              <w:t>《</w:t>
            </w:r>
            <w:r w:rsidR="00DF26E3">
              <w:rPr>
                <w:rFonts w:hint="eastAsia"/>
                <w:b/>
                <w:color w:val="000000"/>
                <w:kern w:val="0"/>
                <w:sz w:val="24"/>
              </w:rPr>
              <w:t>大学</w:t>
            </w:r>
            <w:r w:rsidR="00832967">
              <w:rPr>
                <w:rFonts w:hint="eastAsia"/>
                <w:b/>
                <w:color w:val="000000"/>
                <w:kern w:val="0"/>
                <w:sz w:val="24"/>
              </w:rPr>
              <w:t>》的教育思想</w:t>
            </w:r>
          </w:p>
        </w:tc>
      </w:tr>
      <w:tr w:rsidR="00F82794">
        <w:trPr>
          <w:cantSplit/>
          <w:trHeight w:val="726"/>
          <w:jc w:val="center"/>
        </w:trPr>
        <w:tc>
          <w:tcPr>
            <w:tcW w:w="8956" w:type="dxa"/>
            <w:gridSpan w:val="3"/>
            <w:vAlign w:val="center"/>
          </w:tcPr>
          <w:p w:rsidR="00F82794" w:rsidRDefault="003B36F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82794" w:rsidRDefault="006B7AF1">
            <w:pPr>
              <w:numPr>
                <w:ilvl w:val="0"/>
                <w:numId w:val="5"/>
              </w:numPr>
              <w:tabs>
                <w:tab w:val="clear" w:pos="312"/>
                <w:tab w:val="left" w:pos="148"/>
              </w:tabs>
              <w:spacing w:line="340" w:lineRule="exact"/>
              <w:ind w:rightChars="-341" w:right="-716"/>
            </w:pPr>
            <w:r>
              <w:rPr>
                <w:rFonts w:hint="eastAsia"/>
              </w:rPr>
              <w:t>帮助学生</w:t>
            </w:r>
            <w:r w:rsidR="00FB7D6A">
              <w:rPr>
                <w:rFonts w:hint="eastAsia"/>
              </w:rPr>
              <w:t>了解《礼记》这部儒家经典的主要内容</w:t>
            </w:r>
            <w:r w:rsidR="003B36F3">
              <w:rPr>
                <w:rFonts w:hint="eastAsia"/>
              </w:rPr>
              <w:t>;</w:t>
            </w:r>
          </w:p>
          <w:p w:rsidR="006B7AF1" w:rsidRPr="006B7AF1" w:rsidRDefault="006B7AF1">
            <w:pPr>
              <w:numPr>
                <w:ilvl w:val="0"/>
                <w:numId w:val="5"/>
              </w:numPr>
              <w:tabs>
                <w:tab w:val="clear" w:pos="312"/>
                <w:tab w:val="left" w:pos="148"/>
              </w:tabs>
              <w:spacing w:line="340" w:lineRule="exact"/>
              <w:ind w:rightChars="-341" w:right="-716"/>
              <w:rPr>
                <w:rFonts w:hint="eastAsia"/>
                <w:i/>
                <w:iCs/>
                <w:color w:val="000000"/>
                <w:szCs w:val="21"/>
              </w:rPr>
            </w:pPr>
            <w:r>
              <w:rPr>
                <w:rFonts w:hint="eastAsia"/>
              </w:rPr>
              <w:t>帮助学生了解《礼记》中的《学记》、《乐记》、《大学》、《中庸》这四篇是集中论述先秦儒家</w:t>
            </w:r>
          </w:p>
          <w:p w:rsidR="00F82794" w:rsidRDefault="006B7AF1" w:rsidP="006B7AF1">
            <w:pPr>
              <w:tabs>
                <w:tab w:val="left" w:pos="148"/>
                <w:tab w:val="left" w:pos="312"/>
              </w:tabs>
              <w:spacing w:line="340" w:lineRule="exact"/>
              <w:ind w:rightChars="-341" w:right="-716"/>
              <w:rPr>
                <w:i/>
                <w:iCs/>
                <w:color w:val="000000"/>
                <w:szCs w:val="21"/>
              </w:rPr>
            </w:pPr>
            <w:r>
              <w:rPr>
                <w:rFonts w:hint="eastAsia"/>
              </w:rPr>
              <w:t xml:space="preserve">    </w:t>
            </w:r>
            <w:r>
              <w:rPr>
                <w:rFonts w:hint="eastAsia"/>
              </w:rPr>
              <w:t>礼教思想</w:t>
            </w:r>
            <w:r w:rsidR="003B36F3">
              <w:rPr>
                <w:rFonts w:hint="eastAsia"/>
              </w:rPr>
              <w:t>;</w:t>
            </w:r>
          </w:p>
          <w:p w:rsidR="00F82794" w:rsidRDefault="006B7AF1">
            <w:pPr>
              <w:numPr>
                <w:ilvl w:val="0"/>
                <w:numId w:val="5"/>
              </w:numPr>
              <w:tabs>
                <w:tab w:val="clear" w:pos="312"/>
                <w:tab w:val="left" w:pos="148"/>
              </w:tabs>
              <w:spacing w:line="340" w:lineRule="exact"/>
              <w:ind w:rightChars="-341" w:right="-716"/>
              <w:rPr>
                <w:i/>
                <w:iCs/>
                <w:color w:val="000000"/>
                <w:szCs w:val="21"/>
              </w:rPr>
            </w:pPr>
            <w:r>
              <w:rPr>
                <w:rFonts w:hint="eastAsia"/>
              </w:rPr>
              <w:t>讲授并帮助学生理解《大学》中的教育思想</w:t>
            </w:r>
            <w:r>
              <w:rPr>
                <w:rFonts w:hint="eastAsia"/>
                <w:kern w:val="0"/>
                <w:szCs w:val="21"/>
              </w:rPr>
              <w:t>。</w:t>
            </w:r>
          </w:p>
        </w:tc>
      </w:tr>
      <w:tr w:rsidR="00F82794">
        <w:trPr>
          <w:cantSplit/>
          <w:trHeight w:val="1113"/>
          <w:jc w:val="center"/>
        </w:trPr>
        <w:tc>
          <w:tcPr>
            <w:tcW w:w="8956" w:type="dxa"/>
            <w:gridSpan w:val="3"/>
            <w:vAlign w:val="center"/>
          </w:tcPr>
          <w:p w:rsidR="00F82794" w:rsidRDefault="003B36F3">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F82794" w:rsidRDefault="00272A42">
            <w:pPr>
              <w:tabs>
                <w:tab w:val="left" w:pos="720"/>
              </w:tabs>
              <w:ind w:left="-50" w:right="-50"/>
              <w:rPr>
                <w:rFonts w:hint="eastAsia"/>
                <w:color w:val="000000"/>
                <w:szCs w:val="21"/>
              </w:rPr>
            </w:pPr>
            <w:r>
              <w:rPr>
                <w:rFonts w:hint="eastAsia"/>
                <w:color w:val="000000"/>
                <w:szCs w:val="21"/>
              </w:rPr>
              <w:t>本次课堂将从回顾上次课堂讲授的内容以及检查学生的课外阅读俄思考情况开始，重点围绕朱熹的人性观与教育思想展开</w:t>
            </w:r>
            <w:r>
              <w:rPr>
                <w:rFonts w:hint="eastAsia"/>
                <w:color w:val="000000"/>
                <w:szCs w:val="21"/>
              </w:rPr>
              <w:t>15</w:t>
            </w:r>
            <w:r>
              <w:rPr>
                <w:rFonts w:hint="eastAsia"/>
                <w:color w:val="000000"/>
                <w:szCs w:val="21"/>
              </w:rPr>
              <w:t>分钟左右的讨论，同时也是为了训练学生的抽象表达能力。</w:t>
            </w:r>
          </w:p>
          <w:p w:rsidR="00EE1752" w:rsidRDefault="00EE1752">
            <w:pPr>
              <w:tabs>
                <w:tab w:val="left" w:pos="720"/>
              </w:tabs>
              <w:ind w:left="-50" w:right="-50"/>
              <w:rPr>
                <w:color w:val="000000"/>
                <w:szCs w:val="21"/>
              </w:rPr>
            </w:pPr>
            <w:r>
              <w:rPr>
                <w:rFonts w:hint="eastAsia"/>
                <w:color w:val="000000"/>
                <w:szCs w:val="21"/>
              </w:rPr>
              <w:t>然后，本课将介绍《礼记》在儒家经典中的地位及其主要内容</w:t>
            </w:r>
            <w:r w:rsidR="004B034B">
              <w:rPr>
                <w:rFonts w:hint="eastAsia"/>
                <w:color w:val="000000"/>
                <w:szCs w:val="21"/>
              </w:rPr>
              <w:t>，最后重点讲授《大学》的含义。</w:t>
            </w:r>
          </w:p>
        </w:tc>
      </w:tr>
      <w:tr w:rsidR="00F82794">
        <w:trPr>
          <w:cantSplit/>
          <w:trHeight w:val="1245"/>
          <w:jc w:val="center"/>
        </w:trPr>
        <w:tc>
          <w:tcPr>
            <w:tcW w:w="8956" w:type="dxa"/>
            <w:gridSpan w:val="3"/>
            <w:vAlign w:val="center"/>
          </w:tcPr>
          <w:p w:rsidR="00F82794" w:rsidRDefault="003B36F3">
            <w:pPr>
              <w:tabs>
                <w:tab w:val="left" w:pos="-62"/>
              </w:tabs>
              <w:ind w:right="-50"/>
              <w:rPr>
                <w:color w:val="000000"/>
                <w:kern w:val="0"/>
                <w:szCs w:val="21"/>
              </w:rPr>
            </w:pPr>
            <w:r>
              <w:rPr>
                <w:rFonts w:ascii="仿宋_GB2312" w:eastAsia="仿宋_GB2312" w:hAnsi="宋体" w:hint="eastAsia"/>
                <w:bCs/>
                <w:szCs w:val="21"/>
              </w:rPr>
              <w:t>本次教学重点与难点</w:t>
            </w:r>
          </w:p>
          <w:p w:rsidR="00F82794" w:rsidRDefault="004B034B" w:rsidP="004B034B">
            <w:pPr>
              <w:adjustRightInd w:val="0"/>
              <w:snapToGrid w:val="0"/>
              <w:ind w:right="-50"/>
              <w:rPr>
                <w:i/>
                <w:iCs/>
                <w:color w:val="000000"/>
                <w:szCs w:val="21"/>
              </w:rPr>
            </w:pPr>
            <w:r>
              <w:rPr>
                <w:rFonts w:hint="eastAsia"/>
                <w:iCs/>
                <w:color w:val="000000"/>
                <w:szCs w:val="21"/>
              </w:rPr>
              <w:t>本课的重点和难点都是《大学》内容的理解。</w:t>
            </w:r>
          </w:p>
        </w:tc>
      </w:tr>
      <w:tr w:rsidR="00F82794">
        <w:trPr>
          <w:cantSplit/>
          <w:trHeight w:val="285"/>
          <w:jc w:val="center"/>
        </w:trPr>
        <w:tc>
          <w:tcPr>
            <w:tcW w:w="6421" w:type="dxa"/>
            <w:gridSpan w:val="2"/>
            <w:vAlign w:val="center"/>
          </w:tcPr>
          <w:p w:rsidR="00F82794" w:rsidRDefault="003B36F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F82794" w:rsidRDefault="003B36F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82794">
        <w:trPr>
          <w:cantSplit/>
          <w:trHeight w:val="2505"/>
          <w:jc w:val="center"/>
        </w:trPr>
        <w:tc>
          <w:tcPr>
            <w:tcW w:w="6421" w:type="dxa"/>
            <w:gridSpan w:val="2"/>
            <w:vAlign w:val="center"/>
          </w:tcPr>
          <w:p w:rsidR="00F82794" w:rsidRDefault="00D01B38">
            <w:pPr>
              <w:ind w:left="-50" w:right="-50"/>
              <w:rPr>
                <w:color w:val="000000"/>
                <w:szCs w:val="21"/>
              </w:rPr>
            </w:pPr>
            <w:r>
              <w:rPr>
                <w:rFonts w:hint="eastAsia"/>
                <w:color w:val="000000"/>
                <w:szCs w:val="21"/>
              </w:rPr>
              <w:t>1.</w:t>
            </w:r>
            <w:r w:rsidR="003B36F3">
              <w:rPr>
                <w:rFonts w:hint="eastAsia"/>
                <w:color w:val="000000"/>
                <w:szCs w:val="21"/>
              </w:rPr>
              <w:t xml:space="preserve"> </w:t>
            </w:r>
            <w:r w:rsidR="004B034B">
              <w:rPr>
                <w:rFonts w:hint="eastAsia"/>
                <w:color w:val="000000"/>
                <w:szCs w:val="21"/>
              </w:rPr>
              <w:t>朱熹思想回顾与探讨</w:t>
            </w:r>
            <w:r w:rsidR="003B36F3">
              <w:rPr>
                <w:color w:val="000000"/>
                <w:szCs w:val="21"/>
              </w:rPr>
              <w:t xml:space="preserve">            </w:t>
            </w:r>
            <w:r w:rsidR="003B36F3">
              <w:rPr>
                <w:rFonts w:hint="eastAsia"/>
                <w:color w:val="000000"/>
                <w:szCs w:val="21"/>
              </w:rPr>
              <w:t xml:space="preserve"> </w:t>
            </w:r>
            <w:r w:rsidR="003B36F3">
              <w:rPr>
                <w:color w:val="000000"/>
                <w:szCs w:val="21"/>
              </w:rPr>
              <w:t xml:space="preserve">  </w:t>
            </w:r>
            <w:r w:rsidR="004B034B">
              <w:rPr>
                <w:rFonts w:hint="eastAsia"/>
                <w:color w:val="000000"/>
                <w:szCs w:val="21"/>
              </w:rPr>
              <w:t xml:space="preserve">                   15</w:t>
            </w:r>
            <w:r w:rsidR="003B36F3">
              <w:rPr>
                <w:color w:val="000000"/>
                <w:szCs w:val="21"/>
              </w:rPr>
              <w:t>’</w:t>
            </w:r>
          </w:p>
          <w:p w:rsidR="00F82794" w:rsidRDefault="003B36F3">
            <w:pPr>
              <w:ind w:left="-50" w:right="-50"/>
              <w:rPr>
                <w:b/>
                <w:szCs w:val="21"/>
              </w:rPr>
            </w:pPr>
            <w:r>
              <w:rPr>
                <w:rFonts w:hint="eastAsia"/>
                <w:color w:val="000000"/>
                <w:szCs w:val="21"/>
              </w:rPr>
              <w:t>2</w:t>
            </w:r>
            <w:r>
              <w:rPr>
                <w:color w:val="000000"/>
                <w:szCs w:val="21"/>
              </w:rPr>
              <w:t>.</w:t>
            </w:r>
            <w:r>
              <w:rPr>
                <w:b/>
                <w:szCs w:val="21"/>
              </w:rPr>
              <w:t xml:space="preserve"> </w:t>
            </w:r>
            <w:r w:rsidR="004B034B" w:rsidRPr="004B034B">
              <w:rPr>
                <w:rFonts w:hint="eastAsia"/>
                <w:szCs w:val="21"/>
              </w:rPr>
              <w:t>《礼记》的地位与主要内容</w:t>
            </w:r>
            <w:r w:rsidRPr="004B034B">
              <w:rPr>
                <w:szCs w:val="21"/>
              </w:rPr>
              <w:t xml:space="preserve">   </w:t>
            </w:r>
            <w:r>
              <w:rPr>
                <w:b/>
                <w:szCs w:val="21"/>
              </w:rPr>
              <w:t xml:space="preserve">             </w:t>
            </w:r>
            <w:r w:rsidR="004B034B">
              <w:rPr>
                <w:rFonts w:hint="eastAsia"/>
                <w:b/>
                <w:szCs w:val="21"/>
              </w:rPr>
              <w:t xml:space="preserve">            </w:t>
            </w:r>
            <w:r>
              <w:rPr>
                <w:rFonts w:hint="eastAsia"/>
                <w:color w:val="000000"/>
                <w:szCs w:val="21"/>
              </w:rPr>
              <w:t>10</w:t>
            </w:r>
            <w:r>
              <w:rPr>
                <w:color w:val="000000"/>
                <w:szCs w:val="21"/>
              </w:rPr>
              <w:t>’</w:t>
            </w:r>
          </w:p>
          <w:p w:rsidR="00F82794" w:rsidRDefault="003B36F3">
            <w:pPr>
              <w:ind w:left="-50" w:right="-50"/>
              <w:rPr>
                <w:color w:val="000000"/>
                <w:szCs w:val="21"/>
              </w:rPr>
            </w:pPr>
            <w:r w:rsidRPr="00D01B38">
              <w:rPr>
                <w:szCs w:val="21"/>
              </w:rPr>
              <w:t>3</w:t>
            </w:r>
            <w:r>
              <w:rPr>
                <w:b/>
                <w:szCs w:val="21"/>
              </w:rPr>
              <w:t xml:space="preserve">. </w:t>
            </w:r>
            <w:r w:rsidR="004B034B">
              <w:rPr>
                <w:rFonts w:hint="eastAsia"/>
                <w:szCs w:val="21"/>
              </w:rPr>
              <w:t>《大学》讲解</w:t>
            </w:r>
            <w:r w:rsidR="004B034B">
              <w:rPr>
                <w:rFonts w:hint="eastAsia"/>
                <w:szCs w:val="21"/>
              </w:rPr>
              <w:t xml:space="preserve">                                        </w:t>
            </w:r>
            <w:r w:rsidR="004B034B">
              <w:rPr>
                <w:rFonts w:hint="eastAsia"/>
                <w:bCs/>
                <w:iCs/>
                <w:szCs w:val="21"/>
              </w:rPr>
              <w:t>5</w:t>
            </w:r>
            <w:r>
              <w:rPr>
                <w:rFonts w:hint="eastAsia"/>
                <w:color w:val="000000"/>
                <w:szCs w:val="21"/>
              </w:rPr>
              <w:t>0</w:t>
            </w:r>
            <w:r>
              <w:rPr>
                <w:color w:val="000000"/>
                <w:szCs w:val="21"/>
              </w:rPr>
              <w:t>’</w:t>
            </w:r>
          </w:p>
          <w:p w:rsidR="00F82794" w:rsidRPr="004B034B" w:rsidRDefault="003B36F3">
            <w:pPr>
              <w:ind w:left="-50" w:right="-50"/>
              <w:rPr>
                <w:b/>
                <w:szCs w:val="21"/>
              </w:rPr>
            </w:pPr>
            <w:r>
              <w:rPr>
                <w:color w:val="000000"/>
                <w:szCs w:val="21"/>
              </w:rPr>
              <w:t>4</w:t>
            </w:r>
            <w:r>
              <w:rPr>
                <w:rFonts w:hint="eastAsia"/>
                <w:color w:val="000000"/>
                <w:szCs w:val="21"/>
              </w:rPr>
              <w:t xml:space="preserve">. </w:t>
            </w:r>
            <w:r>
              <w:rPr>
                <w:rFonts w:hint="eastAsia"/>
                <w:b/>
                <w:szCs w:val="21"/>
              </w:rPr>
              <w:t xml:space="preserve"> </w:t>
            </w:r>
            <w:r w:rsidR="004B034B" w:rsidRPr="004B034B">
              <w:rPr>
                <w:rFonts w:hint="eastAsia"/>
                <w:szCs w:val="21"/>
              </w:rPr>
              <w:t>本课内容回顾与布置作业</w:t>
            </w:r>
            <w:r>
              <w:rPr>
                <w:b/>
                <w:szCs w:val="21"/>
              </w:rPr>
              <w:t xml:space="preserve">                 </w:t>
            </w:r>
            <w:r w:rsidR="004B034B">
              <w:rPr>
                <w:rFonts w:hint="eastAsia"/>
                <w:b/>
                <w:szCs w:val="21"/>
              </w:rPr>
              <w:t xml:space="preserve">             </w:t>
            </w:r>
            <w:r w:rsidR="004B034B">
              <w:rPr>
                <w:rFonts w:hint="eastAsia"/>
                <w:color w:val="000000"/>
                <w:szCs w:val="21"/>
              </w:rPr>
              <w:t>5</w:t>
            </w:r>
            <w:r>
              <w:rPr>
                <w:color w:val="000000"/>
                <w:szCs w:val="21"/>
              </w:rPr>
              <w:t>’</w:t>
            </w:r>
          </w:p>
        </w:tc>
        <w:tc>
          <w:tcPr>
            <w:tcW w:w="2535" w:type="dxa"/>
            <w:vAlign w:val="center"/>
          </w:tcPr>
          <w:p w:rsidR="00F82794" w:rsidRDefault="00F82794">
            <w:pPr>
              <w:widowControl/>
              <w:jc w:val="left"/>
              <w:rPr>
                <w:rFonts w:ascii="仿宋_GB2312" w:eastAsia="仿宋_GB2312" w:hAnsi="宋体"/>
                <w:bCs/>
                <w:szCs w:val="21"/>
              </w:rPr>
            </w:pPr>
          </w:p>
          <w:p w:rsidR="004B034B" w:rsidRDefault="003B36F3">
            <w:pPr>
              <w:ind w:left="420"/>
              <w:rPr>
                <w:rFonts w:hint="eastAsia"/>
                <w:szCs w:val="21"/>
              </w:rPr>
            </w:pPr>
            <w:r>
              <w:rPr>
                <w:szCs w:val="21"/>
              </w:rPr>
              <w:t xml:space="preserve">1. </w:t>
            </w:r>
            <w:r w:rsidR="00D01B38">
              <w:rPr>
                <w:rFonts w:hint="eastAsia"/>
                <w:szCs w:val="21"/>
              </w:rPr>
              <w:t xml:space="preserve"> </w:t>
            </w:r>
            <w:r>
              <w:rPr>
                <w:szCs w:val="21"/>
              </w:rPr>
              <w:t>L</w:t>
            </w:r>
            <w:r>
              <w:rPr>
                <w:rFonts w:hint="eastAsia"/>
                <w:szCs w:val="21"/>
              </w:rPr>
              <w:t>ecture</w:t>
            </w:r>
            <w:r w:rsidR="00D01B38">
              <w:rPr>
                <w:rFonts w:hint="eastAsia"/>
                <w:szCs w:val="21"/>
              </w:rPr>
              <w:t xml:space="preserve">  based</w:t>
            </w:r>
          </w:p>
          <w:p w:rsidR="00F82794" w:rsidRDefault="004B034B">
            <w:pPr>
              <w:ind w:left="420"/>
              <w:rPr>
                <w:szCs w:val="21"/>
              </w:rPr>
            </w:pPr>
            <w:r>
              <w:rPr>
                <w:rFonts w:hint="eastAsia"/>
                <w:szCs w:val="21"/>
              </w:rPr>
              <w:t xml:space="preserve">   </w:t>
            </w:r>
            <w:r w:rsidR="00D01B38">
              <w:rPr>
                <w:rFonts w:hint="eastAsia"/>
                <w:szCs w:val="21"/>
              </w:rPr>
              <w:t xml:space="preserve"> on PPT</w:t>
            </w:r>
            <w:r w:rsidR="003B36F3">
              <w:rPr>
                <w:rFonts w:hint="eastAsia"/>
                <w:szCs w:val="21"/>
              </w:rPr>
              <w:t xml:space="preserve">; </w:t>
            </w:r>
          </w:p>
          <w:p w:rsidR="00F82794" w:rsidRPr="004B034B" w:rsidRDefault="004B034B" w:rsidP="004B034B">
            <w:pPr>
              <w:ind w:left="420"/>
              <w:rPr>
                <w:szCs w:val="21"/>
              </w:rPr>
            </w:pPr>
            <w:r>
              <w:rPr>
                <w:rFonts w:hint="eastAsia"/>
                <w:szCs w:val="21"/>
              </w:rPr>
              <w:t>2.</w:t>
            </w:r>
            <w:r w:rsidR="003B36F3">
              <w:rPr>
                <w:szCs w:val="21"/>
              </w:rPr>
              <w:t xml:space="preserve">  </w:t>
            </w:r>
            <w:r w:rsidR="003B36F3">
              <w:rPr>
                <w:rFonts w:hint="eastAsia"/>
                <w:szCs w:val="21"/>
              </w:rPr>
              <w:t>Discussion</w:t>
            </w:r>
            <w:bookmarkStart w:id="0" w:name="_GoBack"/>
            <w:bookmarkEnd w:id="0"/>
          </w:p>
        </w:tc>
      </w:tr>
      <w:tr w:rsidR="00F82794">
        <w:trPr>
          <w:cantSplit/>
          <w:trHeight w:val="1550"/>
          <w:jc w:val="center"/>
        </w:trPr>
        <w:tc>
          <w:tcPr>
            <w:tcW w:w="8956" w:type="dxa"/>
            <w:gridSpan w:val="3"/>
          </w:tcPr>
          <w:p w:rsidR="00F82794" w:rsidRDefault="003B36F3">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82794" w:rsidRPr="00394F97" w:rsidRDefault="00394F97" w:rsidP="00394F97">
            <w:pPr>
              <w:snapToGrid w:val="0"/>
              <w:spacing w:beforeLines="15" w:afterLines="15"/>
              <w:rPr>
                <w:color w:val="000000"/>
                <w:szCs w:val="21"/>
              </w:rPr>
            </w:pPr>
            <w:r>
              <w:rPr>
                <w:rFonts w:hint="eastAsia"/>
                <w:color w:val="000000"/>
                <w:szCs w:val="21"/>
              </w:rPr>
              <w:t>1.</w:t>
            </w:r>
            <w:r>
              <w:rPr>
                <w:rFonts w:hint="eastAsia"/>
                <w:color w:val="000000"/>
                <w:szCs w:val="21"/>
              </w:rPr>
              <w:t>复习：</w:t>
            </w:r>
            <w:r>
              <w:rPr>
                <w:rFonts w:hint="eastAsia"/>
                <w:color w:val="000000"/>
                <w:szCs w:val="21"/>
              </w:rPr>
              <w:t xml:space="preserve"> </w:t>
            </w:r>
            <w:r>
              <w:rPr>
                <w:rFonts w:hint="eastAsia"/>
                <w:color w:val="000000"/>
                <w:szCs w:val="21"/>
              </w:rPr>
              <w:t>熟读《大学》；阅读《学记》、《乐记》节选</w:t>
            </w:r>
          </w:p>
          <w:p w:rsidR="00F82794" w:rsidRDefault="003B36F3">
            <w:pPr>
              <w:ind w:left="-50" w:right="-50"/>
              <w:rPr>
                <w:rFonts w:ascii="ˎ̥" w:hAnsi="ˎ̥" w:cs="宋体" w:hint="eastAsia"/>
                <w:color w:val="000000"/>
                <w:kern w:val="0"/>
                <w:szCs w:val="21"/>
              </w:rPr>
            </w:pPr>
            <w:r>
              <w:rPr>
                <w:rFonts w:ascii="ˎ̥" w:hAnsi="ˎ̥" w:cs="宋体" w:hint="eastAsia"/>
                <w:color w:val="000000"/>
                <w:kern w:val="0"/>
                <w:szCs w:val="21"/>
              </w:rPr>
              <w:t xml:space="preserve">2. </w:t>
            </w:r>
            <w:r w:rsidR="00394F97">
              <w:rPr>
                <w:rFonts w:ascii="ˎ̥" w:hAnsi="ˎ̥" w:cs="宋体" w:hint="eastAsia"/>
                <w:color w:val="000000"/>
                <w:kern w:val="0"/>
                <w:szCs w:val="21"/>
              </w:rPr>
              <w:t>思考与讨论：《学记》是如何系统地论述先秦时期的教育和教学思想的？</w:t>
            </w:r>
          </w:p>
          <w:p w:rsidR="00394F97" w:rsidRPr="00394F97" w:rsidRDefault="00394F97">
            <w:pPr>
              <w:ind w:left="-50" w:right="-50"/>
              <w:rPr>
                <w:rFonts w:ascii="仿宋_GB2312" w:eastAsia="仿宋_GB2312"/>
                <w:bCs/>
                <w:szCs w:val="21"/>
              </w:rPr>
            </w:pPr>
            <w:r>
              <w:rPr>
                <w:rFonts w:ascii="ˎ̥" w:hAnsi="ˎ̥" w:cs="宋体" w:hint="eastAsia"/>
                <w:color w:val="000000"/>
                <w:kern w:val="0"/>
                <w:szCs w:val="21"/>
              </w:rPr>
              <w:t>3.</w:t>
            </w:r>
            <w:r w:rsidR="00E55A94">
              <w:rPr>
                <w:rFonts w:ascii="ˎ̥" w:hAnsi="ˎ̥" w:cs="宋体" w:hint="eastAsia"/>
                <w:color w:val="000000"/>
                <w:kern w:val="0"/>
                <w:szCs w:val="21"/>
              </w:rPr>
              <w:t xml:space="preserve"> </w:t>
            </w:r>
            <w:r>
              <w:rPr>
                <w:rFonts w:ascii="ˎ̥" w:hAnsi="ˎ̥" w:cs="宋体" w:hint="eastAsia"/>
                <w:color w:val="000000"/>
                <w:kern w:val="0"/>
                <w:szCs w:val="21"/>
              </w:rPr>
              <w:t>预习：</w:t>
            </w:r>
            <w:r w:rsidR="00E55A94">
              <w:rPr>
                <w:rFonts w:hint="eastAsia"/>
                <w:color w:val="000000"/>
                <w:szCs w:val="21"/>
              </w:rPr>
              <w:t>通读《中庸》，并在难懂的地方做记号，或者记下几个问题。</w:t>
            </w:r>
          </w:p>
        </w:tc>
      </w:tr>
      <w:tr w:rsidR="00F82794">
        <w:trPr>
          <w:cantSplit/>
          <w:trHeight w:val="714"/>
          <w:jc w:val="center"/>
        </w:trPr>
        <w:tc>
          <w:tcPr>
            <w:tcW w:w="1318" w:type="dxa"/>
            <w:vAlign w:val="center"/>
          </w:tcPr>
          <w:p w:rsidR="00F82794" w:rsidRDefault="003B36F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F82794" w:rsidRDefault="00D01B38">
            <w:pPr>
              <w:ind w:left="-50" w:right="-50"/>
              <w:rPr>
                <w:rFonts w:ascii="仿宋_GB2312" w:eastAsia="仿宋_GB2312"/>
                <w:bCs/>
                <w:szCs w:val="21"/>
              </w:rPr>
            </w:pPr>
            <w:r>
              <w:rPr>
                <w:rFonts w:ascii="ˎ̥" w:hAnsi="ˎ̥" w:cs="宋体" w:hint="eastAsia"/>
                <w:color w:val="000000"/>
                <w:kern w:val="0"/>
                <w:szCs w:val="21"/>
              </w:rPr>
              <w:t xml:space="preserve"> </w:t>
            </w:r>
            <w:r>
              <w:rPr>
                <w:rFonts w:ascii="ˎ̥" w:hAnsi="ˎ̥" w:cs="宋体"/>
                <w:color w:val="000000"/>
                <w:kern w:val="0"/>
                <w:szCs w:val="21"/>
              </w:rPr>
              <w:t>T</w:t>
            </w:r>
            <w:r>
              <w:rPr>
                <w:rFonts w:ascii="ˎ̥" w:hAnsi="ˎ̥" w:cs="宋体" w:hint="eastAsia"/>
                <w:color w:val="000000"/>
                <w:kern w:val="0"/>
                <w:szCs w:val="21"/>
              </w:rPr>
              <w:t>o be added after the class</w:t>
            </w:r>
          </w:p>
        </w:tc>
      </w:tr>
    </w:tbl>
    <w:p w:rsidR="00F82794" w:rsidRDefault="00F82794">
      <w:pPr>
        <w:spacing w:line="400" w:lineRule="exact"/>
        <w:jc w:val="center"/>
        <w:rPr>
          <w:rFonts w:ascii="黑体" w:eastAsia="黑体" w:hAnsi="宋体"/>
          <w:b/>
          <w:bCs/>
          <w:sz w:val="30"/>
          <w:szCs w:val="44"/>
        </w:rPr>
      </w:pPr>
    </w:p>
    <w:p w:rsidR="00F82794" w:rsidRDefault="00F82794">
      <w:pPr>
        <w:spacing w:line="400" w:lineRule="exact"/>
        <w:jc w:val="center"/>
        <w:rPr>
          <w:rFonts w:ascii="黑体" w:eastAsia="黑体" w:hAnsi="宋体"/>
          <w:b/>
          <w:bCs/>
          <w:sz w:val="30"/>
          <w:szCs w:val="44"/>
        </w:rPr>
      </w:pPr>
    </w:p>
    <w:p w:rsidR="00F82794" w:rsidRDefault="00F82794">
      <w:pPr>
        <w:spacing w:line="400" w:lineRule="exact"/>
        <w:jc w:val="center"/>
        <w:rPr>
          <w:rFonts w:ascii="黑体" w:eastAsia="黑体" w:hAnsi="宋体" w:hint="eastAsia"/>
          <w:b/>
          <w:bCs/>
          <w:sz w:val="30"/>
          <w:szCs w:val="44"/>
        </w:rPr>
      </w:pPr>
    </w:p>
    <w:p w:rsidR="00DF26E3" w:rsidRDefault="00DF26E3">
      <w:pPr>
        <w:spacing w:line="400" w:lineRule="exact"/>
        <w:jc w:val="center"/>
        <w:rPr>
          <w:rFonts w:ascii="黑体" w:eastAsia="黑体" w:hAnsi="宋体" w:hint="eastAsia"/>
          <w:b/>
          <w:bCs/>
          <w:sz w:val="30"/>
          <w:szCs w:val="44"/>
        </w:rPr>
      </w:pPr>
    </w:p>
    <w:p w:rsidR="00DF26E3" w:rsidRDefault="00DF26E3">
      <w:pPr>
        <w:spacing w:line="400" w:lineRule="exact"/>
        <w:jc w:val="center"/>
        <w:rPr>
          <w:rFonts w:ascii="黑体" w:eastAsia="黑体" w:hAnsi="宋体" w:hint="eastAsia"/>
          <w:b/>
          <w:bCs/>
          <w:sz w:val="30"/>
          <w:szCs w:val="44"/>
        </w:rPr>
      </w:pPr>
    </w:p>
    <w:p w:rsidR="00DF26E3" w:rsidRDefault="00DF26E3">
      <w:pPr>
        <w:spacing w:line="400" w:lineRule="exact"/>
        <w:jc w:val="center"/>
        <w:rPr>
          <w:rFonts w:ascii="黑体" w:eastAsia="黑体" w:hAnsi="宋体" w:hint="eastAsia"/>
          <w:b/>
          <w:bCs/>
          <w:sz w:val="30"/>
          <w:szCs w:val="44"/>
        </w:rPr>
      </w:pPr>
    </w:p>
    <w:p w:rsidR="00F82794" w:rsidRDefault="00F82794">
      <w:pPr>
        <w:spacing w:line="400" w:lineRule="exact"/>
        <w:jc w:val="center"/>
        <w:rPr>
          <w:rFonts w:ascii="黑体" w:eastAsia="黑体" w:hAnsi="宋体"/>
          <w:b/>
          <w:bCs/>
          <w:sz w:val="30"/>
          <w:szCs w:val="44"/>
        </w:rPr>
      </w:pPr>
    </w:p>
    <w:p w:rsidR="00F82794" w:rsidRDefault="003B36F3">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F82794" w:rsidRDefault="00C519A9">
      <w:pPr>
        <w:spacing w:line="400" w:lineRule="exact"/>
        <w:jc w:val="center"/>
        <w:rPr>
          <w:rFonts w:ascii="宋体" w:hAnsi="宋体"/>
          <w:sz w:val="28"/>
          <w:szCs w:val="28"/>
        </w:rPr>
      </w:pPr>
      <w:r>
        <w:rPr>
          <w:rFonts w:ascii="宋体" w:hAnsi="宋体" w:hint="eastAsia"/>
          <w:sz w:val="30"/>
          <w:szCs w:val="44"/>
          <w:u w:val="single"/>
        </w:rPr>
        <w:t>中外教育名著</w:t>
      </w:r>
      <w:r w:rsidR="003B36F3">
        <w:rPr>
          <w:rFonts w:ascii="宋体" w:hAnsi="宋体" w:hint="eastAsia"/>
          <w:sz w:val="30"/>
          <w:szCs w:val="44"/>
          <w:u w:val="single"/>
        </w:rPr>
        <w:t>选读</w:t>
      </w:r>
      <w:r>
        <w:rPr>
          <w:rFonts w:ascii="宋体" w:hAnsi="宋体" w:hint="eastAsia"/>
          <w:sz w:val="30"/>
          <w:szCs w:val="44"/>
          <w:u w:val="single"/>
        </w:rPr>
        <w:t xml:space="preserve">  </w:t>
      </w:r>
      <w:r w:rsidR="003B36F3">
        <w:rPr>
          <w:rFonts w:ascii="宋体" w:hAnsi="宋体" w:hint="eastAsia"/>
          <w:sz w:val="28"/>
          <w:szCs w:val="28"/>
        </w:rPr>
        <w:t>课程教案</w:t>
      </w:r>
    </w:p>
    <w:p w:rsidR="00F82794" w:rsidRDefault="003B36F3" w:rsidP="00C83848">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3  第 3次课   学时2                教案撰写人   </w:t>
      </w:r>
      <w:r w:rsidR="00C519A9">
        <w:rPr>
          <w:rFonts w:ascii="仿宋_GB2312" w:eastAsia="仿宋_GB2312" w:hAnsi="宋体" w:hint="eastAsia"/>
          <w:sz w:val="24"/>
        </w:rPr>
        <w:t>吴正选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03"/>
        <w:gridCol w:w="2535"/>
      </w:tblGrid>
      <w:tr w:rsidR="00F82794">
        <w:trPr>
          <w:cantSplit/>
          <w:trHeight w:val="595"/>
          <w:jc w:val="center"/>
        </w:trPr>
        <w:tc>
          <w:tcPr>
            <w:tcW w:w="1318" w:type="dxa"/>
            <w:vAlign w:val="center"/>
          </w:tcPr>
          <w:p w:rsidR="00F82794" w:rsidRDefault="003B36F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82794" w:rsidRDefault="00E55A94">
            <w:pPr>
              <w:ind w:left="-50" w:right="-50"/>
              <w:rPr>
                <w:rFonts w:ascii="仿宋_GB2312" w:eastAsia="仿宋_GB2312"/>
                <w:bCs/>
                <w:szCs w:val="21"/>
              </w:rPr>
            </w:pPr>
            <w:r>
              <w:rPr>
                <w:rFonts w:ascii="仿宋_GB2312" w:eastAsia="仿宋_GB2312" w:hint="eastAsia"/>
                <w:bCs/>
                <w:szCs w:val="21"/>
              </w:rPr>
              <w:t>《中庸》</w:t>
            </w:r>
            <w:r w:rsidR="00DF26E3">
              <w:rPr>
                <w:rFonts w:ascii="仿宋_GB2312" w:eastAsia="仿宋_GB2312" w:hint="eastAsia"/>
                <w:bCs/>
                <w:szCs w:val="21"/>
              </w:rPr>
              <w:t>的思想内涵</w:t>
            </w:r>
          </w:p>
        </w:tc>
      </w:tr>
      <w:tr w:rsidR="00F82794">
        <w:trPr>
          <w:cantSplit/>
          <w:trHeight w:val="726"/>
          <w:jc w:val="center"/>
        </w:trPr>
        <w:tc>
          <w:tcPr>
            <w:tcW w:w="8956" w:type="dxa"/>
            <w:gridSpan w:val="3"/>
            <w:vAlign w:val="center"/>
          </w:tcPr>
          <w:p w:rsidR="00F82794" w:rsidRDefault="003B36F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82794" w:rsidRPr="00DF26E3" w:rsidRDefault="00D01B38" w:rsidP="00DF26E3">
            <w:r>
              <w:rPr>
                <w:rFonts w:hint="eastAsia"/>
              </w:rPr>
              <w:t>1.</w:t>
            </w:r>
            <w:r w:rsidR="00DF26E3">
              <w:rPr>
                <w:rFonts w:hint="eastAsia"/>
              </w:rPr>
              <w:t xml:space="preserve"> </w:t>
            </w:r>
            <w:r w:rsidR="00DF26E3">
              <w:rPr>
                <w:rFonts w:hint="eastAsia"/>
              </w:rPr>
              <w:t>讲授并帮助学生理解《中庸》的思想内涵</w:t>
            </w:r>
            <w:r w:rsidR="00DF26E3">
              <w:rPr>
                <w:rFonts w:hint="eastAsia"/>
                <w:kern w:val="0"/>
                <w:szCs w:val="21"/>
              </w:rPr>
              <w:t>。</w:t>
            </w:r>
            <w:r>
              <w:rPr>
                <w:rFonts w:hint="eastAsia"/>
              </w:rPr>
              <w:t xml:space="preserve"> </w:t>
            </w:r>
          </w:p>
        </w:tc>
      </w:tr>
      <w:tr w:rsidR="00F82794">
        <w:trPr>
          <w:cantSplit/>
          <w:trHeight w:val="1113"/>
          <w:jc w:val="center"/>
        </w:trPr>
        <w:tc>
          <w:tcPr>
            <w:tcW w:w="8956" w:type="dxa"/>
            <w:gridSpan w:val="3"/>
            <w:vAlign w:val="center"/>
          </w:tcPr>
          <w:p w:rsidR="00F82794" w:rsidRDefault="003B36F3">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F82794" w:rsidRDefault="00DF26E3">
            <w:pPr>
              <w:ind w:right="-50"/>
              <w:rPr>
                <w:color w:val="000000"/>
                <w:szCs w:val="21"/>
              </w:rPr>
            </w:pPr>
            <w:r>
              <w:rPr>
                <w:rFonts w:hint="eastAsia"/>
                <w:color w:val="000000"/>
                <w:szCs w:val="21"/>
              </w:rPr>
              <w:t>本课将以回顾和探讨《学记》和《大学》的思想开始，然后进入本课的主要任务即理解《中庸》篇的深奥思想。整个课堂将围绕《中庸》文本的解读而展开。</w:t>
            </w:r>
          </w:p>
        </w:tc>
      </w:tr>
      <w:tr w:rsidR="00F82794">
        <w:trPr>
          <w:cantSplit/>
          <w:trHeight w:val="1245"/>
          <w:jc w:val="center"/>
        </w:trPr>
        <w:tc>
          <w:tcPr>
            <w:tcW w:w="8956" w:type="dxa"/>
            <w:gridSpan w:val="3"/>
            <w:vAlign w:val="center"/>
          </w:tcPr>
          <w:p w:rsidR="00F82794" w:rsidRDefault="003B36F3">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82794" w:rsidRPr="00DF26E3" w:rsidRDefault="00DF26E3" w:rsidP="00DF26E3">
            <w:pPr>
              <w:tabs>
                <w:tab w:val="left" w:pos="673"/>
              </w:tabs>
              <w:rPr>
                <w:szCs w:val="21"/>
              </w:rPr>
            </w:pPr>
            <w:r>
              <w:rPr>
                <w:rFonts w:hint="eastAsia"/>
                <w:bCs/>
                <w:szCs w:val="21"/>
              </w:rPr>
              <w:t>本课的难点和重点都是《中庸》文本的理解。</w:t>
            </w:r>
          </w:p>
        </w:tc>
      </w:tr>
      <w:tr w:rsidR="00F82794">
        <w:trPr>
          <w:cantSplit/>
          <w:trHeight w:val="285"/>
          <w:jc w:val="center"/>
        </w:trPr>
        <w:tc>
          <w:tcPr>
            <w:tcW w:w="6421" w:type="dxa"/>
            <w:gridSpan w:val="2"/>
            <w:vAlign w:val="center"/>
          </w:tcPr>
          <w:p w:rsidR="00F82794" w:rsidRDefault="003B36F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F82794" w:rsidRDefault="003B36F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82794">
        <w:trPr>
          <w:cantSplit/>
          <w:trHeight w:val="2505"/>
          <w:jc w:val="center"/>
        </w:trPr>
        <w:tc>
          <w:tcPr>
            <w:tcW w:w="6421" w:type="dxa"/>
            <w:gridSpan w:val="2"/>
            <w:vAlign w:val="center"/>
          </w:tcPr>
          <w:p w:rsidR="00F82794" w:rsidRDefault="003B36F3">
            <w:pPr>
              <w:ind w:left="-50" w:right="-50"/>
              <w:rPr>
                <w:color w:val="000000"/>
                <w:szCs w:val="21"/>
              </w:rPr>
            </w:pPr>
            <w:r>
              <w:rPr>
                <w:rFonts w:hint="eastAsia"/>
                <w:color w:val="000000"/>
                <w:szCs w:val="21"/>
              </w:rPr>
              <w:t>1.</w:t>
            </w:r>
            <w:r>
              <w:rPr>
                <w:color w:val="000000"/>
                <w:szCs w:val="21"/>
              </w:rPr>
              <w:t xml:space="preserve"> </w:t>
            </w:r>
            <w:r w:rsidR="00DF26E3">
              <w:rPr>
                <w:rFonts w:hint="eastAsia"/>
                <w:color w:val="000000"/>
                <w:szCs w:val="21"/>
              </w:rPr>
              <w:t>《学记》、《大学》思想的理解、表达和交流</w:t>
            </w:r>
            <w:r>
              <w:rPr>
                <w:color w:val="000000"/>
                <w:szCs w:val="21"/>
              </w:rPr>
              <w:t xml:space="preserve">      </w:t>
            </w:r>
            <w:r w:rsidR="00DF26E3">
              <w:rPr>
                <w:rFonts w:hint="eastAsia"/>
                <w:color w:val="000000"/>
                <w:szCs w:val="21"/>
              </w:rPr>
              <w:t xml:space="preserve">        </w:t>
            </w:r>
            <w:r>
              <w:rPr>
                <w:rFonts w:hint="eastAsia"/>
                <w:color w:val="000000"/>
                <w:szCs w:val="21"/>
              </w:rPr>
              <w:t>1</w:t>
            </w:r>
            <w:r>
              <w:rPr>
                <w:color w:val="000000"/>
                <w:szCs w:val="21"/>
              </w:rPr>
              <w:t>5’</w:t>
            </w:r>
          </w:p>
          <w:p w:rsidR="00F82794" w:rsidRDefault="003B36F3">
            <w:pPr>
              <w:ind w:left="-50" w:right="-50"/>
              <w:rPr>
                <w:color w:val="000000"/>
                <w:szCs w:val="21"/>
              </w:rPr>
            </w:pPr>
            <w:r>
              <w:rPr>
                <w:color w:val="000000"/>
                <w:szCs w:val="21"/>
              </w:rPr>
              <w:t>2</w:t>
            </w:r>
            <w:r w:rsidR="00D01B38">
              <w:rPr>
                <w:rFonts w:hint="eastAsia"/>
                <w:color w:val="000000"/>
                <w:szCs w:val="21"/>
              </w:rPr>
              <w:t xml:space="preserve">. </w:t>
            </w:r>
            <w:r w:rsidR="00DF26E3">
              <w:rPr>
                <w:rFonts w:hint="eastAsia"/>
                <w:color w:val="000000"/>
                <w:szCs w:val="21"/>
              </w:rPr>
              <w:t>《中庸》文本的理解</w:t>
            </w:r>
            <w:r>
              <w:rPr>
                <w:rFonts w:hint="eastAsia"/>
                <w:color w:val="000000"/>
                <w:szCs w:val="21"/>
              </w:rPr>
              <w:t xml:space="preserve">     </w:t>
            </w:r>
            <w:r w:rsidR="00DF26E3">
              <w:rPr>
                <w:rFonts w:hint="eastAsia"/>
                <w:color w:val="000000"/>
                <w:szCs w:val="21"/>
              </w:rPr>
              <w:t xml:space="preserve">                             6</w:t>
            </w:r>
            <w:r>
              <w:rPr>
                <w:rFonts w:hint="eastAsia"/>
                <w:color w:val="000000"/>
                <w:szCs w:val="21"/>
              </w:rPr>
              <w:t>0</w:t>
            </w:r>
            <w:r>
              <w:rPr>
                <w:color w:val="000000"/>
                <w:szCs w:val="21"/>
              </w:rPr>
              <w:t>’</w:t>
            </w:r>
          </w:p>
          <w:p w:rsidR="00F82794" w:rsidRPr="00D01B38" w:rsidRDefault="00DF26E3" w:rsidP="00D01B38">
            <w:pPr>
              <w:ind w:left="-50" w:right="-50"/>
              <w:rPr>
                <w:color w:val="000000"/>
                <w:szCs w:val="21"/>
              </w:rPr>
            </w:pPr>
            <w:r>
              <w:rPr>
                <w:rFonts w:hint="eastAsia"/>
                <w:color w:val="000000"/>
                <w:szCs w:val="21"/>
              </w:rPr>
              <w:t>3</w:t>
            </w:r>
            <w:r w:rsidR="00D01B38">
              <w:rPr>
                <w:rFonts w:hint="eastAsia"/>
                <w:color w:val="000000"/>
                <w:szCs w:val="21"/>
              </w:rPr>
              <w:t xml:space="preserve">. </w:t>
            </w:r>
            <w:r>
              <w:rPr>
                <w:rFonts w:hint="eastAsia"/>
                <w:color w:val="000000"/>
                <w:szCs w:val="21"/>
              </w:rPr>
              <w:t>本课内容回顾与布置作业</w:t>
            </w:r>
            <w:r w:rsidR="003B36F3">
              <w:rPr>
                <w:rFonts w:hint="eastAsia"/>
                <w:color w:val="000000"/>
                <w:szCs w:val="21"/>
              </w:rPr>
              <w:t xml:space="preserve">                               5</w:t>
            </w:r>
            <w:r w:rsidR="003B36F3">
              <w:rPr>
                <w:color w:val="000000"/>
                <w:szCs w:val="21"/>
              </w:rPr>
              <w:t>’</w:t>
            </w:r>
          </w:p>
          <w:p w:rsidR="00F82794" w:rsidRDefault="00F82794">
            <w:pPr>
              <w:ind w:left="-50" w:right="-50"/>
              <w:rPr>
                <w:color w:val="000000"/>
                <w:szCs w:val="21"/>
              </w:rPr>
            </w:pPr>
          </w:p>
        </w:tc>
        <w:tc>
          <w:tcPr>
            <w:tcW w:w="2535" w:type="dxa"/>
            <w:vAlign w:val="center"/>
          </w:tcPr>
          <w:p w:rsidR="00F82794" w:rsidRDefault="00F82794">
            <w:pPr>
              <w:widowControl/>
              <w:jc w:val="left"/>
              <w:rPr>
                <w:rFonts w:ascii="仿宋_GB2312" w:eastAsia="仿宋_GB2312" w:hAnsi="宋体"/>
                <w:bCs/>
                <w:szCs w:val="21"/>
              </w:rPr>
            </w:pPr>
          </w:p>
          <w:p w:rsidR="00F82794" w:rsidRDefault="003B36F3">
            <w:pPr>
              <w:ind w:left="420"/>
              <w:rPr>
                <w:szCs w:val="21"/>
              </w:rPr>
            </w:pPr>
            <w:r>
              <w:rPr>
                <w:rFonts w:hint="eastAsia"/>
                <w:szCs w:val="21"/>
              </w:rPr>
              <w:t xml:space="preserve">1.  </w:t>
            </w:r>
            <w:r>
              <w:rPr>
                <w:szCs w:val="21"/>
              </w:rPr>
              <w:t>L</w:t>
            </w:r>
            <w:r>
              <w:rPr>
                <w:rFonts w:hint="eastAsia"/>
                <w:szCs w:val="21"/>
              </w:rPr>
              <w:t xml:space="preserve">ecture; </w:t>
            </w:r>
          </w:p>
          <w:p w:rsidR="00F82794" w:rsidRDefault="00DF26E3">
            <w:pPr>
              <w:rPr>
                <w:szCs w:val="21"/>
              </w:rPr>
            </w:pPr>
            <w:r>
              <w:rPr>
                <w:rFonts w:hint="eastAsia"/>
                <w:szCs w:val="21"/>
              </w:rPr>
              <w:t xml:space="preserve">    2</w:t>
            </w:r>
            <w:r w:rsidR="003B36F3">
              <w:rPr>
                <w:rFonts w:hint="eastAsia"/>
                <w:szCs w:val="21"/>
              </w:rPr>
              <w:t>.  Discussion;</w:t>
            </w:r>
          </w:p>
          <w:p w:rsidR="00F82794" w:rsidRDefault="00F82794">
            <w:pPr>
              <w:ind w:left="420"/>
              <w:rPr>
                <w:szCs w:val="21"/>
              </w:rPr>
            </w:pPr>
          </w:p>
        </w:tc>
      </w:tr>
      <w:tr w:rsidR="00F82794">
        <w:trPr>
          <w:cantSplit/>
          <w:trHeight w:val="1550"/>
          <w:jc w:val="center"/>
        </w:trPr>
        <w:tc>
          <w:tcPr>
            <w:tcW w:w="8956" w:type="dxa"/>
            <w:gridSpan w:val="3"/>
          </w:tcPr>
          <w:p w:rsidR="00EA5748" w:rsidRDefault="003B36F3" w:rsidP="00EA5748">
            <w:pPr>
              <w:adjustRightInd w:val="0"/>
              <w:snapToGrid w:val="0"/>
              <w:ind w:right="-50"/>
              <w:rPr>
                <w:rFonts w:ascii="仿宋_GB2312" w:eastAsia="仿宋_GB2312" w:hAnsi="宋体" w:hint="eastAsia"/>
                <w:bCs/>
                <w:szCs w:val="21"/>
              </w:rPr>
            </w:pPr>
            <w:r>
              <w:rPr>
                <w:rFonts w:ascii="仿宋_GB2312" w:eastAsia="仿宋_GB2312" w:hAnsi="宋体" w:hint="eastAsia"/>
                <w:bCs/>
                <w:szCs w:val="21"/>
              </w:rPr>
              <w:t>课外复习、预习要求及作业布置</w:t>
            </w:r>
          </w:p>
          <w:p w:rsidR="00EA5748" w:rsidRPr="00EA5748" w:rsidRDefault="00EA5748" w:rsidP="00EA5748">
            <w:pPr>
              <w:adjustRightInd w:val="0"/>
              <w:snapToGrid w:val="0"/>
              <w:ind w:right="-50"/>
              <w:rPr>
                <w:rFonts w:ascii="仿宋_GB2312" w:eastAsia="仿宋_GB2312" w:hAnsi="宋体" w:hint="eastAsia"/>
                <w:bCs/>
                <w:szCs w:val="21"/>
              </w:rPr>
            </w:pPr>
            <w:r>
              <w:rPr>
                <w:rFonts w:hint="eastAsia"/>
                <w:color w:val="000000"/>
                <w:szCs w:val="21"/>
              </w:rPr>
              <w:t>1.</w:t>
            </w:r>
            <w:r>
              <w:rPr>
                <w:rFonts w:hint="eastAsia"/>
                <w:color w:val="000000"/>
                <w:szCs w:val="21"/>
              </w:rPr>
              <w:t>熟读《中庸》</w:t>
            </w:r>
          </w:p>
          <w:p w:rsidR="00EA5748" w:rsidRDefault="00EA5748" w:rsidP="00EA5748">
            <w:pPr>
              <w:snapToGrid w:val="0"/>
              <w:spacing w:beforeLines="15" w:afterLines="15"/>
              <w:rPr>
                <w:rFonts w:hint="eastAsia"/>
                <w:color w:val="000000"/>
                <w:szCs w:val="21"/>
              </w:rPr>
            </w:pPr>
            <w:r>
              <w:rPr>
                <w:rFonts w:hint="eastAsia"/>
                <w:color w:val="000000"/>
                <w:szCs w:val="21"/>
              </w:rPr>
              <w:t>2.</w:t>
            </w:r>
            <w:r>
              <w:rPr>
                <w:rFonts w:hint="eastAsia"/>
                <w:color w:val="000000"/>
                <w:szCs w:val="21"/>
              </w:rPr>
              <w:t>书面作业：</w:t>
            </w:r>
          </w:p>
          <w:p w:rsidR="00F82794" w:rsidRDefault="00BF2F90" w:rsidP="00EA5748">
            <w:pPr>
              <w:adjustRightInd w:val="0"/>
              <w:snapToGrid w:val="0"/>
              <w:ind w:left="-50" w:right="-50"/>
              <w:rPr>
                <w:rFonts w:ascii="仿宋_GB2312" w:eastAsia="仿宋_GB2312" w:hAnsi="宋体"/>
                <w:bCs/>
                <w:szCs w:val="21"/>
              </w:rPr>
            </w:pPr>
            <w:r>
              <w:rPr>
                <w:rFonts w:hint="eastAsia"/>
                <w:color w:val="000000"/>
                <w:szCs w:val="21"/>
              </w:rPr>
              <w:t xml:space="preserve">  </w:t>
            </w:r>
            <w:r w:rsidR="00EA5748">
              <w:rPr>
                <w:rFonts w:hint="eastAsia"/>
                <w:color w:val="000000"/>
                <w:szCs w:val="21"/>
              </w:rPr>
              <w:t>针对到目前为止学过的任何一篇教育名篇</w:t>
            </w:r>
            <w:r>
              <w:rPr>
                <w:rFonts w:hint="eastAsia"/>
                <w:color w:val="000000"/>
                <w:szCs w:val="21"/>
              </w:rPr>
              <w:t>（包括《大学章句序》、《白鹿洞书院揭示》、《学记》、《大学》、《中庸》</w:t>
            </w:r>
            <w:r w:rsidR="00D565E0">
              <w:rPr>
                <w:rFonts w:hint="eastAsia"/>
                <w:color w:val="000000"/>
                <w:szCs w:val="21"/>
              </w:rPr>
              <w:t>等</w:t>
            </w:r>
            <w:r>
              <w:rPr>
                <w:rFonts w:hint="eastAsia"/>
                <w:color w:val="000000"/>
                <w:szCs w:val="21"/>
              </w:rPr>
              <w:t>）</w:t>
            </w:r>
            <w:r w:rsidR="00EA5748">
              <w:rPr>
                <w:rFonts w:hint="eastAsia"/>
                <w:color w:val="000000"/>
                <w:szCs w:val="21"/>
              </w:rPr>
              <w:t>，交一篇阅读心得。</w:t>
            </w:r>
          </w:p>
          <w:p w:rsidR="00F82794" w:rsidRDefault="00F82794">
            <w:pPr>
              <w:ind w:left="-50" w:right="-50"/>
              <w:rPr>
                <w:rFonts w:ascii="仿宋_GB2312" w:eastAsia="仿宋_GB2312"/>
                <w:bCs/>
                <w:szCs w:val="21"/>
              </w:rPr>
            </w:pPr>
          </w:p>
        </w:tc>
      </w:tr>
      <w:tr w:rsidR="00F82794" w:rsidTr="00D565E0">
        <w:trPr>
          <w:cantSplit/>
          <w:trHeight w:val="3629"/>
          <w:jc w:val="center"/>
        </w:trPr>
        <w:tc>
          <w:tcPr>
            <w:tcW w:w="1318" w:type="dxa"/>
            <w:vAlign w:val="center"/>
          </w:tcPr>
          <w:p w:rsidR="00F82794" w:rsidRDefault="003B36F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w:t>
            </w:r>
            <w:r w:rsidRPr="0035390D">
              <w:rPr>
                <w:rFonts w:ascii="仿宋_GB2312" w:eastAsia="仿宋_GB2312" w:hAnsi="宋体" w:hint="eastAsia"/>
                <w:bCs/>
                <w:color w:val="000000" w:themeColor="text1"/>
                <w:szCs w:val="21"/>
                <w:highlight w:val="yellow"/>
              </w:rPr>
              <w:t>反思</w:t>
            </w:r>
          </w:p>
        </w:tc>
        <w:tc>
          <w:tcPr>
            <w:tcW w:w="7638" w:type="dxa"/>
            <w:gridSpan w:val="2"/>
            <w:vAlign w:val="center"/>
          </w:tcPr>
          <w:p w:rsidR="00F82794" w:rsidRDefault="0035390D">
            <w:pPr>
              <w:ind w:left="-50" w:right="-50"/>
              <w:rPr>
                <w:rFonts w:ascii="仿宋_GB2312" w:eastAsia="仿宋_GB2312"/>
                <w:bCs/>
                <w:szCs w:val="21"/>
              </w:rPr>
            </w:pPr>
            <w:r>
              <w:rPr>
                <w:rFonts w:ascii="ˎ̥" w:hAnsi="ˎ̥" w:cs="宋体"/>
                <w:color w:val="000000"/>
                <w:kern w:val="0"/>
                <w:szCs w:val="21"/>
              </w:rPr>
              <w:t>T</w:t>
            </w:r>
            <w:r>
              <w:rPr>
                <w:rFonts w:ascii="ˎ̥" w:hAnsi="ˎ̥" w:cs="宋体" w:hint="eastAsia"/>
                <w:color w:val="000000"/>
                <w:kern w:val="0"/>
                <w:szCs w:val="21"/>
              </w:rPr>
              <w:t>o be added after the class</w:t>
            </w:r>
          </w:p>
          <w:p w:rsidR="00F82794" w:rsidRDefault="00F82794">
            <w:pPr>
              <w:ind w:right="-50"/>
              <w:rPr>
                <w:rFonts w:ascii="仿宋_GB2312" w:eastAsia="仿宋_GB2312"/>
                <w:bCs/>
                <w:szCs w:val="21"/>
              </w:rPr>
            </w:pPr>
          </w:p>
        </w:tc>
      </w:tr>
    </w:tbl>
    <w:p w:rsidR="00F82794" w:rsidRDefault="00F82794"/>
    <w:sectPr w:rsidR="00F82794" w:rsidSect="00F827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6F3" w:rsidRDefault="003B36F3" w:rsidP="005A55A0">
      <w:r>
        <w:separator/>
      </w:r>
    </w:p>
  </w:endnote>
  <w:endnote w:type="continuationSeparator" w:id="0">
    <w:p w:rsidR="003B36F3" w:rsidRDefault="003B36F3" w:rsidP="005A5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6F3" w:rsidRDefault="003B36F3" w:rsidP="005A55A0">
      <w:r>
        <w:separator/>
      </w:r>
    </w:p>
  </w:footnote>
  <w:footnote w:type="continuationSeparator" w:id="0">
    <w:p w:rsidR="003B36F3" w:rsidRDefault="003B36F3" w:rsidP="005A5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15AD54"/>
    <w:multiLevelType w:val="singleLevel"/>
    <w:tmpl w:val="CCD811B6"/>
    <w:lvl w:ilvl="0">
      <w:start w:val="1"/>
      <w:numFmt w:val="decimal"/>
      <w:suff w:val="space"/>
      <w:lvlText w:val="%1."/>
      <w:lvlJc w:val="left"/>
      <w:rPr>
        <w:i w:val="0"/>
      </w:rPr>
    </w:lvl>
  </w:abstractNum>
  <w:abstractNum w:abstractNumId="1">
    <w:nsid w:val="DD90C8B9"/>
    <w:multiLevelType w:val="singleLevel"/>
    <w:tmpl w:val="DD90C8B9"/>
    <w:lvl w:ilvl="0">
      <w:start w:val="1"/>
      <w:numFmt w:val="decimal"/>
      <w:lvlText w:val="%1."/>
      <w:lvlJc w:val="left"/>
      <w:pPr>
        <w:tabs>
          <w:tab w:val="left" w:pos="312"/>
        </w:tabs>
      </w:pPr>
    </w:lvl>
  </w:abstractNum>
  <w:abstractNum w:abstractNumId="2">
    <w:nsid w:val="0A269D13"/>
    <w:multiLevelType w:val="singleLevel"/>
    <w:tmpl w:val="0A269D13"/>
    <w:lvl w:ilvl="0">
      <w:start w:val="1"/>
      <w:numFmt w:val="decimal"/>
      <w:suff w:val="space"/>
      <w:lvlText w:val="%1."/>
      <w:lvlJc w:val="left"/>
    </w:lvl>
  </w:abstractNum>
  <w:abstractNum w:abstractNumId="3">
    <w:nsid w:val="116E5F1A"/>
    <w:multiLevelType w:val="multilevel"/>
    <w:tmpl w:val="116E5F1A"/>
    <w:lvl w:ilvl="0">
      <w:start w:val="1"/>
      <w:numFmt w:val="decimal"/>
      <w:lvlText w:val="%1."/>
      <w:lvlJc w:val="left"/>
      <w:pPr>
        <w:tabs>
          <w:tab w:val="left" w:pos="1130"/>
        </w:tabs>
        <w:ind w:left="113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2066B73"/>
    <w:multiLevelType w:val="multilevel"/>
    <w:tmpl w:val="22066B73"/>
    <w:lvl w:ilvl="0">
      <w:start w:val="1"/>
      <w:numFmt w:val="upperRoman"/>
      <w:lvlText w:val="%1."/>
      <w:lvlJc w:val="left"/>
      <w:pPr>
        <w:tabs>
          <w:tab w:val="left" w:pos="720"/>
        </w:tabs>
        <w:ind w:left="720" w:hanging="720"/>
      </w:pPr>
      <w:rPr>
        <w:rFonts w:ascii="Times New Roman" w:eastAsia="宋体" w:hAnsi="Times New Roman"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9AFAC23"/>
    <w:multiLevelType w:val="singleLevel"/>
    <w:tmpl w:val="29AFAC23"/>
    <w:lvl w:ilvl="0">
      <w:start w:val="1"/>
      <w:numFmt w:val="decimal"/>
      <w:lvlText w:val="%1."/>
      <w:lvlJc w:val="left"/>
      <w:pPr>
        <w:tabs>
          <w:tab w:val="left" w:pos="312"/>
        </w:tabs>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7871A8E"/>
    <w:rsid w:val="00004E03"/>
    <w:rsid w:val="00006709"/>
    <w:rsid w:val="0001070D"/>
    <w:rsid w:val="00021547"/>
    <w:rsid w:val="000378F0"/>
    <w:rsid w:val="0004739D"/>
    <w:rsid w:val="000806D0"/>
    <w:rsid w:val="00082C2A"/>
    <w:rsid w:val="000B10B9"/>
    <w:rsid w:val="000E684E"/>
    <w:rsid w:val="000F3A12"/>
    <w:rsid w:val="00193DE8"/>
    <w:rsid w:val="0019772C"/>
    <w:rsid w:val="00203667"/>
    <w:rsid w:val="00262741"/>
    <w:rsid w:val="00263763"/>
    <w:rsid w:val="00272A42"/>
    <w:rsid w:val="00284DA6"/>
    <w:rsid w:val="002A7270"/>
    <w:rsid w:val="002D49C9"/>
    <w:rsid w:val="002E6EB7"/>
    <w:rsid w:val="0035390D"/>
    <w:rsid w:val="00394F97"/>
    <w:rsid w:val="003B36F3"/>
    <w:rsid w:val="003E5BCF"/>
    <w:rsid w:val="0040278E"/>
    <w:rsid w:val="00415476"/>
    <w:rsid w:val="00454819"/>
    <w:rsid w:val="00463948"/>
    <w:rsid w:val="004655DA"/>
    <w:rsid w:val="00481BBF"/>
    <w:rsid w:val="00484C66"/>
    <w:rsid w:val="00496707"/>
    <w:rsid w:val="004B034B"/>
    <w:rsid w:val="004D552A"/>
    <w:rsid w:val="004D6412"/>
    <w:rsid w:val="00520E00"/>
    <w:rsid w:val="005612B0"/>
    <w:rsid w:val="0056648C"/>
    <w:rsid w:val="0057176F"/>
    <w:rsid w:val="005A55A0"/>
    <w:rsid w:val="005D593E"/>
    <w:rsid w:val="00600ADB"/>
    <w:rsid w:val="00627637"/>
    <w:rsid w:val="00656992"/>
    <w:rsid w:val="00687E40"/>
    <w:rsid w:val="00693D46"/>
    <w:rsid w:val="006B7AF1"/>
    <w:rsid w:val="006E712A"/>
    <w:rsid w:val="007169B9"/>
    <w:rsid w:val="00832967"/>
    <w:rsid w:val="00853EB1"/>
    <w:rsid w:val="00873FFE"/>
    <w:rsid w:val="008A26A2"/>
    <w:rsid w:val="008A464F"/>
    <w:rsid w:val="008D1F41"/>
    <w:rsid w:val="008D6ABE"/>
    <w:rsid w:val="009404CF"/>
    <w:rsid w:val="00980F4A"/>
    <w:rsid w:val="009C5418"/>
    <w:rsid w:val="00A0278E"/>
    <w:rsid w:val="00A32E52"/>
    <w:rsid w:val="00A671AD"/>
    <w:rsid w:val="00A72EB1"/>
    <w:rsid w:val="00A808FB"/>
    <w:rsid w:val="00A82DA9"/>
    <w:rsid w:val="00A91180"/>
    <w:rsid w:val="00A9712F"/>
    <w:rsid w:val="00AA0FAC"/>
    <w:rsid w:val="00AC0A1D"/>
    <w:rsid w:val="00BF2F90"/>
    <w:rsid w:val="00C10C0E"/>
    <w:rsid w:val="00C519A9"/>
    <w:rsid w:val="00C569AF"/>
    <w:rsid w:val="00C83848"/>
    <w:rsid w:val="00C922FA"/>
    <w:rsid w:val="00CB76EC"/>
    <w:rsid w:val="00CE2153"/>
    <w:rsid w:val="00CE66D6"/>
    <w:rsid w:val="00D01B38"/>
    <w:rsid w:val="00D137F0"/>
    <w:rsid w:val="00D565E0"/>
    <w:rsid w:val="00D86632"/>
    <w:rsid w:val="00D877E4"/>
    <w:rsid w:val="00DE4DC5"/>
    <w:rsid w:val="00DF26E3"/>
    <w:rsid w:val="00E23487"/>
    <w:rsid w:val="00E473D2"/>
    <w:rsid w:val="00E55A94"/>
    <w:rsid w:val="00EA5748"/>
    <w:rsid w:val="00EB6EEE"/>
    <w:rsid w:val="00EE1752"/>
    <w:rsid w:val="00F16263"/>
    <w:rsid w:val="00F82794"/>
    <w:rsid w:val="00FB7D6A"/>
    <w:rsid w:val="257C76C9"/>
    <w:rsid w:val="37871A8E"/>
    <w:rsid w:val="402F6D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79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82794"/>
    <w:pPr>
      <w:tabs>
        <w:tab w:val="center" w:pos="4153"/>
        <w:tab w:val="right" w:pos="8306"/>
      </w:tabs>
      <w:snapToGrid w:val="0"/>
      <w:jc w:val="left"/>
    </w:pPr>
    <w:rPr>
      <w:sz w:val="18"/>
      <w:szCs w:val="18"/>
    </w:rPr>
  </w:style>
  <w:style w:type="paragraph" w:styleId="a4">
    <w:name w:val="header"/>
    <w:basedOn w:val="a"/>
    <w:link w:val="Char0"/>
    <w:rsid w:val="00F8279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F82794"/>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qFormat/>
    <w:rsid w:val="00F82794"/>
    <w:rPr>
      <w:rFonts w:ascii="Times New Roman" w:hAnsi="Times New Roman"/>
      <w:kern w:val="2"/>
      <w:sz w:val="18"/>
      <w:szCs w:val="18"/>
    </w:rPr>
  </w:style>
  <w:style w:type="character" w:customStyle="1" w:styleId="Char">
    <w:name w:val="页脚 Char"/>
    <w:basedOn w:val="a0"/>
    <w:link w:val="a3"/>
    <w:rsid w:val="00F82794"/>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F1B77F-1906-4682-99F8-07BBCCCD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1740</Words>
  <Characters>820</Characters>
  <Application>Microsoft Office Word</Application>
  <DocSecurity>0</DocSecurity>
  <Lines>6</Lines>
  <Paragraphs>5</Paragraphs>
  <ScaleCrop>false</ScaleCrop>
  <Company>微软中国</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chenjie7y7</dc:creator>
  <cp:lastModifiedBy>user</cp:lastModifiedBy>
  <cp:revision>31</cp:revision>
  <dcterms:created xsi:type="dcterms:W3CDTF">2019-02-22T00:40:00Z</dcterms:created>
  <dcterms:modified xsi:type="dcterms:W3CDTF">2019-02-25T08:29:00Z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