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74" w:rsidRDefault="007E695B">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5074" w:rsidRDefault="007E695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A05074" w:rsidRDefault="007E695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w:t>
                      </w:r>
                      <w:r>
                        <w:rPr>
                          <w:rFonts w:ascii="宋体" w:eastAsia="宋体" w:hAnsi="宋体" w:hint="eastAsia"/>
                          <w:spacing w:val="20"/>
                          <w:sz w:val="24"/>
                          <w:szCs w:val="24"/>
                        </w:rPr>
                        <w:t>-</w:t>
                      </w:r>
                      <w:r>
                        <w:rPr>
                          <w:rFonts w:ascii="宋体" w:eastAsia="宋体" w:hAnsi="宋体" w:hint="eastAsia"/>
                          <w:spacing w:val="20"/>
                          <w:sz w:val="24"/>
                          <w:szCs w:val="24"/>
                        </w:rPr>
                        <w:t>JW</w:t>
                      </w:r>
                      <w:r>
                        <w:rPr>
                          <w:rFonts w:ascii="宋体" w:eastAsia="宋体" w:hAnsi="宋体" w:hint="eastAsia"/>
                          <w:spacing w:val="20"/>
                          <w:sz w:val="24"/>
                          <w:szCs w:val="24"/>
                        </w:rPr>
                        <w:t>-</w:t>
                      </w:r>
                      <w:r>
                        <w:rPr>
                          <w:rFonts w:ascii="宋体" w:eastAsia="宋体" w:hAnsi="宋体"/>
                          <w:spacing w:val="20"/>
                          <w:sz w:val="24"/>
                          <w:szCs w:val="24"/>
                        </w:rPr>
                        <w:t>0</w:t>
                      </w:r>
                      <w:r>
                        <w:rPr>
                          <w:rFonts w:ascii="宋体" w:eastAsia="宋体" w:hAnsi="宋体" w:hint="eastAsia"/>
                          <w:spacing w:val="20"/>
                          <w:sz w:val="24"/>
                          <w:szCs w:val="24"/>
                        </w:rPr>
                        <w:t>13</w:t>
                      </w:r>
                      <w:r>
                        <w:rPr>
                          <w:rFonts w:ascii="宋体" w:eastAsia="宋体" w:hAnsi="宋体" w:hint="eastAsia"/>
                          <w:spacing w:val="20"/>
                          <w:sz w:val="24"/>
                          <w:szCs w:val="24"/>
                        </w:rPr>
                        <w:t>（</w:t>
                      </w:r>
                      <w:r>
                        <w:rPr>
                          <w:rFonts w:ascii="宋体" w:eastAsia="宋体" w:hAnsi="宋体" w:hint="eastAsia"/>
                          <w:spacing w:val="20"/>
                          <w:sz w:val="24"/>
                          <w:szCs w:val="24"/>
                        </w:rPr>
                        <w:t>A</w:t>
                      </w:r>
                      <w:r>
                        <w:rPr>
                          <w:rFonts w:ascii="宋体" w:eastAsia="宋体" w:hAnsi="宋体"/>
                          <w:spacing w:val="20"/>
                          <w:sz w:val="24"/>
                          <w:szCs w:val="24"/>
                        </w:rPr>
                        <w:t>0</w:t>
                      </w:r>
                      <w:r>
                        <w:rPr>
                          <w:rFonts w:ascii="宋体" w:eastAsia="宋体" w:hAnsi="宋体"/>
                          <w:spacing w:val="20"/>
                          <w:sz w:val="24"/>
                          <w:szCs w:val="24"/>
                        </w:rPr>
                        <w:t>）</w:t>
                      </w:r>
                    </w:p>
                  </w:txbxContent>
                </v:textbox>
                <w10:wrap anchorx="page" anchory="page"/>
              </v:shape>
            </w:pict>
          </mc:Fallback>
        </mc:AlternateContent>
      </w:r>
    </w:p>
    <w:p w:rsidR="002479B5" w:rsidRDefault="002479B5"/>
    <w:p w:rsidR="002479B5" w:rsidRDefault="002479B5" w:rsidP="002479B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479B5" w:rsidRDefault="002479B5" w:rsidP="002479B5">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479B5" w:rsidRDefault="002479B5" w:rsidP="002479B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   第1次课   学时2                教案撰写人：刘晓霓</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479B5" w:rsidTr="006E5FC6">
        <w:trPr>
          <w:cantSplit/>
          <w:trHeight w:val="595"/>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479B5" w:rsidRDefault="00106680" w:rsidP="00E824F1">
            <w:pPr>
              <w:ind w:leftChars="-24" w:left="-50" w:right="-50" w:firstLineChars="50" w:firstLine="105"/>
              <w:jc w:val="left"/>
              <w:rPr>
                <w:rFonts w:ascii="仿宋_GB2312" w:eastAsia="仿宋_GB2312"/>
                <w:bCs/>
                <w:szCs w:val="21"/>
              </w:rPr>
            </w:pPr>
            <w:r w:rsidRPr="00106680">
              <w:rPr>
                <w:rFonts w:ascii="仿宋_GB2312" w:eastAsia="仿宋_GB2312"/>
                <w:bCs/>
                <w:szCs w:val="21"/>
              </w:rPr>
              <w:t>Outline of translation theory</w:t>
            </w:r>
          </w:p>
        </w:tc>
      </w:tr>
      <w:tr w:rsidR="002479B5" w:rsidTr="006E5FC6">
        <w:trPr>
          <w:cantSplit/>
          <w:trHeight w:val="72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06680" w:rsidRPr="00106680" w:rsidRDefault="00106680" w:rsidP="00106680">
            <w:pPr>
              <w:ind w:left="-50" w:right="-50"/>
              <w:rPr>
                <w:rFonts w:ascii="仿宋_GB2312" w:eastAsia="仿宋_GB2312"/>
                <w:bCs/>
                <w:szCs w:val="21"/>
              </w:rPr>
            </w:pPr>
            <w:r w:rsidRPr="00106680">
              <w:rPr>
                <w:rFonts w:ascii="仿宋_GB2312" w:eastAsia="仿宋_GB2312"/>
                <w:bCs/>
                <w:szCs w:val="21"/>
              </w:rPr>
              <w:t xml:space="preserve">To help the students: </w:t>
            </w:r>
          </w:p>
          <w:p w:rsidR="00106680" w:rsidRPr="00106680" w:rsidRDefault="00106680" w:rsidP="00106680">
            <w:pPr>
              <w:ind w:left="-50" w:right="-50"/>
              <w:rPr>
                <w:rFonts w:ascii="仿宋_GB2312" w:eastAsia="仿宋_GB2312"/>
                <w:bCs/>
                <w:szCs w:val="21"/>
              </w:rPr>
            </w:pPr>
            <w:r w:rsidRPr="00106680">
              <w:rPr>
                <w:rFonts w:ascii="仿宋_GB2312" w:eastAsia="仿宋_GB2312"/>
                <w:bCs/>
                <w:szCs w:val="21"/>
              </w:rPr>
              <w:t xml:space="preserve">1. to understand the definition, goals, standards and conditions of translation; </w:t>
            </w:r>
          </w:p>
          <w:p w:rsidR="002479B5" w:rsidRDefault="00106680" w:rsidP="00106680">
            <w:pPr>
              <w:ind w:left="-50" w:right="-50"/>
              <w:rPr>
                <w:rFonts w:ascii="仿宋_GB2312" w:eastAsia="仿宋_GB2312"/>
                <w:bCs/>
                <w:szCs w:val="21"/>
              </w:rPr>
            </w:pPr>
            <w:r w:rsidRPr="00106680">
              <w:rPr>
                <w:rFonts w:ascii="仿宋_GB2312" w:eastAsia="仿宋_GB2312"/>
                <w:bCs/>
                <w:szCs w:val="21"/>
              </w:rPr>
              <w:t xml:space="preserve">2. </w:t>
            </w:r>
            <w:proofErr w:type="gramStart"/>
            <w:r w:rsidRPr="00106680">
              <w:rPr>
                <w:rFonts w:ascii="仿宋_GB2312" w:eastAsia="仿宋_GB2312"/>
                <w:bCs/>
                <w:szCs w:val="21"/>
              </w:rPr>
              <w:t>to</w:t>
            </w:r>
            <w:proofErr w:type="gramEnd"/>
            <w:r w:rsidRPr="00106680">
              <w:rPr>
                <w:rFonts w:ascii="仿宋_GB2312" w:eastAsia="仿宋_GB2312"/>
                <w:bCs/>
                <w:szCs w:val="21"/>
              </w:rPr>
              <w:t xml:space="preserve"> master some preliminary theories on translation combined with certain translation practices.</w:t>
            </w:r>
          </w:p>
        </w:tc>
      </w:tr>
      <w:tr w:rsidR="002479B5" w:rsidTr="006E5FC6">
        <w:trPr>
          <w:cantSplit/>
          <w:trHeight w:val="83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479B5" w:rsidRDefault="00106680" w:rsidP="006E5FC6">
            <w:pPr>
              <w:ind w:left="-50" w:right="-50"/>
              <w:rPr>
                <w:rFonts w:ascii="仿宋_GB2312" w:eastAsia="仿宋_GB2312"/>
                <w:bCs/>
                <w:szCs w:val="21"/>
              </w:rPr>
            </w:pPr>
            <w:r w:rsidRPr="00106680">
              <w:rPr>
                <w:rFonts w:ascii="仿宋_GB2312" w:eastAsia="仿宋_GB2312" w:hint="eastAsia"/>
                <w:bCs/>
                <w:szCs w:val="21"/>
              </w:rPr>
              <w:t xml:space="preserve">First，lead the students to get to know some translation theories according to the goal of these two classes; </w:t>
            </w:r>
            <w:proofErr w:type="gramStart"/>
            <w:r w:rsidRPr="00106680">
              <w:rPr>
                <w:rFonts w:ascii="仿宋_GB2312" w:eastAsia="仿宋_GB2312" w:hint="eastAsia"/>
                <w:bCs/>
                <w:szCs w:val="21"/>
              </w:rPr>
              <w:t>then</w:t>
            </w:r>
            <w:proofErr w:type="gramEnd"/>
            <w:r w:rsidRPr="00106680">
              <w:rPr>
                <w:rFonts w:ascii="仿宋_GB2312" w:eastAsia="仿宋_GB2312" w:hint="eastAsia"/>
                <w:bCs/>
                <w:szCs w:val="21"/>
              </w:rPr>
              <w:t xml:space="preserve"> remind them the focal points and difficult points; next, exercise some translation examples followed by the group discussion to improve their </w:t>
            </w:r>
            <w:r w:rsidRPr="00106680">
              <w:rPr>
                <w:rFonts w:ascii="仿宋_GB2312" w:eastAsia="仿宋_GB2312"/>
                <w:bCs/>
                <w:szCs w:val="21"/>
              </w:rPr>
              <w:t>translation skills step by step.</w:t>
            </w:r>
          </w:p>
        </w:tc>
      </w:tr>
      <w:tr w:rsidR="002479B5" w:rsidTr="006E5FC6">
        <w:trPr>
          <w:cantSplit/>
          <w:trHeight w:val="1245"/>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479B5" w:rsidRDefault="00106680" w:rsidP="006E5FC6">
            <w:pPr>
              <w:ind w:left="-50" w:right="-50"/>
              <w:rPr>
                <w:rFonts w:ascii="仿宋_GB2312" w:eastAsia="仿宋_GB2312"/>
                <w:bCs/>
                <w:szCs w:val="21"/>
              </w:rPr>
            </w:pPr>
            <w:r w:rsidRPr="00106680">
              <w:rPr>
                <w:rFonts w:ascii="仿宋_GB2312" w:eastAsia="仿宋_GB2312"/>
                <w:bCs/>
                <w:szCs w:val="21"/>
              </w:rPr>
              <w:t xml:space="preserve">The more translation theories the students learn, the better. They should make sure the future direction toward </w:t>
            </w:r>
            <w:r w:rsidRPr="00106680">
              <w:rPr>
                <w:rFonts w:ascii="仿宋_GB2312" w:eastAsia="仿宋_GB2312"/>
                <w:bCs/>
                <w:szCs w:val="21"/>
              </w:rPr>
              <w:t>“</w:t>
            </w:r>
            <w:proofErr w:type="spellStart"/>
            <w:r w:rsidRPr="00106680">
              <w:rPr>
                <w:rFonts w:ascii="仿宋_GB2312" w:eastAsia="仿宋_GB2312"/>
                <w:bCs/>
                <w:szCs w:val="21"/>
              </w:rPr>
              <w:t>Xin</w:t>
            </w:r>
            <w:proofErr w:type="spellEnd"/>
            <w:r w:rsidRPr="00106680">
              <w:rPr>
                <w:rFonts w:ascii="仿宋_GB2312" w:eastAsia="仿宋_GB2312"/>
                <w:bCs/>
                <w:szCs w:val="21"/>
              </w:rPr>
              <w:t>-Da-</w:t>
            </w:r>
            <w:proofErr w:type="spellStart"/>
            <w:r w:rsidRPr="00106680">
              <w:rPr>
                <w:rFonts w:ascii="仿宋_GB2312" w:eastAsia="仿宋_GB2312"/>
                <w:bCs/>
                <w:szCs w:val="21"/>
              </w:rPr>
              <w:t>Ya</w:t>
            </w:r>
            <w:proofErr w:type="spellEnd"/>
            <w:r w:rsidRPr="00106680">
              <w:rPr>
                <w:rFonts w:ascii="仿宋_GB2312" w:eastAsia="仿宋_GB2312"/>
                <w:bCs/>
                <w:szCs w:val="21"/>
              </w:rPr>
              <w:t>”</w:t>
            </w:r>
            <w:r w:rsidRPr="00106680">
              <w:rPr>
                <w:rFonts w:ascii="仿宋_GB2312" w:eastAsia="仿宋_GB2312"/>
                <w:bCs/>
                <w:szCs w:val="21"/>
              </w:rPr>
              <w:t xml:space="preserve"> to improve their translation skills.</w:t>
            </w:r>
          </w:p>
          <w:p w:rsidR="002479B5" w:rsidRDefault="002479B5" w:rsidP="006E5FC6">
            <w:pPr>
              <w:ind w:right="-50"/>
              <w:rPr>
                <w:rFonts w:ascii="仿宋_GB2312" w:eastAsia="仿宋_GB2312"/>
                <w:bCs/>
                <w:szCs w:val="21"/>
              </w:rPr>
            </w:pPr>
          </w:p>
        </w:tc>
      </w:tr>
      <w:tr w:rsidR="002479B5" w:rsidTr="006E5FC6">
        <w:trPr>
          <w:cantSplit/>
          <w:trHeight w:val="285"/>
          <w:jc w:val="center"/>
        </w:trPr>
        <w:tc>
          <w:tcPr>
            <w:tcW w:w="6445" w:type="dxa"/>
            <w:gridSpan w:val="2"/>
            <w:vAlign w:val="center"/>
          </w:tcPr>
          <w:p w:rsidR="002479B5" w:rsidRDefault="002479B5"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479B5" w:rsidRDefault="002479B5"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479B5" w:rsidTr="00D212C8">
        <w:trPr>
          <w:cantSplit/>
          <w:trHeight w:val="2519"/>
          <w:jc w:val="center"/>
        </w:trPr>
        <w:tc>
          <w:tcPr>
            <w:tcW w:w="6445" w:type="dxa"/>
            <w:gridSpan w:val="2"/>
            <w:vAlign w:val="center"/>
          </w:tcPr>
          <w:p w:rsidR="00106680" w:rsidRPr="00106680" w:rsidRDefault="00106680" w:rsidP="00D212C8">
            <w:pPr>
              <w:ind w:right="-50" w:firstLineChars="28" w:firstLine="59"/>
              <w:rPr>
                <w:rFonts w:ascii="仿宋_GB2312" w:eastAsia="仿宋_GB2312" w:hAnsi="宋体"/>
                <w:bCs/>
                <w:szCs w:val="21"/>
              </w:rPr>
            </w:pPr>
            <w:r w:rsidRPr="00106680">
              <w:rPr>
                <w:rFonts w:ascii="仿宋_GB2312" w:eastAsia="仿宋_GB2312" w:hAnsi="宋体" w:hint="eastAsia"/>
                <w:bCs/>
                <w:szCs w:val="21"/>
              </w:rPr>
              <w:t>1.</w:t>
            </w:r>
            <w:r w:rsidRPr="00106680">
              <w:rPr>
                <w:rFonts w:ascii="仿宋_GB2312" w:eastAsia="仿宋_GB2312" w:hAnsi="宋体" w:hint="eastAsia"/>
                <w:bCs/>
                <w:szCs w:val="21"/>
              </w:rPr>
              <w:tab/>
              <w:t>Teaching on translation theories (20m)；</w:t>
            </w:r>
          </w:p>
          <w:p w:rsidR="00106680" w:rsidRPr="00106680" w:rsidRDefault="00106680" w:rsidP="00106680">
            <w:pPr>
              <w:ind w:leftChars="-24" w:left="-50" w:right="-50" w:firstLineChars="50" w:firstLine="105"/>
              <w:rPr>
                <w:rFonts w:ascii="仿宋_GB2312" w:eastAsia="仿宋_GB2312" w:hAnsi="宋体"/>
                <w:bCs/>
                <w:szCs w:val="21"/>
              </w:rPr>
            </w:pPr>
            <w:r w:rsidRPr="00106680">
              <w:rPr>
                <w:rFonts w:ascii="仿宋_GB2312" w:eastAsia="仿宋_GB2312" w:hAnsi="宋体" w:hint="eastAsia"/>
                <w:bCs/>
                <w:szCs w:val="21"/>
              </w:rPr>
              <w:t>2.</w:t>
            </w:r>
            <w:r w:rsidRPr="00106680">
              <w:rPr>
                <w:rFonts w:ascii="仿宋_GB2312" w:eastAsia="仿宋_GB2312" w:hAnsi="宋体" w:hint="eastAsia"/>
                <w:bCs/>
                <w:szCs w:val="21"/>
              </w:rPr>
              <w:tab/>
              <w:t>Practice on words and sentence translation (25m)；</w:t>
            </w:r>
          </w:p>
          <w:p w:rsidR="00106680" w:rsidRPr="00106680" w:rsidRDefault="00106680" w:rsidP="00106680">
            <w:pPr>
              <w:ind w:leftChars="-24" w:left="-50" w:right="-50" w:firstLineChars="50" w:firstLine="105"/>
              <w:rPr>
                <w:rFonts w:ascii="仿宋_GB2312" w:eastAsia="仿宋_GB2312" w:hAnsi="宋体"/>
                <w:bCs/>
                <w:szCs w:val="21"/>
              </w:rPr>
            </w:pPr>
            <w:r w:rsidRPr="00106680">
              <w:rPr>
                <w:rFonts w:ascii="仿宋_GB2312" w:eastAsia="仿宋_GB2312" w:hAnsi="宋体"/>
                <w:bCs/>
                <w:szCs w:val="21"/>
              </w:rPr>
              <w:t>3.</w:t>
            </w:r>
            <w:r w:rsidRPr="00106680">
              <w:rPr>
                <w:rFonts w:ascii="仿宋_GB2312" w:eastAsia="仿宋_GB2312" w:hAnsi="宋体"/>
                <w:bCs/>
                <w:szCs w:val="21"/>
              </w:rPr>
              <w:tab/>
              <w:t>Group discussion on different translation versions (15m);</w:t>
            </w:r>
          </w:p>
          <w:p w:rsidR="002479B5" w:rsidRDefault="00106680" w:rsidP="00D212C8">
            <w:pPr>
              <w:ind w:right="-50" w:firstLineChars="28" w:firstLine="59"/>
              <w:rPr>
                <w:rFonts w:ascii="仿宋_GB2312" w:eastAsia="仿宋_GB2312" w:hAnsi="宋体"/>
                <w:bCs/>
                <w:szCs w:val="21"/>
              </w:rPr>
            </w:pPr>
            <w:r w:rsidRPr="00106680">
              <w:rPr>
                <w:rFonts w:ascii="仿宋_GB2312" w:eastAsia="仿宋_GB2312" w:hAnsi="宋体"/>
                <w:bCs/>
                <w:szCs w:val="21"/>
              </w:rPr>
              <w:t>4.</w:t>
            </w:r>
            <w:r w:rsidRPr="00106680">
              <w:rPr>
                <w:rFonts w:ascii="仿宋_GB2312" w:eastAsia="仿宋_GB2312" w:hAnsi="宋体"/>
                <w:bCs/>
                <w:szCs w:val="21"/>
              </w:rPr>
              <w:tab/>
              <w:t>Supplementary translation exercises (20m).</w:t>
            </w:r>
          </w:p>
        </w:tc>
        <w:tc>
          <w:tcPr>
            <w:tcW w:w="2511" w:type="dxa"/>
            <w:vAlign w:val="center"/>
          </w:tcPr>
          <w:p w:rsidR="00106680" w:rsidRPr="00106680" w:rsidRDefault="00106680" w:rsidP="00106680">
            <w:pPr>
              <w:widowControl/>
              <w:jc w:val="left"/>
              <w:rPr>
                <w:rFonts w:ascii="仿宋_GB2312" w:eastAsia="仿宋_GB2312" w:hAnsi="宋体"/>
                <w:bCs/>
                <w:szCs w:val="21"/>
              </w:rPr>
            </w:pPr>
            <w:r w:rsidRPr="00106680">
              <w:rPr>
                <w:rFonts w:ascii="仿宋_GB2312" w:eastAsia="仿宋_GB2312" w:hAnsi="宋体"/>
                <w:bCs/>
                <w:szCs w:val="21"/>
              </w:rPr>
              <w:t>1.</w:t>
            </w:r>
            <w:r>
              <w:rPr>
                <w:rFonts w:ascii="仿宋_GB2312" w:eastAsia="仿宋_GB2312" w:hAnsi="宋体" w:hint="eastAsia"/>
                <w:bCs/>
                <w:szCs w:val="21"/>
              </w:rPr>
              <w:t>T</w:t>
            </w:r>
            <w:r w:rsidRPr="00106680">
              <w:rPr>
                <w:rFonts w:ascii="仿宋_GB2312" w:eastAsia="仿宋_GB2312" w:hAnsi="宋体"/>
                <w:bCs/>
                <w:szCs w:val="21"/>
              </w:rPr>
              <w:t>eacher</w:t>
            </w:r>
            <w:r w:rsidR="00D212C8">
              <w:rPr>
                <w:rFonts w:ascii="仿宋_GB2312" w:eastAsia="仿宋_GB2312" w:hAnsi="宋体"/>
                <w:bCs/>
                <w:szCs w:val="21"/>
              </w:rPr>
              <w:t>’</w:t>
            </w:r>
            <w:r w:rsidRPr="00106680">
              <w:rPr>
                <w:rFonts w:ascii="仿宋_GB2312" w:eastAsia="仿宋_GB2312" w:hAnsi="宋体"/>
                <w:bCs/>
                <w:szCs w:val="21"/>
              </w:rPr>
              <w:t>s teaching and group discussion;</w:t>
            </w:r>
          </w:p>
          <w:p w:rsidR="00106680" w:rsidRPr="00106680" w:rsidRDefault="00106680" w:rsidP="00106680">
            <w:pPr>
              <w:widowControl/>
              <w:jc w:val="left"/>
              <w:rPr>
                <w:rFonts w:ascii="仿宋_GB2312" w:eastAsia="仿宋_GB2312" w:hAnsi="宋体"/>
                <w:bCs/>
                <w:szCs w:val="21"/>
              </w:rPr>
            </w:pPr>
            <w:r w:rsidRPr="00106680">
              <w:rPr>
                <w:rFonts w:ascii="仿宋_GB2312" w:eastAsia="仿宋_GB2312" w:hAnsi="宋体"/>
                <w:bCs/>
                <w:szCs w:val="21"/>
              </w:rPr>
              <w:t>2.Questions and Answers in class;</w:t>
            </w:r>
          </w:p>
          <w:p w:rsidR="002479B5" w:rsidRDefault="00106680" w:rsidP="00106680">
            <w:pPr>
              <w:ind w:right="-50"/>
              <w:rPr>
                <w:rFonts w:ascii="仿宋_GB2312" w:eastAsia="仿宋_GB2312" w:hAnsi="宋体"/>
                <w:bCs/>
                <w:szCs w:val="21"/>
              </w:rPr>
            </w:pPr>
            <w:proofErr w:type="gramStart"/>
            <w:r>
              <w:rPr>
                <w:rFonts w:ascii="仿宋_GB2312" w:eastAsia="仿宋_GB2312" w:hAnsi="宋体"/>
                <w:bCs/>
                <w:szCs w:val="21"/>
              </w:rPr>
              <w:t>3.</w:t>
            </w:r>
            <w:r>
              <w:rPr>
                <w:rFonts w:ascii="仿宋_GB2312" w:eastAsia="仿宋_GB2312" w:hAnsi="宋体" w:hint="eastAsia"/>
                <w:bCs/>
                <w:szCs w:val="21"/>
              </w:rPr>
              <w:t>T</w:t>
            </w:r>
            <w:r w:rsidRPr="00106680">
              <w:rPr>
                <w:rFonts w:ascii="仿宋_GB2312" w:eastAsia="仿宋_GB2312" w:hAnsi="宋体"/>
                <w:bCs/>
                <w:szCs w:val="21"/>
              </w:rPr>
              <w:t>ranslation</w:t>
            </w:r>
            <w:proofErr w:type="gramEnd"/>
            <w:r w:rsidRPr="00106680">
              <w:rPr>
                <w:rFonts w:ascii="仿宋_GB2312" w:eastAsia="仿宋_GB2312" w:hAnsi="宋体"/>
                <w:bCs/>
                <w:szCs w:val="21"/>
              </w:rPr>
              <w:t xml:space="preserve"> practices.</w:t>
            </w:r>
          </w:p>
        </w:tc>
      </w:tr>
      <w:tr w:rsidR="002479B5" w:rsidTr="00D212C8">
        <w:trPr>
          <w:cantSplit/>
          <w:trHeight w:val="1832"/>
          <w:jc w:val="center"/>
        </w:trPr>
        <w:tc>
          <w:tcPr>
            <w:tcW w:w="8956" w:type="dxa"/>
            <w:gridSpan w:val="3"/>
          </w:tcPr>
          <w:p w:rsidR="002479B5" w:rsidRDefault="002479B5"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479B5" w:rsidRDefault="002479B5" w:rsidP="006E5FC6">
            <w:pPr>
              <w:adjustRightInd w:val="0"/>
              <w:snapToGrid w:val="0"/>
              <w:ind w:left="-50" w:right="-50"/>
              <w:rPr>
                <w:rFonts w:ascii="仿宋_GB2312" w:eastAsia="仿宋_GB2312" w:hAnsi="宋体"/>
                <w:bCs/>
                <w:szCs w:val="21"/>
              </w:rPr>
            </w:pPr>
          </w:p>
          <w:p w:rsidR="00D212C8" w:rsidRDefault="00D212C8" w:rsidP="00D212C8">
            <w:pPr>
              <w:adjustRightInd w:val="0"/>
              <w:snapToGrid w:val="0"/>
              <w:rPr>
                <w:rFonts w:ascii="仿宋_GB2312" w:eastAsia="仿宋_GB2312" w:hAnsi="宋体"/>
                <w:bCs/>
                <w:szCs w:val="21"/>
              </w:rPr>
            </w:pPr>
            <w:r>
              <w:rPr>
                <w:rFonts w:ascii="仿宋_GB2312" w:eastAsia="仿宋_GB2312" w:hAnsi="宋体" w:hint="eastAsia"/>
                <w:bCs/>
                <w:szCs w:val="21"/>
              </w:rPr>
              <w:t xml:space="preserve">1.Review what they have learned and organize the notes in the translation classes; </w:t>
            </w:r>
          </w:p>
          <w:p w:rsidR="002479B5" w:rsidRDefault="00D212C8" w:rsidP="00D212C8">
            <w:pPr>
              <w:adjustRightInd w:val="0"/>
              <w:snapToGrid w:val="0"/>
              <w:ind w:right="-50"/>
              <w:rPr>
                <w:rFonts w:ascii="仿宋_GB2312" w:eastAsia="仿宋_GB2312"/>
                <w:bCs/>
                <w:szCs w:val="21"/>
              </w:rPr>
            </w:pPr>
            <w:r>
              <w:rPr>
                <w:rFonts w:ascii="仿宋_GB2312" w:eastAsia="仿宋_GB2312" w:hAnsi="宋体" w:hint="eastAsia"/>
                <w:bCs/>
                <w:szCs w:val="21"/>
              </w:rPr>
              <w:t>2. Collect and read the materials on the Eastern and Western translation history in the library or online after class.</w:t>
            </w:r>
          </w:p>
        </w:tc>
      </w:tr>
      <w:tr w:rsidR="002479B5" w:rsidTr="006E5FC6">
        <w:trPr>
          <w:cantSplit/>
          <w:trHeight w:val="714"/>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479B5" w:rsidRDefault="002479B5" w:rsidP="006E5FC6">
            <w:pPr>
              <w:ind w:left="-50" w:right="-50"/>
              <w:rPr>
                <w:rFonts w:ascii="仿宋_GB2312" w:eastAsia="仿宋_GB2312"/>
                <w:bCs/>
                <w:szCs w:val="21"/>
              </w:rPr>
            </w:pPr>
          </w:p>
          <w:p w:rsidR="002479B5" w:rsidRDefault="00D212C8" w:rsidP="006E5FC6">
            <w:pPr>
              <w:ind w:left="-50" w:right="-50"/>
              <w:rPr>
                <w:rFonts w:ascii="仿宋_GB2312" w:eastAsia="仿宋_GB2312"/>
                <w:bCs/>
                <w:szCs w:val="21"/>
              </w:rPr>
            </w:pPr>
            <w:r>
              <w:rPr>
                <w:rFonts w:ascii="仿宋_GB2312" w:eastAsia="仿宋_GB2312" w:hint="eastAsia"/>
                <w:bCs/>
                <w:szCs w:val="21"/>
              </w:rPr>
              <w:t>After these two translation classes, the teacher should reflect on the teaching methods and the teaching arrangements, to see that if the goal designed has been realized and to summarize the students</w:t>
            </w:r>
            <w:r>
              <w:rPr>
                <w:rFonts w:ascii="仿宋_GB2312" w:eastAsia="仿宋_GB2312"/>
                <w:bCs/>
                <w:szCs w:val="21"/>
              </w:rPr>
              <w:t>’</w:t>
            </w:r>
            <w:r>
              <w:rPr>
                <w:rFonts w:ascii="仿宋_GB2312" w:eastAsia="仿宋_GB2312" w:hint="eastAsia"/>
                <w:bCs/>
                <w:szCs w:val="21"/>
              </w:rPr>
              <w:t xml:space="preserve"> feedback to make improvements in the next classes.</w:t>
            </w:r>
          </w:p>
          <w:p w:rsidR="002479B5" w:rsidRDefault="002479B5" w:rsidP="006E5FC6">
            <w:pPr>
              <w:ind w:right="-50"/>
              <w:rPr>
                <w:rFonts w:ascii="仿宋_GB2312" w:eastAsia="仿宋_GB2312"/>
                <w:bCs/>
                <w:szCs w:val="21"/>
              </w:rPr>
            </w:pPr>
          </w:p>
        </w:tc>
      </w:tr>
    </w:tbl>
    <w:p w:rsidR="002479B5" w:rsidRDefault="002479B5"/>
    <w:p w:rsidR="002479B5" w:rsidRDefault="002479B5"/>
    <w:p w:rsidR="002479B5" w:rsidRDefault="002479B5"/>
    <w:p w:rsidR="002479B5" w:rsidRDefault="002479B5"/>
    <w:p w:rsidR="002479B5" w:rsidRDefault="002479B5" w:rsidP="002479B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479B5" w:rsidRDefault="002479B5" w:rsidP="002479B5">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479B5" w:rsidRDefault="002479B5" w:rsidP="002479B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0E040E">
        <w:rPr>
          <w:rFonts w:ascii="仿宋_GB2312" w:eastAsia="仿宋_GB2312" w:hAnsi="宋体" w:hint="eastAsia"/>
          <w:sz w:val="24"/>
        </w:rPr>
        <w:t>2</w:t>
      </w:r>
      <w:r>
        <w:rPr>
          <w:rFonts w:ascii="仿宋_GB2312" w:eastAsia="仿宋_GB2312" w:hAnsi="宋体" w:hint="eastAsia"/>
          <w:sz w:val="24"/>
        </w:rPr>
        <w:t xml:space="preserve">   第</w:t>
      </w:r>
      <w:r w:rsidR="000E040E">
        <w:rPr>
          <w:rFonts w:ascii="仿宋_GB2312" w:eastAsia="仿宋_GB2312" w:hAnsi="宋体" w:hint="eastAsia"/>
          <w:sz w:val="24"/>
        </w:rPr>
        <w:t>2</w:t>
      </w:r>
      <w:r>
        <w:rPr>
          <w:rFonts w:ascii="仿宋_GB2312" w:eastAsia="仿宋_GB2312" w:hAnsi="宋体" w:hint="eastAsia"/>
          <w:sz w:val="24"/>
        </w:rPr>
        <w:t>次课   学时2                教案撰写人：刘晓霓</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479B5" w:rsidTr="006E5FC6">
        <w:trPr>
          <w:cantSplit/>
          <w:trHeight w:val="595"/>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62776" w:rsidRDefault="00162776" w:rsidP="00162776">
            <w:pPr>
              <w:rPr>
                <w:rFonts w:ascii="仿宋_GB2312" w:eastAsia="仿宋_GB2312" w:hAnsi="宋体"/>
                <w:bCs/>
                <w:szCs w:val="21"/>
              </w:rPr>
            </w:pPr>
            <w:r>
              <w:rPr>
                <w:rFonts w:ascii="仿宋_GB2312" w:eastAsia="仿宋_GB2312" w:hAnsi="宋体" w:hint="eastAsia"/>
                <w:bCs/>
                <w:szCs w:val="21"/>
              </w:rPr>
              <w:t>Semantic translation:</w:t>
            </w:r>
          </w:p>
          <w:p w:rsidR="00162776" w:rsidRDefault="00162776" w:rsidP="00162776">
            <w:pPr>
              <w:rPr>
                <w:rFonts w:ascii="仿宋_GB2312" w:eastAsia="仿宋_GB2312" w:hAnsi="宋体"/>
                <w:bCs/>
                <w:szCs w:val="21"/>
              </w:rPr>
            </w:pPr>
            <w:r>
              <w:rPr>
                <w:rFonts w:ascii="仿宋_GB2312" w:eastAsia="仿宋_GB2312" w:hAnsi="宋体" w:hint="eastAsia"/>
                <w:bCs/>
                <w:szCs w:val="21"/>
              </w:rPr>
              <w:t xml:space="preserve">1.the chosen meaning in the understanding; </w:t>
            </w:r>
          </w:p>
          <w:p w:rsidR="002479B5" w:rsidRDefault="00162776" w:rsidP="00162776">
            <w:pPr>
              <w:ind w:leftChars="-24" w:left="-50" w:right="-50"/>
              <w:rPr>
                <w:rFonts w:ascii="仿宋_GB2312" w:eastAsia="仿宋_GB2312"/>
                <w:bCs/>
                <w:szCs w:val="21"/>
              </w:rPr>
            </w:pPr>
            <w:r>
              <w:rPr>
                <w:rFonts w:ascii="仿宋_GB2312" w:eastAsia="仿宋_GB2312" w:hAnsi="宋体" w:hint="eastAsia"/>
                <w:bCs/>
                <w:szCs w:val="21"/>
              </w:rPr>
              <w:t>2.the chosen vocabulary in the expression</w:t>
            </w:r>
          </w:p>
        </w:tc>
      </w:tr>
      <w:tr w:rsidR="002479B5" w:rsidTr="006E5FC6">
        <w:trPr>
          <w:cantSplit/>
          <w:trHeight w:val="72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479B5" w:rsidRDefault="00162776" w:rsidP="006E5FC6">
            <w:pPr>
              <w:ind w:left="-50" w:right="-50"/>
              <w:rPr>
                <w:rFonts w:ascii="仿宋_GB2312" w:eastAsia="仿宋_GB2312"/>
                <w:bCs/>
                <w:szCs w:val="21"/>
              </w:rPr>
            </w:pPr>
            <w:r>
              <w:rPr>
                <w:rFonts w:ascii="仿宋_GB2312" w:eastAsia="仿宋_GB2312" w:hAnsi="宋体" w:hint="eastAsia"/>
                <w:bCs/>
                <w:szCs w:val="21"/>
              </w:rPr>
              <w:t>To help the students to know that the correct understanding of the source language is the foundation of correct expressions in translation and how to choose the vocabulary to adapt to the target-language usage in the translation.</w:t>
            </w:r>
          </w:p>
        </w:tc>
      </w:tr>
      <w:tr w:rsidR="002479B5" w:rsidTr="006E5FC6">
        <w:trPr>
          <w:cantSplit/>
          <w:trHeight w:val="83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479B5" w:rsidRDefault="00162776" w:rsidP="006E5FC6">
            <w:pPr>
              <w:ind w:left="-50" w:right="-50"/>
              <w:rPr>
                <w:rFonts w:ascii="仿宋_GB2312" w:eastAsia="仿宋_GB2312"/>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tc>
      </w:tr>
      <w:tr w:rsidR="002479B5" w:rsidTr="006E5FC6">
        <w:trPr>
          <w:cantSplit/>
          <w:trHeight w:val="1245"/>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479B5" w:rsidRDefault="002479B5" w:rsidP="006E5FC6">
            <w:pPr>
              <w:ind w:left="-50" w:right="-50"/>
              <w:rPr>
                <w:rFonts w:ascii="仿宋_GB2312" w:eastAsia="仿宋_GB2312"/>
                <w:bCs/>
                <w:szCs w:val="21"/>
              </w:rPr>
            </w:pPr>
          </w:p>
          <w:p w:rsidR="00162776" w:rsidRDefault="00162776" w:rsidP="0016277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How to define the meaning of a word through understanding the context; </w:t>
            </w:r>
          </w:p>
          <w:p w:rsidR="002479B5" w:rsidRDefault="00162776" w:rsidP="00162776">
            <w:pPr>
              <w:ind w:left="-50" w:right="-50"/>
              <w:rPr>
                <w:rFonts w:ascii="仿宋_GB2312" w:eastAsia="仿宋_GB2312"/>
                <w:bCs/>
                <w:szCs w:val="21"/>
              </w:rPr>
            </w:pPr>
            <w:r>
              <w:rPr>
                <w:rFonts w:ascii="仿宋_GB2312" w:eastAsia="仿宋_GB2312" w:hAnsi="宋体" w:hint="eastAsia"/>
                <w:bCs/>
                <w:szCs w:val="21"/>
              </w:rPr>
              <w:t>2. How to find the most appropriate method of expressions in the</w:t>
            </w:r>
            <w:r>
              <w:rPr>
                <w:rFonts w:ascii="仿宋_GB2312" w:eastAsia="仿宋_GB2312" w:hint="eastAsia"/>
                <w:bCs/>
                <w:szCs w:val="21"/>
              </w:rPr>
              <w:t xml:space="preserve"> translation.</w:t>
            </w:r>
          </w:p>
          <w:p w:rsidR="002479B5" w:rsidRDefault="002479B5" w:rsidP="006E5FC6">
            <w:pPr>
              <w:ind w:right="-50"/>
              <w:rPr>
                <w:rFonts w:ascii="仿宋_GB2312" w:eastAsia="仿宋_GB2312"/>
                <w:bCs/>
                <w:szCs w:val="21"/>
              </w:rPr>
            </w:pPr>
          </w:p>
        </w:tc>
      </w:tr>
      <w:tr w:rsidR="002479B5" w:rsidTr="006E5FC6">
        <w:trPr>
          <w:cantSplit/>
          <w:trHeight w:val="285"/>
          <w:jc w:val="center"/>
        </w:trPr>
        <w:tc>
          <w:tcPr>
            <w:tcW w:w="6445" w:type="dxa"/>
            <w:gridSpan w:val="2"/>
            <w:vAlign w:val="center"/>
          </w:tcPr>
          <w:p w:rsidR="002479B5" w:rsidRDefault="002479B5"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479B5" w:rsidRDefault="002479B5"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479B5" w:rsidTr="006E5FC6">
        <w:trPr>
          <w:cantSplit/>
          <w:trHeight w:val="2505"/>
          <w:jc w:val="center"/>
        </w:trPr>
        <w:tc>
          <w:tcPr>
            <w:tcW w:w="6445" w:type="dxa"/>
            <w:gridSpan w:val="2"/>
            <w:vAlign w:val="center"/>
          </w:tcPr>
          <w:p w:rsidR="002479B5" w:rsidRDefault="002479B5" w:rsidP="00162776">
            <w:pPr>
              <w:ind w:right="-50"/>
              <w:rPr>
                <w:rFonts w:ascii="仿宋_GB2312" w:eastAsia="仿宋_GB2312" w:hAnsi="宋体"/>
                <w:bCs/>
                <w:szCs w:val="21"/>
              </w:rPr>
            </w:pPr>
          </w:p>
          <w:p w:rsidR="00162776" w:rsidRDefault="00162776" w:rsidP="00162776">
            <w:pPr>
              <w:adjustRightInd w:val="0"/>
              <w:snapToGrid w:val="0"/>
              <w:ind w:right="-50"/>
              <w:rPr>
                <w:rFonts w:ascii="仿宋_GB2312" w:eastAsia="仿宋_GB2312" w:hAnsi="宋体"/>
                <w:bCs/>
                <w:szCs w:val="21"/>
              </w:rPr>
            </w:pPr>
            <w:r>
              <w:rPr>
                <w:rFonts w:ascii="仿宋_GB2312" w:eastAsia="仿宋_GB2312" w:hAnsi="宋体" w:hint="eastAsia"/>
                <w:bCs/>
                <w:szCs w:val="21"/>
              </w:rPr>
              <w:t>1. Teaching on translation theories (20m)；</w:t>
            </w:r>
          </w:p>
          <w:p w:rsidR="00162776" w:rsidRDefault="00162776" w:rsidP="00162776">
            <w:pPr>
              <w:adjustRightInd w:val="0"/>
              <w:snapToGrid w:val="0"/>
              <w:ind w:right="-50"/>
              <w:rPr>
                <w:rFonts w:ascii="仿宋_GB2312" w:eastAsia="仿宋_GB2312" w:hAnsi="宋体"/>
                <w:bCs/>
                <w:szCs w:val="21"/>
              </w:rPr>
            </w:pPr>
            <w:r>
              <w:rPr>
                <w:rFonts w:ascii="仿宋_GB2312" w:eastAsia="仿宋_GB2312" w:hAnsi="宋体" w:hint="eastAsia"/>
                <w:bCs/>
                <w:szCs w:val="21"/>
              </w:rPr>
              <w:t>2. Practice on words and sentence translation (25m)；</w:t>
            </w:r>
          </w:p>
          <w:p w:rsidR="00162776" w:rsidRDefault="00162776" w:rsidP="00162776">
            <w:pPr>
              <w:adjustRightInd w:val="0"/>
              <w:snapToGrid w:val="0"/>
              <w:ind w:right="-50"/>
              <w:rPr>
                <w:rFonts w:ascii="仿宋_GB2312" w:eastAsia="仿宋_GB2312" w:hAnsi="宋体"/>
                <w:bCs/>
                <w:szCs w:val="21"/>
              </w:rPr>
            </w:pPr>
            <w:r>
              <w:rPr>
                <w:rFonts w:ascii="仿宋_GB2312" w:eastAsia="仿宋_GB2312" w:hAnsi="宋体" w:hint="eastAsia"/>
                <w:bCs/>
                <w:szCs w:val="21"/>
              </w:rPr>
              <w:t>3. Group discussion on different translation versions (15m);</w:t>
            </w:r>
          </w:p>
          <w:p w:rsidR="002479B5" w:rsidRDefault="00162776" w:rsidP="00C5397C">
            <w:pPr>
              <w:ind w:left="-50" w:right="-50" w:firstLineChars="25" w:firstLine="53"/>
              <w:rPr>
                <w:rFonts w:ascii="仿宋_GB2312" w:eastAsia="仿宋_GB2312" w:hAnsi="宋体"/>
                <w:bCs/>
                <w:szCs w:val="21"/>
              </w:rPr>
            </w:pPr>
            <w:r>
              <w:rPr>
                <w:rFonts w:ascii="仿宋_GB2312" w:eastAsia="仿宋_GB2312" w:hAnsi="宋体" w:hint="eastAsia"/>
                <w:bCs/>
                <w:szCs w:val="21"/>
              </w:rPr>
              <w:t>4. Supplementary translation exercises (20m).</w:t>
            </w:r>
          </w:p>
          <w:p w:rsidR="002479B5" w:rsidRDefault="002479B5" w:rsidP="006E5FC6">
            <w:pPr>
              <w:ind w:right="-50"/>
              <w:rPr>
                <w:rFonts w:ascii="仿宋_GB2312" w:eastAsia="仿宋_GB2312" w:hAnsi="宋体"/>
                <w:bCs/>
                <w:szCs w:val="21"/>
              </w:rPr>
            </w:pPr>
          </w:p>
        </w:tc>
        <w:tc>
          <w:tcPr>
            <w:tcW w:w="2511" w:type="dxa"/>
            <w:vAlign w:val="center"/>
          </w:tcPr>
          <w:p w:rsidR="002479B5" w:rsidRDefault="002479B5" w:rsidP="006E5FC6">
            <w:pPr>
              <w:widowControl/>
              <w:jc w:val="left"/>
              <w:rPr>
                <w:rFonts w:ascii="仿宋_GB2312" w:eastAsia="仿宋_GB2312" w:hAnsi="宋体"/>
                <w:bCs/>
                <w:szCs w:val="21"/>
              </w:rPr>
            </w:pPr>
          </w:p>
          <w:p w:rsidR="00162776" w:rsidRDefault="00162776" w:rsidP="00162776">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162776" w:rsidRDefault="00162776" w:rsidP="00162776">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479B5" w:rsidRDefault="00162776" w:rsidP="00162776">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p w:rsidR="00162776" w:rsidRDefault="00162776" w:rsidP="00162776">
            <w:pPr>
              <w:ind w:right="-50"/>
              <w:rPr>
                <w:rFonts w:ascii="仿宋_GB2312" w:eastAsia="仿宋_GB2312" w:hAnsi="宋体"/>
                <w:bCs/>
                <w:szCs w:val="21"/>
              </w:rPr>
            </w:pPr>
          </w:p>
        </w:tc>
      </w:tr>
      <w:tr w:rsidR="002479B5" w:rsidTr="00162776">
        <w:trPr>
          <w:cantSplit/>
          <w:trHeight w:val="1556"/>
          <w:jc w:val="center"/>
        </w:trPr>
        <w:tc>
          <w:tcPr>
            <w:tcW w:w="8956" w:type="dxa"/>
            <w:gridSpan w:val="3"/>
          </w:tcPr>
          <w:p w:rsidR="002479B5" w:rsidRDefault="002479B5"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479B5" w:rsidRDefault="002479B5" w:rsidP="006E5FC6">
            <w:pPr>
              <w:adjustRightInd w:val="0"/>
              <w:snapToGrid w:val="0"/>
              <w:ind w:left="-50" w:right="-50"/>
              <w:rPr>
                <w:rFonts w:ascii="仿宋_GB2312" w:eastAsia="仿宋_GB2312" w:hAnsi="宋体"/>
                <w:bCs/>
                <w:szCs w:val="21"/>
              </w:rPr>
            </w:pPr>
          </w:p>
          <w:p w:rsidR="00162776" w:rsidRDefault="00162776" w:rsidP="00162776">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1. Review what they have learned and organize the notes in the translation classes; </w:t>
            </w:r>
          </w:p>
          <w:p w:rsidR="00162776" w:rsidRDefault="00162776" w:rsidP="0016277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Do the after-class exercises on polysemy; </w:t>
            </w:r>
          </w:p>
          <w:p w:rsidR="002479B5" w:rsidRDefault="00162776" w:rsidP="00162776">
            <w:pPr>
              <w:adjustRightInd w:val="0"/>
              <w:snapToGrid w:val="0"/>
              <w:ind w:right="-50"/>
              <w:rPr>
                <w:rFonts w:ascii="仿宋_GB2312" w:eastAsia="仿宋_GB2312"/>
                <w:bCs/>
                <w:szCs w:val="21"/>
              </w:rPr>
            </w:pPr>
            <w:r>
              <w:rPr>
                <w:rFonts w:ascii="仿宋_GB2312" w:eastAsia="仿宋_GB2312" w:hAnsi="宋体" w:hint="eastAsia"/>
                <w:bCs/>
                <w:szCs w:val="21"/>
              </w:rPr>
              <w:t>3. Preview more translation techniques in the textbook.</w:t>
            </w:r>
          </w:p>
        </w:tc>
      </w:tr>
      <w:tr w:rsidR="002479B5" w:rsidTr="006E5FC6">
        <w:trPr>
          <w:cantSplit/>
          <w:trHeight w:val="714"/>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479B5" w:rsidRDefault="002479B5" w:rsidP="006E5FC6">
            <w:pPr>
              <w:ind w:left="-50" w:right="-50"/>
              <w:rPr>
                <w:rFonts w:ascii="仿宋_GB2312" w:eastAsia="仿宋_GB2312"/>
                <w:bCs/>
                <w:szCs w:val="21"/>
              </w:rPr>
            </w:pPr>
          </w:p>
          <w:p w:rsidR="002479B5" w:rsidRDefault="00162776" w:rsidP="006E5FC6">
            <w:pPr>
              <w:ind w:left="-50" w:right="-50"/>
              <w:rPr>
                <w:rFonts w:ascii="仿宋_GB2312" w:eastAsia="仿宋_GB2312"/>
                <w:bCs/>
                <w:szCs w:val="21"/>
              </w:rPr>
            </w:pPr>
            <w:r>
              <w:rPr>
                <w:rFonts w:ascii="仿宋_GB2312" w:eastAsia="仿宋_GB2312" w:hint="eastAsia"/>
                <w:bCs/>
                <w:szCs w:val="21"/>
              </w:rPr>
              <w:t>After these two translation classes, the teacher should reflect on the teaching methods and the teaching arrangements, to see that if the goal designed has been realized and to summarize the students</w:t>
            </w:r>
            <w:r>
              <w:rPr>
                <w:rFonts w:ascii="仿宋_GB2312" w:eastAsia="仿宋_GB2312"/>
                <w:bCs/>
                <w:szCs w:val="21"/>
              </w:rPr>
              <w:t>’</w:t>
            </w:r>
            <w:r>
              <w:rPr>
                <w:rFonts w:ascii="仿宋_GB2312" w:eastAsia="仿宋_GB2312" w:hint="eastAsia"/>
                <w:bCs/>
                <w:szCs w:val="21"/>
              </w:rPr>
              <w:t xml:space="preserve"> feedback to make improvements in the next classes.</w:t>
            </w:r>
          </w:p>
          <w:p w:rsidR="002479B5" w:rsidRDefault="002479B5" w:rsidP="006E5FC6">
            <w:pPr>
              <w:ind w:right="-50"/>
              <w:rPr>
                <w:rFonts w:ascii="仿宋_GB2312" w:eastAsia="仿宋_GB2312"/>
                <w:bCs/>
                <w:szCs w:val="21"/>
              </w:rPr>
            </w:pPr>
          </w:p>
        </w:tc>
      </w:tr>
    </w:tbl>
    <w:p w:rsidR="002479B5" w:rsidRDefault="002479B5"/>
    <w:p w:rsidR="00D212C8" w:rsidRDefault="00D212C8"/>
    <w:p w:rsidR="00D212C8" w:rsidRDefault="00D212C8"/>
    <w:p w:rsidR="00D212C8" w:rsidRDefault="00D212C8"/>
    <w:p w:rsidR="00D212C8" w:rsidRDefault="00D212C8" w:rsidP="00D212C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212C8" w:rsidRDefault="00D212C8" w:rsidP="00D212C8">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D212C8" w:rsidRDefault="00D212C8" w:rsidP="00D212C8">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0E040E">
        <w:rPr>
          <w:rFonts w:ascii="仿宋_GB2312" w:eastAsia="仿宋_GB2312" w:hAnsi="宋体" w:hint="eastAsia"/>
          <w:sz w:val="24"/>
        </w:rPr>
        <w:t>3</w:t>
      </w:r>
      <w:r>
        <w:rPr>
          <w:rFonts w:ascii="仿宋_GB2312" w:eastAsia="仿宋_GB2312" w:hAnsi="宋体" w:hint="eastAsia"/>
          <w:sz w:val="24"/>
        </w:rPr>
        <w:t xml:space="preserve">   第</w:t>
      </w:r>
      <w:r w:rsidR="000E040E">
        <w:rPr>
          <w:rFonts w:ascii="仿宋_GB2312" w:eastAsia="仿宋_GB2312" w:hAnsi="宋体" w:hint="eastAsia"/>
          <w:sz w:val="24"/>
        </w:rPr>
        <w:t>3</w:t>
      </w:r>
      <w:r>
        <w:rPr>
          <w:rFonts w:ascii="仿宋_GB2312" w:eastAsia="仿宋_GB2312" w:hAnsi="宋体" w:hint="eastAsia"/>
          <w:sz w:val="24"/>
        </w:rPr>
        <w:t>次课   学时2                教案撰写人：刘晓霓</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212C8" w:rsidTr="006E5FC6">
        <w:trPr>
          <w:cantSplit/>
          <w:trHeight w:val="595"/>
          <w:jc w:val="center"/>
        </w:trPr>
        <w:tc>
          <w:tcPr>
            <w:tcW w:w="1318" w:type="dxa"/>
            <w:vAlign w:val="center"/>
          </w:tcPr>
          <w:p w:rsidR="00D212C8" w:rsidRDefault="00D212C8"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2222B" w:rsidRDefault="00E2222B" w:rsidP="00E2222B">
            <w:pPr>
              <w:spacing w:line="320" w:lineRule="exact"/>
              <w:rPr>
                <w:rFonts w:ascii="仿宋_GB2312" w:eastAsia="仿宋_GB2312" w:hAnsi="宋体"/>
                <w:bCs/>
                <w:szCs w:val="21"/>
              </w:rPr>
            </w:pPr>
            <w:r>
              <w:rPr>
                <w:rFonts w:ascii="仿宋_GB2312" w:eastAsia="仿宋_GB2312" w:hAnsi="宋体" w:hint="eastAsia"/>
                <w:bCs/>
                <w:szCs w:val="21"/>
              </w:rPr>
              <w:t xml:space="preserve">Semantic translation: </w:t>
            </w:r>
          </w:p>
          <w:p w:rsidR="00E2222B" w:rsidRDefault="00E2222B" w:rsidP="00E2222B">
            <w:pPr>
              <w:spacing w:line="320" w:lineRule="exact"/>
              <w:rPr>
                <w:rFonts w:ascii="仿宋_GB2312" w:eastAsia="仿宋_GB2312" w:hAnsi="宋体"/>
                <w:bCs/>
                <w:szCs w:val="21"/>
              </w:rPr>
            </w:pPr>
            <w:r>
              <w:rPr>
                <w:rFonts w:ascii="仿宋_GB2312" w:eastAsia="仿宋_GB2312" w:hAnsi="宋体" w:hint="eastAsia"/>
                <w:bCs/>
                <w:szCs w:val="21"/>
              </w:rPr>
              <w:t xml:space="preserve">1.flexibility and diversity in translation; </w:t>
            </w:r>
          </w:p>
          <w:p w:rsidR="00D212C8" w:rsidRDefault="00E2222B" w:rsidP="00E2222B">
            <w:pPr>
              <w:ind w:left="-50" w:right="-50"/>
              <w:rPr>
                <w:rFonts w:ascii="仿宋_GB2312" w:eastAsia="仿宋_GB2312"/>
                <w:bCs/>
                <w:szCs w:val="21"/>
              </w:rPr>
            </w:pPr>
            <w:r>
              <w:rPr>
                <w:rFonts w:ascii="仿宋_GB2312" w:eastAsia="仿宋_GB2312" w:hAnsi="宋体" w:hint="eastAsia"/>
                <w:bCs/>
                <w:szCs w:val="21"/>
              </w:rPr>
              <w:t>2. literal translation and free translation</w:t>
            </w:r>
          </w:p>
        </w:tc>
      </w:tr>
      <w:tr w:rsidR="00D212C8" w:rsidTr="006E5FC6">
        <w:trPr>
          <w:cantSplit/>
          <w:trHeight w:val="726"/>
          <w:jc w:val="center"/>
        </w:trPr>
        <w:tc>
          <w:tcPr>
            <w:tcW w:w="8956" w:type="dxa"/>
            <w:gridSpan w:val="3"/>
            <w:vAlign w:val="center"/>
          </w:tcPr>
          <w:p w:rsidR="00D212C8" w:rsidRDefault="00D212C8"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212C8" w:rsidRDefault="00E2222B" w:rsidP="006E5FC6">
            <w:pPr>
              <w:ind w:left="-50" w:right="-50"/>
              <w:rPr>
                <w:rFonts w:ascii="仿宋_GB2312" w:eastAsia="仿宋_GB2312"/>
                <w:bCs/>
                <w:szCs w:val="21"/>
              </w:rPr>
            </w:pPr>
            <w:r>
              <w:rPr>
                <w:rFonts w:ascii="仿宋_GB2312" w:eastAsia="仿宋_GB2312"/>
                <w:bCs/>
                <w:szCs w:val="21"/>
              </w:rPr>
              <w:t>To</w:t>
            </w:r>
            <w:r>
              <w:rPr>
                <w:rFonts w:ascii="仿宋_GB2312" w:eastAsia="仿宋_GB2312" w:hint="eastAsia"/>
                <w:bCs/>
                <w:szCs w:val="21"/>
              </w:rPr>
              <w:t xml:space="preserve"> guide the students to have a clear understanding of the </w:t>
            </w:r>
            <w:r>
              <w:rPr>
                <w:rFonts w:ascii="仿宋_GB2312" w:eastAsia="仿宋_GB2312" w:hAnsi="宋体" w:hint="eastAsia"/>
                <w:bCs/>
                <w:szCs w:val="21"/>
              </w:rPr>
              <w:t>flexibility and diversity in translation and of the definition and difference in literal translation and free translation.</w:t>
            </w:r>
          </w:p>
        </w:tc>
      </w:tr>
      <w:tr w:rsidR="00D212C8" w:rsidTr="006E5FC6">
        <w:trPr>
          <w:cantSplit/>
          <w:trHeight w:val="836"/>
          <w:jc w:val="center"/>
        </w:trPr>
        <w:tc>
          <w:tcPr>
            <w:tcW w:w="8956" w:type="dxa"/>
            <w:gridSpan w:val="3"/>
            <w:vAlign w:val="center"/>
          </w:tcPr>
          <w:p w:rsidR="00D212C8" w:rsidRDefault="00D212C8"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212C8" w:rsidRDefault="00E2222B" w:rsidP="006E5FC6">
            <w:pPr>
              <w:ind w:left="-50" w:right="-50"/>
              <w:rPr>
                <w:rFonts w:ascii="仿宋_GB2312" w:eastAsia="仿宋_GB2312"/>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tc>
      </w:tr>
      <w:tr w:rsidR="00D212C8" w:rsidTr="006E5FC6">
        <w:trPr>
          <w:cantSplit/>
          <w:trHeight w:val="1245"/>
          <w:jc w:val="center"/>
        </w:trPr>
        <w:tc>
          <w:tcPr>
            <w:tcW w:w="8956" w:type="dxa"/>
            <w:gridSpan w:val="3"/>
            <w:vAlign w:val="center"/>
          </w:tcPr>
          <w:p w:rsidR="00D212C8" w:rsidRDefault="00D212C8"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212C8" w:rsidRDefault="00D212C8" w:rsidP="006E5FC6">
            <w:pPr>
              <w:ind w:left="-50" w:right="-50"/>
              <w:rPr>
                <w:rFonts w:ascii="仿宋_GB2312" w:eastAsia="仿宋_GB2312"/>
                <w:bCs/>
                <w:szCs w:val="21"/>
              </w:rPr>
            </w:pPr>
          </w:p>
          <w:p w:rsidR="00E2222B" w:rsidRDefault="00E2222B" w:rsidP="00E2222B">
            <w:pPr>
              <w:adjustRightInd w:val="0"/>
              <w:snapToGrid w:val="0"/>
              <w:ind w:leftChars="-24" w:left="55" w:hangingChars="50" w:hanging="105"/>
              <w:rPr>
                <w:rFonts w:ascii="仿宋_GB2312" w:eastAsia="仿宋_GB2312" w:hAnsi="宋体"/>
                <w:bCs/>
                <w:szCs w:val="21"/>
              </w:rPr>
            </w:pPr>
            <w:r>
              <w:rPr>
                <w:rFonts w:ascii="仿宋_GB2312" w:eastAsia="仿宋_GB2312" w:hAnsi="宋体" w:hint="eastAsia"/>
                <w:bCs/>
                <w:szCs w:val="21"/>
              </w:rPr>
              <w:t xml:space="preserve">1. How to master the flexibility and diversity in translation, </w:t>
            </w:r>
          </w:p>
          <w:p w:rsidR="00D212C8" w:rsidRDefault="00E2222B" w:rsidP="00E2222B">
            <w:pPr>
              <w:ind w:left="-50" w:right="-50"/>
              <w:rPr>
                <w:rFonts w:ascii="仿宋_GB2312" w:eastAsia="仿宋_GB2312"/>
                <w:bCs/>
                <w:szCs w:val="21"/>
              </w:rPr>
            </w:pPr>
            <w:r>
              <w:rPr>
                <w:rFonts w:ascii="仿宋_GB2312" w:eastAsia="仿宋_GB2312" w:hAnsi="宋体" w:hint="eastAsia"/>
                <w:bCs/>
                <w:szCs w:val="21"/>
              </w:rPr>
              <w:t>2. How to use literal and free translation techniques to avoid stereotyped and monotonous translation.</w:t>
            </w:r>
          </w:p>
          <w:p w:rsidR="00D212C8" w:rsidRDefault="00D212C8" w:rsidP="006E5FC6">
            <w:pPr>
              <w:ind w:right="-50"/>
              <w:rPr>
                <w:rFonts w:ascii="仿宋_GB2312" w:eastAsia="仿宋_GB2312"/>
                <w:bCs/>
                <w:szCs w:val="21"/>
              </w:rPr>
            </w:pPr>
          </w:p>
        </w:tc>
      </w:tr>
      <w:tr w:rsidR="00D212C8" w:rsidTr="006E5FC6">
        <w:trPr>
          <w:cantSplit/>
          <w:trHeight w:val="285"/>
          <w:jc w:val="center"/>
        </w:trPr>
        <w:tc>
          <w:tcPr>
            <w:tcW w:w="6445" w:type="dxa"/>
            <w:gridSpan w:val="2"/>
            <w:vAlign w:val="center"/>
          </w:tcPr>
          <w:p w:rsidR="00D212C8" w:rsidRDefault="00D212C8"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212C8" w:rsidRDefault="00D212C8"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212C8" w:rsidTr="00E2222B">
        <w:trPr>
          <w:cantSplit/>
          <w:trHeight w:val="2357"/>
          <w:jc w:val="center"/>
        </w:trPr>
        <w:tc>
          <w:tcPr>
            <w:tcW w:w="6445" w:type="dxa"/>
            <w:gridSpan w:val="2"/>
            <w:vAlign w:val="center"/>
          </w:tcPr>
          <w:p w:rsidR="00E2222B" w:rsidRDefault="00E2222B" w:rsidP="00E2222B">
            <w:pPr>
              <w:adjustRightInd w:val="0"/>
              <w:snapToGrid w:val="0"/>
              <w:ind w:right="-50"/>
              <w:rPr>
                <w:rFonts w:ascii="仿宋_GB2312" w:eastAsia="仿宋_GB2312" w:hAnsi="宋体"/>
                <w:bCs/>
                <w:szCs w:val="21"/>
              </w:rPr>
            </w:pPr>
            <w:r>
              <w:rPr>
                <w:rFonts w:ascii="仿宋_GB2312" w:eastAsia="仿宋_GB2312" w:hAnsi="宋体" w:hint="eastAsia"/>
                <w:bCs/>
                <w:szCs w:val="21"/>
              </w:rPr>
              <w:t>1. Teaching on translation theories (20m)；</w:t>
            </w:r>
          </w:p>
          <w:p w:rsidR="00E2222B" w:rsidRDefault="00E2222B" w:rsidP="00E2222B">
            <w:pPr>
              <w:adjustRightInd w:val="0"/>
              <w:snapToGrid w:val="0"/>
              <w:ind w:right="-50"/>
              <w:rPr>
                <w:rFonts w:ascii="仿宋_GB2312" w:eastAsia="仿宋_GB2312" w:hAnsi="宋体"/>
                <w:bCs/>
                <w:szCs w:val="21"/>
              </w:rPr>
            </w:pPr>
            <w:r>
              <w:rPr>
                <w:rFonts w:ascii="仿宋_GB2312" w:eastAsia="仿宋_GB2312" w:hAnsi="宋体" w:hint="eastAsia"/>
                <w:bCs/>
                <w:szCs w:val="21"/>
              </w:rPr>
              <w:t>2. Practice on words and sentence translation (25m)；</w:t>
            </w:r>
          </w:p>
          <w:p w:rsidR="00E2222B" w:rsidRDefault="00E2222B" w:rsidP="00E2222B">
            <w:pPr>
              <w:adjustRightInd w:val="0"/>
              <w:snapToGrid w:val="0"/>
              <w:ind w:right="-50"/>
              <w:rPr>
                <w:rFonts w:ascii="仿宋_GB2312" w:eastAsia="仿宋_GB2312" w:hAnsi="宋体"/>
                <w:bCs/>
                <w:szCs w:val="21"/>
              </w:rPr>
            </w:pPr>
            <w:r>
              <w:rPr>
                <w:rFonts w:ascii="仿宋_GB2312" w:eastAsia="仿宋_GB2312" w:hAnsi="宋体" w:hint="eastAsia"/>
                <w:bCs/>
                <w:szCs w:val="21"/>
              </w:rPr>
              <w:t>3. Group discussion on different translation versions (15m);</w:t>
            </w:r>
          </w:p>
          <w:p w:rsidR="00D212C8" w:rsidRDefault="00E2222B" w:rsidP="00C5397C">
            <w:pPr>
              <w:ind w:left="-50" w:right="-50" w:firstLineChars="25" w:firstLine="53"/>
              <w:rPr>
                <w:rFonts w:ascii="仿宋_GB2312" w:eastAsia="仿宋_GB2312" w:hAnsi="宋体"/>
                <w:bCs/>
                <w:szCs w:val="21"/>
              </w:rPr>
            </w:pPr>
            <w:bookmarkStart w:id="0" w:name="_GoBack"/>
            <w:bookmarkEnd w:id="0"/>
            <w:r>
              <w:rPr>
                <w:rFonts w:ascii="仿宋_GB2312" w:eastAsia="仿宋_GB2312" w:hAnsi="宋体" w:hint="eastAsia"/>
                <w:bCs/>
                <w:szCs w:val="21"/>
              </w:rPr>
              <w:t>4. Supplementary translation exercises (20m).</w:t>
            </w:r>
          </w:p>
          <w:p w:rsidR="00D212C8" w:rsidRDefault="00D212C8" w:rsidP="006E5FC6">
            <w:pPr>
              <w:ind w:right="-50"/>
              <w:rPr>
                <w:rFonts w:ascii="仿宋_GB2312" w:eastAsia="仿宋_GB2312" w:hAnsi="宋体"/>
                <w:bCs/>
                <w:szCs w:val="21"/>
              </w:rPr>
            </w:pPr>
          </w:p>
        </w:tc>
        <w:tc>
          <w:tcPr>
            <w:tcW w:w="2511" w:type="dxa"/>
            <w:vAlign w:val="center"/>
          </w:tcPr>
          <w:p w:rsidR="00E2222B" w:rsidRDefault="00E2222B" w:rsidP="00E2222B">
            <w:pPr>
              <w:widowControl/>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E2222B" w:rsidRDefault="00E2222B" w:rsidP="00E2222B">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D212C8" w:rsidRDefault="00E2222B" w:rsidP="00E2222B">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tc>
      </w:tr>
      <w:tr w:rsidR="00D212C8" w:rsidTr="00E2222B">
        <w:trPr>
          <w:cantSplit/>
          <w:trHeight w:val="1684"/>
          <w:jc w:val="center"/>
        </w:trPr>
        <w:tc>
          <w:tcPr>
            <w:tcW w:w="8956" w:type="dxa"/>
            <w:gridSpan w:val="3"/>
          </w:tcPr>
          <w:p w:rsidR="00D212C8" w:rsidRDefault="00D212C8"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D212C8" w:rsidRDefault="00D212C8" w:rsidP="006E5FC6">
            <w:pPr>
              <w:adjustRightInd w:val="0"/>
              <w:snapToGrid w:val="0"/>
              <w:ind w:left="-50" w:right="-50"/>
              <w:rPr>
                <w:rFonts w:ascii="仿宋_GB2312" w:eastAsia="仿宋_GB2312" w:hAnsi="宋体"/>
                <w:bCs/>
                <w:szCs w:val="21"/>
              </w:rPr>
            </w:pPr>
          </w:p>
          <w:p w:rsidR="00E2222B" w:rsidRDefault="00E2222B" w:rsidP="00E2222B">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Review what they have learned and organize the notes in the translation classes; </w:t>
            </w:r>
          </w:p>
          <w:p w:rsidR="00E2222B" w:rsidRDefault="00E2222B" w:rsidP="00E2222B">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Do the after-class exercises on literal translation and free translation; </w:t>
            </w:r>
          </w:p>
          <w:p w:rsidR="00D212C8" w:rsidRDefault="00E2222B" w:rsidP="00E2222B">
            <w:pPr>
              <w:adjustRightInd w:val="0"/>
              <w:snapToGrid w:val="0"/>
              <w:ind w:right="-50"/>
              <w:rPr>
                <w:rFonts w:ascii="仿宋_GB2312" w:eastAsia="仿宋_GB2312"/>
                <w:bCs/>
                <w:szCs w:val="21"/>
              </w:rPr>
            </w:pPr>
            <w:r>
              <w:rPr>
                <w:rFonts w:ascii="仿宋_GB2312" w:eastAsia="仿宋_GB2312" w:hAnsi="宋体" w:hint="eastAsia"/>
                <w:bCs/>
                <w:szCs w:val="21"/>
              </w:rPr>
              <w:t>3. Preview the next chapter in the textbook.</w:t>
            </w:r>
          </w:p>
        </w:tc>
      </w:tr>
      <w:tr w:rsidR="00D212C8" w:rsidTr="00E2222B">
        <w:trPr>
          <w:cantSplit/>
          <w:trHeight w:val="1692"/>
          <w:jc w:val="center"/>
        </w:trPr>
        <w:tc>
          <w:tcPr>
            <w:tcW w:w="1318" w:type="dxa"/>
            <w:vAlign w:val="center"/>
          </w:tcPr>
          <w:p w:rsidR="00D212C8" w:rsidRDefault="00D212C8"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212C8" w:rsidRDefault="00D212C8" w:rsidP="006E5FC6">
            <w:pPr>
              <w:ind w:left="-50" w:right="-50"/>
              <w:rPr>
                <w:rFonts w:ascii="仿宋_GB2312" w:eastAsia="仿宋_GB2312"/>
                <w:bCs/>
                <w:szCs w:val="21"/>
              </w:rPr>
            </w:pPr>
          </w:p>
          <w:p w:rsidR="00D212C8" w:rsidRDefault="00E2222B" w:rsidP="00955D3F">
            <w:pPr>
              <w:ind w:right="-50"/>
              <w:rPr>
                <w:rFonts w:ascii="仿宋_GB2312" w:eastAsia="仿宋_GB2312"/>
                <w:bCs/>
                <w:szCs w:val="21"/>
              </w:rPr>
            </w:pPr>
            <w:r>
              <w:rPr>
                <w:rFonts w:ascii="仿宋_GB2312" w:eastAsia="仿宋_GB2312" w:hint="eastAsia"/>
                <w:bCs/>
                <w:szCs w:val="21"/>
              </w:rPr>
              <w:t>After these two translation classes, the teacher should reflect on the teaching methods and the teaching arrangements, to see that if the goal designed has been realized and to summarize the students</w:t>
            </w:r>
            <w:r>
              <w:rPr>
                <w:rFonts w:ascii="仿宋_GB2312" w:eastAsia="仿宋_GB2312"/>
                <w:bCs/>
                <w:szCs w:val="21"/>
              </w:rPr>
              <w:t>’</w:t>
            </w:r>
            <w:r>
              <w:rPr>
                <w:rFonts w:ascii="仿宋_GB2312" w:eastAsia="仿宋_GB2312" w:hint="eastAsia"/>
                <w:bCs/>
                <w:szCs w:val="21"/>
              </w:rPr>
              <w:t xml:space="preserve"> feedback to make improvements in the next classes.</w:t>
            </w:r>
          </w:p>
          <w:p w:rsidR="00D212C8" w:rsidRDefault="00D212C8" w:rsidP="006E5FC6">
            <w:pPr>
              <w:ind w:right="-50"/>
              <w:rPr>
                <w:rFonts w:ascii="仿宋_GB2312" w:eastAsia="仿宋_GB2312"/>
                <w:bCs/>
                <w:szCs w:val="21"/>
              </w:rPr>
            </w:pPr>
          </w:p>
        </w:tc>
      </w:tr>
    </w:tbl>
    <w:p w:rsidR="00D212C8" w:rsidRDefault="00D212C8" w:rsidP="00E2222B"/>
    <w:sectPr w:rsidR="00D212C8">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15" w:rsidRDefault="00530F15">
      <w:r>
        <w:separator/>
      </w:r>
    </w:p>
  </w:endnote>
  <w:endnote w:type="continuationSeparator" w:id="0">
    <w:p w:rsidR="00530F15" w:rsidRDefault="0053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74" w:rsidRDefault="007E695B">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A05074" w:rsidRDefault="00A050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74" w:rsidRDefault="007E695B">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C5397C" w:rsidRPr="00C5397C">
      <w:rPr>
        <w:noProof/>
        <w:sz w:val="28"/>
        <w:szCs w:val="28"/>
        <w:lang w:val="zh-CN"/>
      </w:rPr>
      <w:t>-</w:t>
    </w:r>
    <w:r w:rsidR="00C5397C">
      <w:rPr>
        <w:noProof/>
        <w:sz w:val="28"/>
        <w:szCs w:val="28"/>
      </w:rPr>
      <w:t xml:space="preserve"> 3 -</w:t>
    </w:r>
    <w:r>
      <w:rPr>
        <w:sz w:val="28"/>
        <w:szCs w:val="28"/>
      </w:rPr>
      <w:fldChar w:fldCharType="end"/>
    </w:r>
  </w:p>
  <w:p w:rsidR="00A05074" w:rsidRDefault="00A050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15" w:rsidRDefault="00530F15">
      <w:r>
        <w:separator/>
      </w:r>
    </w:p>
  </w:footnote>
  <w:footnote w:type="continuationSeparator" w:id="0">
    <w:p w:rsidR="00530F15" w:rsidRDefault="00530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74"/>
    <w:rsid w:val="000E040E"/>
    <w:rsid w:val="00100F02"/>
    <w:rsid w:val="00106680"/>
    <w:rsid w:val="00162776"/>
    <w:rsid w:val="002479B5"/>
    <w:rsid w:val="00530F15"/>
    <w:rsid w:val="007E695B"/>
    <w:rsid w:val="00955D3F"/>
    <w:rsid w:val="00A05074"/>
    <w:rsid w:val="00C5397C"/>
    <w:rsid w:val="00D212C8"/>
    <w:rsid w:val="00E2222B"/>
    <w:rsid w:val="00E824F1"/>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24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79B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24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79B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435">
      <w:bodyDiv w:val="1"/>
      <w:marLeft w:val="0"/>
      <w:marRight w:val="0"/>
      <w:marTop w:val="0"/>
      <w:marBottom w:val="0"/>
      <w:divBdr>
        <w:top w:val="none" w:sz="0" w:space="0" w:color="auto"/>
        <w:left w:val="none" w:sz="0" w:space="0" w:color="auto"/>
        <w:bottom w:val="none" w:sz="0" w:space="0" w:color="auto"/>
        <w:right w:val="none" w:sz="0" w:space="0" w:color="auto"/>
      </w:divBdr>
    </w:div>
    <w:div w:id="346447108">
      <w:bodyDiv w:val="1"/>
      <w:marLeft w:val="0"/>
      <w:marRight w:val="0"/>
      <w:marTop w:val="0"/>
      <w:marBottom w:val="0"/>
      <w:divBdr>
        <w:top w:val="none" w:sz="0" w:space="0" w:color="auto"/>
        <w:left w:val="none" w:sz="0" w:space="0" w:color="auto"/>
        <w:bottom w:val="none" w:sz="0" w:space="0" w:color="auto"/>
        <w:right w:val="none" w:sz="0" w:space="0" w:color="auto"/>
      </w:divBdr>
    </w:div>
    <w:div w:id="346834722">
      <w:bodyDiv w:val="1"/>
      <w:marLeft w:val="0"/>
      <w:marRight w:val="0"/>
      <w:marTop w:val="0"/>
      <w:marBottom w:val="0"/>
      <w:divBdr>
        <w:top w:val="none" w:sz="0" w:space="0" w:color="auto"/>
        <w:left w:val="none" w:sz="0" w:space="0" w:color="auto"/>
        <w:bottom w:val="none" w:sz="0" w:space="0" w:color="auto"/>
        <w:right w:val="none" w:sz="0" w:space="0" w:color="auto"/>
      </w:divBdr>
    </w:div>
    <w:div w:id="663818715">
      <w:bodyDiv w:val="1"/>
      <w:marLeft w:val="0"/>
      <w:marRight w:val="0"/>
      <w:marTop w:val="0"/>
      <w:marBottom w:val="0"/>
      <w:divBdr>
        <w:top w:val="none" w:sz="0" w:space="0" w:color="auto"/>
        <w:left w:val="none" w:sz="0" w:space="0" w:color="auto"/>
        <w:bottom w:val="none" w:sz="0" w:space="0" w:color="auto"/>
        <w:right w:val="none" w:sz="0" w:space="0" w:color="auto"/>
      </w:divBdr>
    </w:div>
    <w:div w:id="719671961">
      <w:bodyDiv w:val="1"/>
      <w:marLeft w:val="0"/>
      <w:marRight w:val="0"/>
      <w:marTop w:val="0"/>
      <w:marBottom w:val="0"/>
      <w:divBdr>
        <w:top w:val="none" w:sz="0" w:space="0" w:color="auto"/>
        <w:left w:val="none" w:sz="0" w:space="0" w:color="auto"/>
        <w:bottom w:val="none" w:sz="0" w:space="0" w:color="auto"/>
        <w:right w:val="none" w:sz="0" w:space="0" w:color="auto"/>
      </w:divBdr>
    </w:div>
    <w:div w:id="754859562">
      <w:bodyDiv w:val="1"/>
      <w:marLeft w:val="0"/>
      <w:marRight w:val="0"/>
      <w:marTop w:val="0"/>
      <w:marBottom w:val="0"/>
      <w:divBdr>
        <w:top w:val="none" w:sz="0" w:space="0" w:color="auto"/>
        <w:left w:val="none" w:sz="0" w:space="0" w:color="auto"/>
        <w:bottom w:val="none" w:sz="0" w:space="0" w:color="auto"/>
        <w:right w:val="none" w:sz="0" w:space="0" w:color="auto"/>
      </w:divBdr>
    </w:div>
    <w:div w:id="1375232123">
      <w:bodyDiv w:val="1"/>
      <w:marLeft w:val="0"/>
      <w:marRight w:val="0"/>
      <w:marTop w:val="0"/>
      <w:marBottom w:val="0"/>
      <w:divBdr>
        <w:top w:val="none" w:sz="0" w:space="0" w:color="auto"/>
        <w:left w:val="none" w:sz="0" w:space="0" w:color="auto"/>
        <w:bottom w:val="none" w:sz="0" w:space="0" w:color="auto"/>
        <w:right w:val="none" w:sz="0" w:space="0" w:color="auto"/>
      </w:divBdr>
    </w:div>
    <w:div w:id="1567717354">
      <w:bodyDiv w:val="1"/>
      <w:marLeft w:val="0"/>
      <w:marRight w:val="0"/>
      <w:marTop w:val="0"/>
      <w:marBottom w:val="0"/>
      <w:divBdr>
        <w:top w:val="none" w:sz="0" w:space="0" w:color="auto"/>
        <w:left w:val="none" w:sz="0" w:space="0" w:color="auto"/>
        <w:bottom w:val="none" w:sz="0" w:space="0" w:color="auto"/>
        <w:right w:val="none" w:sz="0" w:space="0" w:color="auto"/>
      </w:divBdr>
    </w:div>
    <w:div w:id="1861623280">
      <w:bodyDiv w:val="1"/>
      <w:marLeft w:val="0"/>
      <w:marRight w:val="0"/>
      <w:marTop w:val="0"/>
      <w:marBottom w:val="0"/>
      <w:divBdr>
        <w:top w:val="none" w:sz="0" w:space="0" w:color="auto"/>
        <w:left w:val="none" w:sz="0" w:space="0" w:color="auto"/>
        <w:bottom w:val="none" w:sz="0" w:space="0" w:color="auto"/>
        <w:right w:val="none" w:sz="0" w:space="0" w:color="auto"/>
      </w:divBdr>
    </w:div>
    <w:div w:id="2060130133">
      <w:bodyDiv w:val="1"/>
      <w:marLeft w:val="0"/>
      <w:marRight w:val="0"/>
      <w:marTop w:val="0"/>
      <w:marBottom w:val="0"/>
      <w:divBdr>
        <w:top w:val="none" w:sz="0" w:space="0" w:color="auto"/>
        <w:left w:val="none" w:sz="0" w:space="0" w:color="auto"/>
        <w:bottom w:val="none" w:sz="0" w:space="0" w:color="auto"/>
        <w:right w:val="none" w:sz="0" w:space="0" w:color="auto"/>
      </w:divBdr>
    </w:div>
    <w:div w:id="2140417801">
      <w:bodyDiv w:val="1"/>
      <w:marLeft w:val="0"/>
      <w:marRight w:val="0"/>
      <w:marTop w:val="0"/>
      <w:marBottom w:val="0"/>
      <w:divBdr>
        <w:top w:val="none" w:sz="0" w:space="0" w:color="auto"/>
        <w:left w:val="none" w:sz="0" w:space="0" w:color="auto"/>
        <w:bottom w:val="none" w:sz="0" w:space="0" w:color="auto"/>
        <w:right w:val="none" w:sz="0" w:space="0" w:color="auto"/>
      </w:divBdr>
    </w:div>
    <w:div w:id="214580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742</Words>
  <Characters>4231</Characters>
  <Application>Microsoft Office Word</Application>
  <DocSecurity>0</DocSecurity>
  <Lines>35</Lines>
  <Paragraphs>9</Paragraphs>
  <ScaleCrop>false</ScaleCrop>
  <Company>china</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Administrator</cp:lastModifiedBy>
  <cp:revision>11</cp:revision>
  <dcterms:created xsi:type="dcterms:W3CDTF">2014-10-29T12:08:00Z</dcterms:created>
  <dcterms:modified xsi:type="dcterms:W3CDTF">2019-02-22T07:26:00Z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