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4473435"/>
    <w:bookmarkStart w:id="1" w:name="_GoBack"/>
    <w:bookmarkEnd w:id="0"/>
    <w:bookmarkEnd w:id="1"/>
    <w:p w14:paraId="78E756B6" w14:textId="77777777" w:rsidR="00B85B2B" w:rsidRDefault="00A50F0D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8C8BA" wp14:editId="3EE94F47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B5F028" w14:textId="77777777" w:rsidR="00B85B2B" w:rsidRDefault="00A50F0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68C8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3CB5F028" w14:textId="77777777" w:rsidR="00B85B2B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F670FD" w14:textId="77777777" w:rsidR="00B85B2B" w:rsidRDefault="00A50F0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【大学日语</w:t>
      </w:r>
      <w:r>
        <w:rPr>
          <w:rFonts w:hint="eastAsia"/>
          <w:b/>
          <w:sz w:val="28"/>
          <w:szCs w:val="30"/>
        </w:rPr>
        <w:t>3</w:t>
      </w:r>
      <w:r>
        <w:rPr>
          <w:rFonts w:hint="eastAsia"/>
          <w:b/>
          <w:sz w:val="28"/>
          <w:szCs w:val="30"/>
        </w:rPr>
        <w:t>】</w:t>
      </w:r>
    </w:p>
    <w:p w14:paraId="525970E7" w14:textId="77777777" w:rsidR="00B85B2B" w:rsidRDefault="00A50F0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College Japanese3</w:t>
      </w:r>
      <w:r>
        <w:rPr>
          <w:rFonts w:hint="eastAsia"/>
          <w:b/>
          <w:sz w:val="28"/>
          <w:szCs w:val="30"/>
        </w:rPr>
        <w:t>】</w:t>
      </w:r>
      <w:bookmarkStart w:id="2" w:name="a2"/>
      <w:bookmarkEnd w:id="2"/>
    </w:p>
    <w:p w14:paraId="4C4D2356" w14:textId="77777777" w:rsidR="00B85B2B" w:rsidRDefault="00A50F0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65176C7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202033</w:t>
      </w:r>
      <w:r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】</w:t>
      </w:r>
    </w:p>
    <w:p w14:paraId="3E4696A5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350E166D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全校专业</w:t>
      </w:r>
      <w:r>
        <w:rPr>
          <w:color w:val="000000"/>
          <w:sz w:val="20"/>
          <w:szCs w:val="20"/>
        </w:rPr>
        <w:t>】</w:t>
      </w:r>
    </w:p>
    <w:p w14:paraId="787F2F4F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通识教育基础</w:t>
      </w:r>
      <w:r>
        <w:rPr>
          <w:color w:val="000000"/>
          <w:sz w:val="20"/>
          <w:szCs w:val="20"/>
        </w:rPr>
        <w:t>】</w:t>
      </w:r>
    </w:p>
    <w:p w14:paraId="4246D020" w14:textId="77777777" w:rsidR="00B85B2B" w:rsidRDefault="00A50F0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14:paraId="31AB4127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11EF53BB" w14:textId="77777777" w:rsidR="00B85B2B" w:rsidRDefault="00A50F0D">
      <w:pPr>
        <w:snapToGrid w:val="0"/>
        <w:spacing w:line="288" w:lineRule="auto"/>
        <w:ind w:leftChars="406" w:left="1277" w:hangingChars="212" w:hanging="424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《中日交流标准日本语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初级（下）》，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人民教育出版社，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2015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年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月第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14:paraId="256BE941" w14:textId="77777777" w:rsidR="00B85B2B" w:rsidRDefault="00A50F0D">
      <w:pPr>
        <w:snapToGrid w:val="0"/>
        <w:spacing w:line="288" w:lineRule="auto"/>
        <w:ind w:leftChars="406" w:left="1277" w:hangingChars="212" w:hanging="4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第二</w:t>
      </w:r>
      <w:r>
        <w:rPr>
          <w:rFonts w:ascii="MS Mincho" w:eastAsia="MS Mincho" w:hAnsi="MS Mincho" w:hint="eastAsia"/>
          <w:color w:val="000000"/>
          <w:sz w:val="20"/>
          <w:szCs w:val="20"/>
        </w:rPr>
        <w:t>、三</w:t>
      </w:r>
      <w:r>
        <w:rPr>
          <w:rFonts w:hint="eastAsia"/>
          <w:color w:val="000000"/>
          <w:sz w:val="20"/>
          <w:szCs w:val="20"/>
        </w:rPr>
        <w:t>册，周平、陈小芬主编，上海外语教育出版社，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14:paraId="37E01E8F" w14:textId="77777777" w:rsidR="00B85B2B" w:rsidRDefault="00A50F0D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N4</w:t>
      </w:r>
      <w:r>
        <w:rPr>
          <w:rFonts w:hint="eastAsia"/>
          <w:color w:val="000000"/>
          <w:sz w:val="20"/>
          <w:szCs w:val="20"/>
        </w:rPr>
        <w:t>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日】</w:t>
      </w:r>
    </w:p>
    <w:p w14:paraId="2C01136A" w14:textId="77777777" w:rsidR="00B85B2B" w:rsidRDefault="00A50F0D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日】</w:t>
      </w:r>
    </w:p>
    <w:p w14:paraId="40529D94" w14:textId="77777777" w:rsidR="00B85B2B" w:rsidRDefault="00A50F0D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3C7408F6" w14:textId="77777777" w:rsidR="00B85B2B" w:rsidRDefault="00A50F0D">
      <w:pPr>
        <w:snapToGrid w:val="0"/>
        <w:spacing w:line="288" w:lineRule="auto"/>
        <w:ind w:firstLineChars="196" w:firstLine="412"/>
        <w:rPr>
          <w:color w:val="000000"/>
          <w:sz w:val="20"/>
          <w:szCs w:val="20"/>
          <w:highlight w:val="yellow"/>
        </w:rPr>
      </w:pPr>
      <w:r>
        <w:t>https://elearning.gench.edu.cn:8443/webapps/discussionboard/do/conference?toggle_mode=edit&amp;action=list_forums&amp;course_id=_46932_1&amp;nav=discussion_board_entry&amp;mode=cpview</w:t>
      </w:r>
    </w:p>
    <w:p w14:paraId="4A88A92C" w14:textId="77777777" w:rsidR="00B85B2B" w:rsidRDefault="00A50F0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大学日语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，大学日语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7CED4B9" w14:textId="77777777" w:rsidR="00B85B2B" w:rsidRDefault="00A50F0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4C3B1F2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面向全校专业的通识教育基础课，开课对象为全校二年级学生。本课程以奠定学生日语基础为主要目标，要求学生在日语的基础语音，语法，日常口语方面都具备一定能力，同时具备基本的日语口语交流，阅读能力。通过学习本门课程，培养学生实际运用能力；拓宽学生的各方面知识，对日本能有所了解；调动学生的学习积极性，使学生增强学好日语的信心。</w:t>
      </w:r>
      <w:r>
        <w:rPr>
          <w:color w:val="000000"/>
          <w:sz w:val="20"/>
          <w:szCs w:val="20"/>
        </w:rPr>
        <w:t> </w:t>
      </w:r>
    </w:p>
    <w:p w14:paraId="728E6AC0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CA23FC9" w14:textId="77777777" w:rsidR="00B85B2B" w:rsidRDefault="00A50F0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本课程于全校专业大二上学期开设。</w:t>
      </w:r>
    </w:p>
    <w:p w14:paraId="5775DB8F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Style w:val="a8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85B2B" w14:paraId="18612617" w14:textId="77777777">
        <w:tc>
          <w:tcPr>
            <w:tcW w:w="6912" w:type="dxa"/>
            <w:gridSpan w:val="2"/>
          </w:tcPr>
          <w:p w14:paraId="5F74D91C" w14:textId="77777777" w:rsidR="00B85B2B" w:rsidRDefault="00A50F0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20B9F10C" w14:textId="77777777" w:rsidR="00B85B2B" w:rsidRDefault="00A50F0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85B2B" w14:paraId="633566C2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61FEF3D4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CDD040E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15F1401D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1898E8E2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12B41298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3A1D3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4D7EE80C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0E499024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3D2AD562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48DBAE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19207C34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2A2ADEDB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372B5FDD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09704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03247F0E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061A3469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9B435D3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81CE5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BD5047F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4733307D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3659636E" w14:textId="77777777" w:rsidR="00B85B2B" w:rsidRDefault="00A50F0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E485126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75DDEA4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047DA13A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11D80F5E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D24877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2632C35E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6F8B8C46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629EEAC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5A119A1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1060E05A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17A7CB5E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57914061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5FB941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4552E1A8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5A4E11A8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1B3186C1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0B5707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0C169B3C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008311A" w14:textId="77777777" w:rsidR="00B85B2B" w:rsidRDefault="00A50F0D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B85B2B" w14:paraId="5BC4E61F" w14:textId="77777777">
        <w:tc>
          <w:tcPr>
            <w:tcW w:w="535" w:type="dxa"/>
            <w:shd w:val="clear" w:color="auto" w:fill="auto"/>
          </w:tcPr>
          <w:p w14:paraId="55506878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8C49C04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9A1ED16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4116891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AE55B04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BE18837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35EB3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85B2B" w14:paraId="128AE7B3" w14:textId="77777777">
        <w:tc>
          <w:tcPr>
            <w:tcW w:w="535" w:type="dxa"/>
            <w:shd w:val="clear" w:color="auto" w:fill="auto"/>
          </w:tcPr>
          <w:p w14:paraId="2BBD1F16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5E5115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6A594E0B" w14:textId="77777777" w:rsidR="00B85B2B" w:rsidRDefault="00A50F0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</w:tcPr>
          <w:p w14:paraId="7F13FDC5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课堂上进行日语基础的发音练习，营造真实的会话环境，让学生能够正确发音，能够简单交流表达</w:t>
            </w:r>
          </w:p>
        </w:tc>
        <w:tc>
          <w:tcPr>
            <w:tcW w:w="1276" w:type="dxa"/>
            <w:shd w:val="clear" w:color="auto" w:fill="auto"/>
          </w:tcPr>
          <w:p w14:paraId="3CFB5F7C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课文朗读与课堂会话提问等</w:t>
            </w:r>
          </w:p>
        </w:tc>
      </w:tr>
      <w:tr w:rsidR="00B85B2B" w14:paraId="0F225E1D" w14:textId="77777777">
        <w:trPr>
          <w:trHeight w:val="242"/>
        </w:trPr>
        <w:tc>
          <w:tcPr>
            <w:tcW w:w="535" w:type="dxa"/>
            <w:shd w:val="clear" w:color="auto" w:fill="auto"/>
          </w:tcPr>
          <w:p w14:paraId="75E774B9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B75CDF9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</w:tcPr>
          <w:p w14:paraId="016BB189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了解日本文化、社会和风土人情，认识中日文化差异。（</w:t>
            </w:r>
            <w:r>
              <w:rPr>
                <w:rFonts w:hint="eastAsia"/>
                <w:color w:val="000000"/>
                <w:sz w:val="20"/>
                <w:szCs w:val="20"/>
              </w:rPr>
              <w:t>在日语的学习中能逐渐了解日本文化社会风土人情，以及中日文化差异）</w:t>
            </w:r>
          </w:p>
        </w:tc>
        <w:tc>
          <w:tcPr>
            <w:tcW w:w="2199" w:type="dxa"/>
            <w:shd w:val="clear" w:color="auto" w:fill="auto"/>
          </w:tcPr>
          <w:p w14:paraId="1B8693B6" w14:textId="77777777" w:rsidR="00B85B2B" w:rsidRDefault="00A50F0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课堂上进行简单介绍，学生进行进一步了解</w:t>
            </w:r>
          </w:p>
        </w:tc>
        <w:tc>
          <w:tcPr>
            <w:tcW w:w="1276" w:type="dxa"/>
            <w:shd w:val="clear" w:color="auto" w:fill="auto"/>
          </w:tcPr>
          <w:p w14:paraId="14DD76C7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 w:rsidR="00B85B2B" w14:paraId="531C5FC4" w14:textId="77777777">
        <w:trPr>
          <w:trHeight w:val="290"/>
        </w:trPr>
        <w:tc>
          <w:tcPr>
            <w:tcW w:w="535" w:type="dxa"/>
            <w:shd w:val="clear" w:color="auto" w:fill="auto"/>
          </w:tcPr>
          <w:p w14:paraId="34814801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EB418CE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 w14:paraId="3E286F24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  <w:shd w:val="clear" w:color="auto" w:fill="auto"/>
          </w:tcPr>
          <w:p w14:paraId="303C8136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通过课上基础的日语学习以及对文化的简单介绍，学生加强跨文化交际能力</w:t>
            </w:r>
          </w:p>
        </w:tc>
        <w:tc>
          <w:tcPr>
            <w:tcW w:w="1276" w:type="dxa"/>
            <w:shd w:val="clear" w:color="auto" w:fill="auto"/>
          </w:tcPr>
          <w:p w14:paraId="1C35B2E3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  <w:tr w:rsidR="00B85B2B" w14:paraId="72BB2CA7" w14:textId="77777777">
        <w:tc>
          <w:tcPr>
            <w:tcW w:w="535" w:type="dxa"/>
            <w:shd w:val="clear" w:color="auto" w:fill="auto"/>
          </w:tcPr>
          <w:p w14:paraId="0292CFFA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55416144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881</w:t>
            </w:r>
          </w:p>
        </w:tc>
        <w:tc>
          <w:tcPr>
            <w:tcW w:w="2470" w:type="dxa"/>
            <w:shd w:val="clear" w:color="auto" w:fill="auto"/>
          </w:tcPr>
          <w:p w14:paraId="483D576E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具备外语表达沟通能力，达到本专业的要求。（日语）</w:t>
            </w:r>
          </w:p>
        </w:tc>
        <w:tc>
          <w:tcPr>
            <w:tcW w:w="2199" w:type="dxa"/>
            <w:shd w:val="clear" w:color="auto" w:fill="auto"/>
          </w:tcPr>
          <w:p w14:paraId="744FECC0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引导学生利用所学日语进行简单表达与沟通</w:t>
            </w:r>
          </w:p>
        </w:tc>
        <w:tc>
          <w:tcPr>
            <w:tcW w:w="1276" w:type="dxa"/>
            <w:shd w:val="clear" w:color="auto" w:fill="auto"/>
          </w:tcPr>
          <w:p w14:paraId="393A8121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 w14:paraId="1478A0BD" w14:textId="77777777" w:rsidR="00B85B2B" w:rsidRDefault="00B85B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85B2B" w14:paraId="698F8C88" w14:textId="77777777">
        <w:tc>
          <w:tcPr>
            <w:tcW w:w="535" w:type="dxa"/>
            <w:shd w:val="clear" w:color="auto" w:fill="auto"/>
          </w:tcPr>
          <w:p w14:paraId="11ACF323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32F851EB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812</w:t>
            </w:r>
          </w:p>
        </w:tc>
        <w:tc>
          <w:tcPr>
            <w:tcW w:w="2470" w:type="dxa"/>
            <w:shd w:val="clear" w:color="auto" w:fill="auto"/>
          </w:tcPr>
          <w:p w14:paraId="7B6B73CB" w14:textId="77777777" w:rsidR="00B85B2B" w:rsidRDefault="00A50F0D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2199" w:type="dxa"/>
            <w:shd w:val="clear" w:color="auto" w:fill="auto"/>
          </w:tcPr>
          <w:p w14:paraId="64462143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在日语学习中对逐渐简单了解日本的历史文化，能进行中日跨文化交流</w:t>
            </w:r>
          </w:p>
        </w:tc>
        <w:tc>
          <w:tcPr>
            <w:tcW w:w="1276" w:type="dxa"/>
            <w:shd w:val="clear" w:color="auto" w:fill="auto"/>
          </w:tcPr>
          <w:p w14:paraId="7177048B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 w14:paraId="7DF63656" w14:textId="77777777" w:rsidR="00B85B2B" w:rsidRDefault="00B85B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430F3105" w14:textId="77777777" w:rsidR="00B85B2B" w:rsidRDefault="00B85B2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highlight w:val="yellow"/>
        </w:rPr>
      </w:pPr>
    </w:p>
    <w:p w14:paraId="38D87112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14:paraId="62769ABA" w14:textId="77777777" w:rsidR="00B85B2B" w:rsidRDefault="00B85B2B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551"/>
        <w:gridCol w:w="2268"/>
        <w:gridCol w:w="2268"/>
        <w:gridCol w:w="709"/>
        <w:gridCol w:w="709"/>
      </w:tblGrid>
      <w:tr w:rsidR="00B85B2B" w14:paraId="668CF1C0" w14:textId="77777777">
        <w:trPr>
          <w:trHeight w:val="580"/>
        </w:trPr>
        <w:tc>
          <w:tcPr>
            <w:tcW w:w="425" w:type="dxa"/>
            <w:vAlign w:val="center"/>
          </w:tcPr>
          <w:p w14:paraId="7B1AAD94" w14:textId="77777777" w:rsidR="00B85B2B" w:rsidRDefault="00A50F0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 w14:paraId="49820911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 w14:paraId="1CA2A639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 w14:paraId="26CF9267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 w14:paraId="04304E04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 w14:paraId="4C2DA5B3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 w14:paraId="0E3AB15A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7CB27DB1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 w:rsidR="00B85B2B" w14:paraId="7D845DF3" w14:textId="77777777">
        <w:tc>
          <w:tcPr>
            <w:tcW w:w="425" w:type="dxa"/>
          </w:tcPr>
          <w:p w14:paraId="482335BB" w14:textId="77777777" w:rsidR="00B85B2B" w:rsidRDefault="00A50F0D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14:paraId="09D11EC1" w14:textId="4EB9CFE7" w:rsidR="00B85B2B" w:rsidRDefault="00FB03A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余暇</w:t>
            </w:r>
          </w:p>
        </w:tc>
        <w:tc>
          <w:tcPr>
            <w:tcW w:w="2551" w:type="dxa"/>
          </w:tcPr>
          <w:p w14:paraId="08FC39EE" w14:textId="77777777" w:rsidR="00FB03A7" w:rsidRDefault="00FB03A7" w:rsidP="00FB03A7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掌握动词命令形的用法；</w:t>
            </w:r>
          </w:p>
          <w:p w14:paraId="4F471F73" w14:textId="77777777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掌握动词意志形的变化以及用法</w:t>
            </w:r>
          </w:p>
          <w:p w14:paraId="768E5D42" w14:textId="77777777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掌握动词的基本形、否定形</w:t>
            </w: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+ことがあります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的用法</w:t>
            </w:r>
          </w:p>
          <w:p w14:paraId="21090363" w14:textId="4E9CAF0D" w:rsidR="00B85B2B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能用正确的语音和语调朗读课文，能够正确使用上述语法</w:t>
            </w:r>
          </w:p>
        </w:tc>
        <w:tc>
          <w:tcPr>
            <w:tcW w:w="2268" w:type="dxa"/>
          </w:tcPr>
          <w:p w14:paraId="15CF2826" w14:textId="77777777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动词命令形的变形以及使用</w:t>
            </w:r>
          </w:p>
          <w:p w14:paraId="4743E497" w14:textId="77777777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动词意志形的变形以及使用</w:t>
            </w:r>
          </w:p>
          <w:p w14:paraId="5F8DD769" w14:textId="12A543D5" w:rsidR="00B85B2B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复合句的使用</w:t>
            </w:r>
          </w:p>
        </w:tc>
        <w:tc>
          <w:tcPr>
            <w:tcW w:w="2268" w:type="dxa"/>
          </w:tcPr>
          <w:p w14:paraId="2EAF5ADA" w14:textId="77777777" w:rsidR="00FB03A7" w:rsidRDefault="00FB03A7" w:rsidP="00FB03A7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183D358A" w14:textId="77777777" w:rsidR="00FB03A7" w:rsidRDefault="00FB03A7" w:rsidP="00FB03A7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4C11284D" w14:textId="7F3BA886" w:rsidR="00B85B2B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4943EB49" w14:textId="77777777" w:rsidR="00B85B2B" w:rsidRDefault="00A50F0D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</w:tcPr>
          <w:p w14:paraId="4DA63D24" w14:textId="77777777" w:rsidR="00B85B2B" w:rsidRDefault="00B85B2B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B03A7" w14:paraId="313FCE12" w14:textId="77777777">
        <w:tc>
          <w:tcPr>
            <w:tcW w:w="425" w:type="dxa"/>
          </w:tcPr>
          <w:p w14:paraId="5A15253E" w14:textId="77777777" w:rsidR="00FB03A7" w:rsidRDefault="00FB03A7" w:rsidP="00FB03A7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14:paraId="7842A000" w14:textId="6D79FE35" w:rsidR="00FB03A7" w:rsidRDefault="00FB03A7" w:rsidP="00FB03A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小野赴北京</w:t>
            </w:r>
          </w:p>
        </w:tc>
        <w:tc>
          <w:tcPr>
            <w:tcW w:w="2551" w:type="dxa"/>
          </w:tcPr>
          <w:p w14:paraId="7336A9CF" w14:textId="77777777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、掌握自动词和他动词的用法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131D5D71" w14:textId="77777777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掌握动词存续状态的表现形式；</w:t>
            </w:r>
          </w:p>
          <w:p w14:paraId="6896799C" w14:textId="77777777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掌握复合句表示条件的用法；</w:t>
            </w:r>
          </w:p>
          <w:p w14:paraId="6FC45366" w14:textId="77777777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掌握复合句表示原因，理由的用法。</w:t>
            </w:r>
          </w:p>
          <w:p w14:paraId="58202105" w14:textId="59C06850" w:rsidR="00FB03A7" w:rsidRDefault="00FB03A7" w:rsidP="00FB03A7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、能用正确的语音和语调朗读课文。</w:t>
            </w:r>
          </w:p>
        </w:tc>
        <w:tc>
          <w:tcPr>
            <w:tcW w:w="2268" w:type="dxa"/>
          </w:tcPr>
          <w:p w14:paraId="409127F6" w14:textId="77777777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区别自他动词的使用方法</w:t>
            </w:r>
          </w:p>
          <w:p w14:paraId="1BB6D459" w14:textId="77777777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掌握复合句表示条件，原因，理由等的用法</w:t>
            </w:r>
          </w:p>
          <w:p w14:paraId="7BD7F348" w14:textId="4FFD14DA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在公司或客人家里要告辞时的说法；服务行业的用语</w:t>
            </w:r>
          </w:p>
        </w:tc>
        <w:tc>
          <w:tcPr>
            <w:tcW w:w="2268" w:type="dxa"/>
          </w:tcPr>
          <w:p w14:paraId="00CF976A" w14:textId="77777777" w:rsidR="00FB03A7" w:rsidRDefault="00FB03A7" w:rsidP="00FB03A7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36F06538" w14:textId="77777777" w:rsidR="00FB03A7" w:rsidRDefault="00FB03A7" w:rsidP="00FB03A7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219E6E5B" w14:textId="3F67F986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55FC5453" w14:textId="77777777" w:rsidR="00FB03A7" w:rsidRDefault="00FB03A7" w:rsidP="00FB03A7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C3BE7FE" w14:textId="77777777" w:rsidR="00FB03A7" w:rsidRDefault="00FB03A7" w:rsidP="00FB03A7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81228" w14:paraId="627AF9DC" w14:textId="77777777">
        <w:tc>
          <w:tcPr>
            <w:tcW w:w="425" w:type="dxa"/>
          </w:tcPr>
          <w:p w14:paraId="77D1575C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 w14:paraId="351167EC" w14:textId="64136E92" w:rsidR="00F81228" w:rsidRDefault="00F81228" w:rsidP="00F8122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游览北京</w:t>
            </w:r>
          </w:p>
        </w:tc>
        <w:tc>
          <w:tcPr>
            <w:tcW w:w="2551" w:type="dxa"/>
          </w:tcPr>
          <w:p w14:paraId="4D67893B" w14:textId="495EAB0B" w:rsidR="00F81228" w:rsidRDefault="00F81228" w:rsidP="00F81228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掌握日语中表达可能的句型</w:t>
            </w:r>
          </w:p>
          <w:p w14:paraId="516615D3" w14:textId="698C0FC6" w:rsidR="00F81228" w:rsidRPr="00F81228" w:rsidRDefault="00F81228" w:rsidP="00F812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81228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 w:rsidRPr="00F812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F81228">
              <w:rPr>
                <w:rFonts w:hint="eastAsia"/>
                <w:color w:val="000000"/>
                <w:kern w:val="0"/>
                <w:sz w:val="20"/>
                <w:szCs w:val="20"/>
              </w:rPr>
              <w:t>掌握动词可能态的变化以及用法；</w:t>
            </w:r>
          </w:p>
          <w:p w14:paraId="54601DC3" w14:textId="1BDB72D2" w:rsidR="00F81228" w:rsidRDefault="00F81228" w:rsidP="00F81228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复合动词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的用法</w:t>
            </w:r>
          </w:p>
          <w:p w14:paraId="1DDFA809" w14:textId="0662A114" w:rsidR="00F81228" w:rsidRDefault="00F81228" w:rsidP="00F81228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能用正确的语音和语调朗读课文，能够正确使用上述语法</w:t>
            </w:r>
          </w:p>
        </w:tc>
        <w:tc>
          <w:tcPr>
            <w:tcW w:w="2268" w:type="dxa"/>
          </w:tcPr>
          <w:p w14:paraId="537F94B4" w14:textId="2DD6E0F9" w:rsidR="00F81228" w:rsidRDefault="00F81228" w:rsidP="00F812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动词可能态的变形以及使用</w:t>
            </w:r>
          </w:p>
          <w:p w14:paraId="60788ED6" w14:textId="7D503B9B" w:rsidR="00F81228" w:rsidRDefault="00F81228" w:rsidP="00F812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复合动词的概念以及使用</w:t>
            </w:r>
          </w:p>
          <w:p w14:paraId="45836A0A" w14:textId="0C0C9298" w:rsidR="00F81228" w:rsidRDefault="00F81228" w:rsidP="00F81228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复合句的使用</w:t>
            </w:r>
          </w:p>
        </w:tc>
        <w:tc>
          <w:tcPr>
            <w:tcW w:w="2268" w:type="dxa"/>
          </w:tcPr>
          <w:p w14:paraId="67A37ABC" w14:textId="77777777" w:rsidR="00F81228" w:rsidRDefault="00F81228" w:rsidP="00F81228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05A86F71" w14:textId="77777777" w:rsidR="00F81228" w:rsidRDefault="00F81228" w:rsidP="00F81228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2E90F9AA" w14:textId="29C8002B" w:rsidR="00F81228" w:rsidRDefault="00F81228" w:rsidP="00F812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0AC6C754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6D98975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81228" w14:paraId="24195CFB" w14:textId="77777777">
        <w:tc>
          <w:tcPr>
            <w:tcW w:w="425" w:type="dxa"/>
          </w:tcPr>
          <w:p w14:paraId="22D05B25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14:paraId="2E455556" w14:textId="77777777" w:rsidR="00F81228" w:rsidRDefault="00F81228" w:rsidP="00F8122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单元复习</w:t>
            </w:r>
          </w:p>
        </w:tc>
        <w:tc>
          <w:tcPr>
            <w:tcW w:w="2551" w:type="dxa"/>
          </w:tcPr>
          <w:p w14:paraId="34E7953E" w14:textId="5C297D6F" w:rsidR="00F81228" w:rsidRDefault="00F81228" w:rsidP="00F81228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复习动词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命令形、</w:t>
            </w:r>
            <w:r w:rsidR="0061461E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意志形、可能态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的变形规则</w:t>
            </w:r>
          </w:p>
          <w:p w14:paraId="33552C90" w14:textId="77777777" w:rsidR="00F81228" w:rsidRDefault="00F81228" w:rsidP="00F81228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复习复合句在长句中的使用方法</w:t>
            </w:r>
          </w:p>
          <w:p w14:paraId="659B5D43" w14:textId="77777777" w:rsidR="00F81228" w:rsidRDefault="00F81228" w:rsidP="00F81228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复习自他动词的使用特征</w:t>
            </w:r>
          </w:p>
          <w:p w14:paraId="1455C216" w14:textId="77777777" w:rsidR="00F81228" w:rsidRDefault="00F81228" w:rsidP="00F81228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能用正确的词语和语法表达特定的意思。</w:t>
            </w:r>
          </w:p>
        </w:tc>
        <w:tc>
          <w:tcPr>
            <w:tcW w:w="2268" w:type="dxa"/>
          </w:tcPr>
          <w:p w14:paraId="39038B4D" w14:textId="77777777" w:rsidR="00F81228" w:rsidRDefault="00F81228" w:rsidP="00F81228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复合句的使用方法。</w:t>
            </w:r>
          </w:p>
          <w:p w14:paraId="5803E37C" w14:textId="77777777" w:rsidR="00F81228" w:rsidRDefault="00F81228" w:rsidP="00F81228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动词相关接续方式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eastAsia="ja-JP"/>
              </w:rPr>
              <w:t>。</w:t>
            </w:r>
          </w:p>
          <w:p w14:paraId="283AF612" w14:textId="77777777" w:rsidR="00F81228" w:rsidRDefault="00F81228" w:rsidP="00F81228">
            <w:pPr>
              <w:pStyle w:val="aa"/>
              <w:widowControl/>
              <w:ind w:left="360" w:firstLineChars="0" w:firstLine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14:paraId="78FEEB33" w14:textId="77777777" w:rsidR="00F81228" w:rsidRDefault="00F81228" w:rsidP="00F81228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6691FB7C" w14:textId="77777777" w:rsidR="00F81228" w:rsidRDefault="00F81228" w:rsidP="00F81228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0969BCE9" w14:textId="77777777" w:rsidR="00F81228" w:rsidRDefault="00F81228" w:rsidP="00F81228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3880E999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48E59D7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</w:tbl>
    <w:p w14:paraId="7C10D4C8" w14:textId="77777777" w:rsidR="00B85B2B" w:rsidRDefault="00B85B2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CC0076D" w14:textId="77777777" w:rsidR="00B85B2B" w:rsidRDefault="00A50F0D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六、评价方式与成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85B2B" w14:paraId="37E4E156" w14:textId="77777777">
        <w:tc>
          <w:tcPr>
            <w:tcW w:w="1809" w:type="dxa"/>
            <w:shd w:val="clear" w:color="auto" w:fill="auto"/>
          </w:tcPr>
          <w:p w14:paraId="5DE9A35B" w14:textId="77777777" w:rsidR="00B85B2B" w:rsidRDefault="00A50F0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72CD431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DD5387D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85B2B" w14:paraId="07C8FC48" w14:textId="77777777">
        <w:tc>
          <w:tcPr>
            <w:tcW w:w="1809" w:type="dxa"/>
            <w:shd w:val="clear" w:color="auto" w:fill="auto"/>
          </w:tcPr>
          <w:p w14:paraId="62A5767C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00BF4F83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期终网上闭卷考试</w:t>
            </w:r>
          </w:p>
        </w:tc>
        <w:tc>
          <w:tcPr>
            <w:tcW w:w="1843" w:type="dxa"/>
            <w:shd w:val="clear" w:color="auto" w:fill="auto"/>
          </w:tcPr>
          <w:p w14:paraId="465A0D9C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B85B2B" w14:paraId="4F5B2EFE" w14:textId="77777777">
        <w:tc>
          <w:tcPr>
            <w:tcW w:w="1809" w:type="dxa"/>
            <w:shd w:val="clear" w:color="auto" w:fill="auto"/>
          </w:tcPr>
          <w:p w14:paraId="44831698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406A726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网上测试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平时网课表现</w:t>
            </w:r>
          </w:p>
        </w:tc>
        <w:tc>
          <w:tcPr>
            <w:tcW w:w="1843" w:type="dxa"/>
            <w:shd w:val="clear" w:color="auto" w:fill="auto"/>
          </w:tcPr>
          <w:p w14:paraId="3E474628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85B2B" w14:paraId="72856013" w14:textId="77777777">
        <w:tc>
          <w:tcPr>
            <w:tcW w:w="1809" w:type="dxa"/>
            <w:shd w:val="clear" w:color="auto" w:fill="auto"/>
          </w:tcPr>
          <w:p w14:paraId="7826A488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D82E293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网上测试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平时网课表现</w:t>
            </w:r>
          </w:p>
        </w:tc>
        <w:tc>
          <w:tcPr>
            <w:tcW w:w="1843" w:type="dxa"/>
            <w:shd w:val="clear" w:color="auto" w:fill="auto"/>
          </w:tcPr>
          <w:p w14:paraId="213B1445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85B2B" w14:paraId="6FA84E86" w14:textId="77777777">
        <w:tc>
          <w:tcPr>
            <w:tcW w:w="1809" w:type="dxa"/>
            <w:shd w:val="clear" w:color="auto" w:fill="auto"/>
          </w:tcPr>
          <w:p w14:paraId="01C39DE9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88DA16D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网上测试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平时网课表现</w:t>
            </w:r>
          </w:p>
        </w:tc>
        <w:tc>
          <w:tcPr>
            <w:tcW w:w="1843" w:type="dxa"/>
            <w:shd w:val="clear" w:color="auto" w:fill="auto"/>
          </w:tcPr>
          <w:p w14:paraId="7C76ABC3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6D96018" w14:textId="77777777" w:rsidR="00B85B2B" w:rsidRDefault="00B85B2B">
      <w:pPr>
        <w:snapToGrid w:val="0"/>
        <w:spacing w:line="288" w:lineRule="auto"/>
        <w:rPr>
          <w:sz w:val="28"/>
          <w:szCs w:val="28"/>
        </w:rPr>
      </w:pPr>
    </w:p>
    <w:p w14:paraId="7C484478" w14:textId="0F77967F" w:rsidR="00B85B2B" w:rsidRDefault="006B5F3B">
      <w:pPr>
        <w:snapToGrid w:val="0"/>
        <w:spacing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138FB1" wp14:editId="70FBE2E6">
            <wp:simplePos x="0" y="0"/>
            <wp:positionH relativeFrom="column">
              <wp:posOffset>701040</wp:posOffset>
            </wp:positionH>
            <wp:positionV relativeFrom="paragraph">
              <wp:posOffset>151130</wp:posOffset>
            </wp:positionV>
            <wp:extent cx="1059180" cy="740410"/>
            <wp:effectExtent l="0" t="0" r="7620" b="254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7A1EE" w14:textId="02721140" w:rsidR="00B85B2B" w:rsidRDefault="00A50F0D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系主任审核签名：</w:t>
      </w:r>
      <w:r>
        <w:rPr>
          <w:rFonts w:hint="eastAsia"/>
          <w:noProof/>
          <w:szCs w:val="21"/>
        </w:rPr>
        <w:drawing>
          <wp:inline distT="0" distB="0" distL="114300" distR="114300" wp14:anchorId="7C3D5994" wp14:editId="58A27D1F">
            <wp:extent cx="946785" cy="343535"/>
            <wp:effectExtent l="0" t="0" r="13335" b="6985"/>
            <wp:docPr id="3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</w:t>
      </w:r>
      <w:r w:rsidR="006B5F3B">
        <w:rPr>
          <w:szCs w:val="21"/>
        </w:rPr>
        <w:t>2</w:t>
      </w:r>
      <w:r>
        <w:rPr>
          <w:rFonts w:hint="eastAsia"/>
          <w:szCs w:val="21"/>
        </w:rPr>
        <w:t>.9.</w:t>
      </w:r>
      <w:r w:rsidR="006B5F3B">
        <w:rPr>
          <w:szCs w:val="21"/>
        </w:rPr>
        <w:t>12</w:t>
      </w:r>
    </w:p>
    <w:p w14:paraId="378C2EDB" w14:textId="34DED622" w:rsidR="00B85B2B" w:rsidRPr="006B5F3B" w:rsidRDefault="006B5F3B">
      <w:pPr>
        <w:snapToGrid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7EE6A18" w14:textId="77777777" w:rsidR="00B85B2B" w:rsidRDefault="00B85B2B">
      <w:pPr>
        <w:snapToGrid w:val="0"/>
        <w:spacing w:line="288" w:lineRule="auto"/>
        <w:rPr>
          <w:sz w:val="28"/>
          <w:szCs w:val="28"/>
        </w:rPr>
      </w:pPr>
    </w:p>
    <w:sectPr w:rsidR="00B85B2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457EC" w14:textId="77777777" w:rsidR="001F422D" w:rsidRDefault="001F422D">
      <w:r>
        <w:separator/>
      </w:r>
    </w:p>
  </w:endnote>
  <w:endnote w:type="continuationSeparator" w:id="0">
    <w:p w14:paraId="3814F053" w14:textId="77777777" w:rsidR="001F422D" w:rsidRDefault="001F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F03D" w14:textId="77777777" w:rsidR="001F422D" w:rsidRDefault="001F422D">
      <w:r>
        <w:separator/>
      </w:r>
    </w:p>
  </w:footnote>
  <w:footnote w:type="continuationSeparator" w:id="0">
    <w:p w14:paraId="59A7CF3A" w14:textId="77777777" w:rsidR="001F422D" w:rsidRDefault="001F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70B0" w14:textId="77777777" w:rsidR="00B85B2B" w:rsidRDefault="00B85B2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671"/>
    <w:multiLevelType w:val="multilevel"/>
    <w:tmpl w:val="03C956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2A6101"/>
    <w:multiLevelType w:val="multilevel"/>
    <w:tmpl w:val="0C2A61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B7019C"/>
    <w:multiLevelType w:val="hybridMultilevel"/>
    <w:tmpl w:val="77D82754"/>
    <w:lvl w:ilvl="0" w:tplc="1DF468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123E3"/>
    <w:multiLevelType w:val="multilevel"/>
    <w:tmpl w:val="3BC123E3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5757B8"/>
    <w:multiLevelType w:val="hybridMultilevel"/>
    <w:tmpl w:val="8E3E598E"/>
    <w:lvl w:ilvl="0" w:tplc="A1DCE79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7362F"/>
    <w:rsid w:val="00090988"/>
    <w:rsid w:val="0013273B"/>
    <w:rsid w:val="001B7502"/>
    <w:rsid w:val="001F422D"/>
    <w:rsid w:val="001F4A01"/>
    <w:rsid w:val="00256B39"/>
    <w:rsid w:val="0026033C"/>
    <w:rsid w:val="00267659"/>
    <w:rsid w:val="002E3721"/>
    <w:rsid w:val="002F1A16"/>
    <w:rsid w:val="00313BBA"/>
    <w:rsid w:val="0032602E"/>
    <w:rsid w:val="003367AE"/>
    <w:rsid w:val="003A4E9B"/>
    <w:rsid w:val="003C0F1B"/>
    <w:rsid w:val="004100B0"/>
    <w:rsid w:val="00447045"/>
    <w:rsid w:val="00475B8B"/>
    <w:rsid w:val="005467DC"/>
    <w:rsid w:val="00553D03"/>
    <w:rsid w:val="00594D19"/>
    <w:rsid w:val="005B2B6D"/>
    <w:rsid w:val="005B4B4E"/>
    <w:rsid w:val="00610760"/>
    <w:rsid w:val="0061461E"/>
    <w:rsid w:val="00624FE1"/>
    <w:rsid w:val="006B5F3B"/>
    <w:rsid w:val="006C0060"/>
    <w:rsid w:val="006E548A"/>
    <w:rsid w:val="007174D5"/>
    <w:rsid w:val="007208D6"/>
    <w:rsid w:val="00756AB4"/>
    <w:rsid w:val="007845A7"/>
    <w:rsid w:val="008B397C"/>
    <w:rsid w:val="008B47F4"/>
    <w:rsid w:val="008E03F1"/>
    <w:rsid w:val="00900019"/>
    <w:rsid w:val="00974FDD"/>
    <w:rsid w:val="0099063E"/>
    <w:rsid w:val="009A27E0"/>
    <w:rsid w:val="009C26E4"/>
    <w:rsid w:val="00A14BD1"/>
    <w:rsid w:val="00A161DF"/>
    <w:rsid w:val="00A50F0D"/>
    <w:rsid w:val="00A94646"/>
    <w:rsid w:val="00A94EA9"/>
    <w:rsid w:val="00AE458B"/>
    <w:rsid w:val="00B03B76"/>
    <w:rsid w:val="00B511A5"/>
    <w:rsid w:val="00B653B7"/>
    <w:rsid w:val="00B7651F"/>
    <w:rsid w:val="00B8433F"/>
    <w:rsid w:val="00B85B2B"/>
    <w:rsid w:val="00BA16D1"/>
    <w:rsid w:val="00C22EF4"/>
    <w:rsid w:val="00C56E09"/>
    <w:rsid w:val="00C57656"/>
    <w:rsid w:val="00C60F27"/>
    <w:rsid w:val="00C721FD"/>
    <w:rsid w:val="00D05BDD"/>
    <w:rsid w:val="00D8692E"/>
    <w:rsid w:val="00E12A50"/>
    <w:rsid w:val="00E16D30"/>
    <w:rsid w:val="00E33169"/>
    <w:rsid w:val="00E34942"/>
    <w:rsid w:val="00E70904"/>
    <w:rsid w:val="00EE1EFB"/>
    <w:rsid w:val="00EF44B1"/>
    <w:rsid w:val="00F35AA0"/>
    <w:rsid w:val="00F37F09"/>
    <w:rsid w:val="00F50B94"/>
    <w:rsid w:val="00F65037"/>
    <w:rsid w:val="00F81228"/>
    <w:rsid w:val="00FB03A7"/>
    <w:rsid w:val="00FE2137"/>
    <w:rsid w:val="00FF2C61"/>
    <w:rsid w:val="024B0C39"/>
    <w:rsid w:val="06CD4C74"/>
    <w:rsid w:val="07910517"/>
    <w:rsid w:val="089608E6"/>
    <w:rsid w:val="0D4102D7"/>
    <w:rsid w:val="109C416A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5F1958"/>
  <w15:docId w15:val="{9D28E218-4087-450C-A402-87C3176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2030</Words>
  <Characters>520</Characters>
  <Application>Microsoft Office Word</Application>
  <DocSecurity>0</DocSecurity>
  <Lines>4</Lines>
  <Paragraphs>5</Paragraphs>
  <ScaleCrop>false</ScaleCrop>
  <Company>http://www.deepbbs.org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7</cp:revision>
  <dcterms:created xsi:type="dcterms:W3CDTF">2021-09-03T11:44:00Z</dcterms:created>
  <dcterms:modified xsi:type="dcterms:W3CDTF">2022-09-21T00:09:00Z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