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         </w:t>
      </w:r>
      <w:r>
        <w:rPr>
          <w:rFonts w:hint="eastAsia"/>
          <w:b/>
          <w:sz w:val="28"/>
          <w:szCs w:val="30"/>
        </w:rPr>
        <w:t>【学术论文写作】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Academic Paper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2020419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院定课程必修课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《日语学术写作与研究方法》，王建宜，华东理工大学出版社，2019年11月第1版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《新编日语写作》，王君彦，上海外国语出版社，2011年7月第10版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《日语论文写作--方法与实践》，于康，高等教育出版社，2008年6月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《日语专业毕业论文写作指导--》，松下和幸，松下佐智子，上海外国语教育        出版社，2017年6</w:t>
      </w:r>
      <w:r>
        <w:rPr>
          <w:rFonts w:hint="eastAsia" w:ascii="宋体" w:hAnsi="宋体" w:cs="宋体"/>
          <w:kern w:val="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>
      <w:pPr>
        <w:snapToGrid w:val="0"/>
        <w:spacing w:line="288" w:lineRule="auto"/>
        <w:ind w:left="1416" w:leftChars="196" w:hanging="1004" w:hangingChars="5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日语写作，2020258（10）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412" w:leftChars="196" w:hanging="1000" w:hangingChars="500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学术论文写作是日语专业一门基础课。本课程通过课堂理论讲解和课外练习，使学生逐步掌握日文论文的写作方法，并注重从论文的思想内容、组织结构和日语语言的正确使用。逐步把理论基础知识转移到实际论文的写作中来。在本课程中，学生需要了解日文论文写作的规则，学习并掌握论文的写法。同时，在课堂和课后要练习运用论文的文体写文章。模仿范文归纳段落提纲。学会论文固定的结构模式，记住固定词语的表达。在课程实践修改练习中，具备找出文中词语的表现错误的能力。内容的论旨是否贯穿全文，题目与内容是否一致性，作者的意图是否能传达给读者等。希望学生通过对本课程的学习，提高日语能力更加锻炼和巩固所学习的知识。本课程的任务就是以日文论文的写作规范、词句的选用和表达句式为核心，介绍日文论文的写作方式，以期对学生的论文写作和教师的论文指导起到帮助作用。使学生在写论文中有章可循，少走弯路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仿宋" w:hAnsi="仿宋" w:eastAsia="仿宋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本课程适合日语专业本科在第七学期开设。要求具备一定的日语基础知识和初步的日语表达能力。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margin" w:tblpXSpec="center" w:tblpY="279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告知学生教学计划与目标，要求学生按照教学目标制定学习计划并实施。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线上课堂提问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L0412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诚实守信：为人诚实，信守承诺，尽职尽责。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告知学生学术论文十分严谨。保证所写论文内容的真实性。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线上课堂提问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L0514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了解行业前沿知识技术。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课堂阅读前沿学术论文。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线上课堂提问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L0611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能够根据需要进行专业文献检索。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课堂教授学生搜索文献和搜集资料的方式方法。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线上课堂提问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小论文</w:t>
            </w:r>
          </w:p>
          <w:p>
            <w:pPr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L0612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教授学生学术论文查找方式方法。课堂进行模范写作训练。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线上课堂写作、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LO613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教授学生撰写论文时所需软件。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线上课堂写作、课后作业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本课程共计16学时，含理论学时8学时，实践学时8学时。周课时为2学时，按照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每2学时教两章的教学进度开展教学。每课的内容分为日文论文的基础理论知识和课堂练习组成。</w:t>
      </w:r>
    </w:p>
    <w:p>
      <w:pPr>
        <w:snapToGrid w:val="0"/>
        <w:spacing w:line="288" w:lineRule="auto"/>
        <w:rPr>
          <w:bCs/>
          <w:sz w:val="20"/>
          <w:szCs w:val="20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214"/>
        <w:gridCol w:w="2707"/>
        <w:gridCol w:w="326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  <w:tc>
          <w:tcPr>
            <w:tcW w:w="3260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教学重点与难点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</w:rPr>
              <w:t>一章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</w:rPr>
              <w:t>　</w:t>
            </w:r>
          </w:p>
          <w:p>
            <w:pPr>
              <w:snapToGrid w:val="0"/>
              <w:spacing w:line="288" w:lineRule="auto"/>
              <w:ind w:firstLine="90" w:firstLineChars="50"/>
              <w:rPr>
                <w:rFonts w:ascii="MS Mincho" w:hAnsi="MS Mincho" w:cs="Arial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</w:rPr>
              <w:t>撰写毕业论文需要注意的事项</w:t>
            </w:r>
          </w:p>
          <w:p>
            <w:pPr>
              <w:snapToGrid w:val="0"/>
              <w:spacing w:line="288" w:lineRule="auto"/>
              <w:ind w:firstLine="90" w:firstLineChars="50"/>
              <w:rPr>
                <w:rFonts w:ascii="MS Mincho" w:hAnsi="MS Mincho" w:cs="Arial" w:eastAsia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1.何为毕业论文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2.论文构成的基本要素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3.毕业论文学术价值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4.毕业论文需要时间的积淀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5.通过练习和小论文的形式考查本课知识的掌握情况。</w:t>
            </w:r>
          </w:p>
        </w:tc>
        <w:tc>
          <w:tcPr>
            <w:tcW w:w="3260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重点：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1毕业论文是学术文章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2日语专业毕业论文的特殊性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3毕业论文最基本的组成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1参考资料的利用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2学术价值的判断标准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3选题和章节的构成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课后完成作业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ascii="MS Mincho" w:hAnsi="MS Mincho" w:cs="Arial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</w:rPr>
              <w:t>第二章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</w:rPr>
              <w:t>如何撰写日语语言学方向的论文</w:t>
            </w: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熟记日语语言学研究的基本领域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2.掌握所学的日语语言学研究的基本方法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3.要求熟读日语语言学研究的主要成果。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4.帮助学生分析理解论文的内容，提高学生的日语阅读写作能力。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5.通过练习和阅读范文考查本课知识的掌握情况。</w:t>
            </w:r>
          </w:p>
        </w:tc>
        <w:tc>
          <w:tcPr>
            <w:tcW w:w="3260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重点：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1日语语言学的传统研究领域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2理论研究方法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3实证研究方法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1了解日语语言学研究的参考资料 2 参考资料的获取方法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3日语语言学相关研究相关资料库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课后完成作业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第三章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如何撰写日本文学方向俺就的论文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1.关于研究的选题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2.资料的收集与整理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3.如何构建论文的基本框架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4.毕业论文的写作 5.通过修改训练和小论文考查本课知识的掌握情况。</w:t>
            </w:r>
          </w:p>
        </w:tc>
        <w:tc>
          <w:tcPr>
            <w:tcW w:w="3260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重点：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1选题范围、选题技巧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2有关日本文学方面的选题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3了解研究的题目需要哪些文献资料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1构建论文基本框架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2撰写毕业论文正文等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第四章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如何撰写日本文化方向的论文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第五章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参考阅读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1.关于日本文化研究规范书2.题目的设定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3资料的收集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4.论文写作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5.通过修改训练和小论文考查本课知识的掌握情况。</w:t>
            </w:r>
          </w:p>
        </w:tc>
        <w:tc>
          <w:tcPr>
            <w:tcW w:w="3260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重点：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1文化的分类与基本结构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2关于比较研究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 关于资料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1日本文化的研究领域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2图书馆的利用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3.网上资源的利用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</w:tbl>
    <w:p>
      <w:pPr>
        <w:snapToGrid w:val="0"/>
        <w:spacing w:line="288" w:lineRule="auto"/>
        <w:ind w:firstLine="367" w:firstLineChars="175"/>
        <w:rPr>
          <w:rFonts w:ascii="宋体"/>
          <w:bCs/>
          <w:color w:val="000000"/>
          <w:szCs w:val="21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W w:w="99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2649"/>
        <w:gridCol w:w="1851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各阶段名称</w:t>
            </w:r>
          </w:p>
        </w:tc>
        <w:tc>
          <w:tcPr>
            <w:tcW w:w="2649" w:type="dxa"/>
            <w:vAlign w:val="center"/>
          </w:tcPr>
          <w:p>
            <w:pPr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实践主要内容</w:t>
            </w: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撰写小论文</w:t>
            </w:r>
          </w:p>
        </w:tc>
        <w:tc>
          <w:tcPr>
            <w:tcW w:w="264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指导、练习、讨论</w:t>
            </w:r>
          </w:p>
        </w:tc>
        <w:tc>
          <w:tcPr>
            <w:tcW w:w="1851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/>
                <w:szCs w:val="21"/>
              </w:rPr>
              <w:t>一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撰写小论文</w:t>
            </w:r>
          </w:p>
        </w:tc>
        <w:tc>
          <w:tcPr>
            <w:tcW w:w="264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指导、练习、讨论</w:t>
            </w:r>
          </w:p>
        </w:tc>
        <w:tc>
          <w:tcPr>
            <w:tcW w:w="1851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735" w:firstLineChars="3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论文      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525" w:firstLineChars="250"/>
              <w:rPr>
                <w:rFonts w:ascii="宋体" w:hAnsi="宋体" w:eastAsia="MS Mincho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小论文      小作业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525" w:firstLineChars="250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小论文      小作业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撰写人： </w:t>
      </w:r>
      <w:r>
        <w:rPr>
          <w:rFonts w:hint="eastAsia"/>
          <w:szCs w:val="21"/>
        </w:rPr>
        <w:drawing>
          <wp:inline distT="0" distB="0" distL="114300" distR="114300">
            <wp:extent cx="609600" cy="411480"/>
            <wp:effectExtent l="0" t="0" r="0" b="0"/>
            <wp:docPr id="3" name="图片 3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潘小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系主任审核签名：  </w:t>
      </w:r>
      <w:r>
        <w:rPr>
          <w:rFonts w:hint="eastAsia"/>
          <w:szCs w:val="21"/>
        </w:rPr>
        <w:drawing>
          <wp:inline distT="0" distB="0" distL="114300" distR="114300">
            <wp:extent cx="927735" cy="336550"/>
            <wp:effectExtent l="0" t="0" r="12065" b="6350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</w:t>
      </w:r>
      <w:bookmarkStart w:id="1" w:name="_GoBack"/>
      <w:bookmarkEnd w:id="1"/>
      <w:r>
        <w:rPr>
          <w:rFonts w:hint="eastAsia"/>
          <w:szCs w:val="21"/>
        </w:rPr>
        <w:t>审核时间：2022.9</w:t>
      </w:r>
      <w:r>
        <w:rPr>
          <w:rFonts w:hint="eastAsia"/>
          <w:szCs w:val="21"/>
          <w:lang w:val="en-US" w:eastAsia="zh-CN"/>
        </w:rPr>
        <w:t>.20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DFE8"/>
    <w:multiLevelType w:val="singleLevel"/>
    <w:tmpl w:val="59B3DFE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3E97"/>
    <w:rsid w:val="00036D4C"/>
    <w:rsid w:val="00065341"/>
    <w:rsid w:val="00092CC7"/>
    <w:rsid w:val="000A5657"/>
    <w:rsid w:val="000C5C77"/>
    <w:rsid w:val="001072BC"/>
    <w:rsid w:val="00113B7E"/>
    <w:rsid w:val="00147696"/>
    <w:rsid w:val="00170842"/>
    <w:rsid w:val="001A5C59"/>
    <w:rsid w:val="00220175"/>
    <w:rsid w:val="00256B39"/>
    <w:rsid w:val="0026033C"/>
    <w:rsid w:val="002D5C4A"/>
    <w:rsid w:val="002E3721"/>
    <w:rsid w:val="00313BBA"/>
    <w:rsid w:val="0032602E"/>
    <w:rsid w:val="00327016"/>
    <w:rsid w:val="003367AE"/>
    <w:rsid w:val="003467F0"/>
    <w:rsid w:val="003850F0"/>
    <w:rsid w:val="0038595F"/>
    <w:rsid w:val="003A44C0"/>
    <w:rsid w:val="003B1258"/>
    <w:rsid w:val="003C5F2E"/>
    <w:rsid w:val="004100B0"/>
    <w:rsid w:val="00412BD5"/>
    <w:rsid w:val="00412E2D"/>
    <w:rsid w:val="00424BB2"/>
    <w:rsid w:val="00442396"/>
    <w:rsid w:val="004F0D3E"/>
    <w:rsid w:val="005041EE"/>
    <w:rsid w:val="005164D5"/>
    <w:rsid w:val="00521D33"/>
    <w:rsid w:val="005467DC"/>
    <w:rsid w:val="00553D03"/>
    <w:rsid w:val="00562335"/>
    <w:rsid w:val="0056536D"/>
    <w:rsid w:val="00591CA6"/>
    <w:rsid w:val="005B2B6D"/>
    <w:rsid w:val="005B4B4E"/>
    <w:rsid w:val="005E2B3D"/>
    <w:rsid w:val="005F2FC4"/>
    <w:rsid w:val="00624FE1"/>
    <w:rsid w:val="00644B43"/>
    <w:rsid w:val="00696DE5"/>
    <w:rsid w:val="006B79BB"/>
    <w:rsid w:val="006D5999"/>
    <w:rsid w:val="006E58D6"/>
    <w:rsid w:val="006F09D9"/>
    <w:rsid w:val="006F3E9F"/>
    <w:rsid w:val="007208D6"/>
    <w:rsid w:val="00750571"/>
    <w:rsid w:val="00787ADA"/>
    <w:rsid w:val="007B2AC0"/>
    <w:rsid w:val="007E653F"/>
    <w:rsid w:val="007F71FE"/>
    <w:rsid w:val="00831A4B"/>
    <w:rsid w:val="00842053"/>
    <w:rsid w:val="00871CB8"/>
    <w:rsid w:val="00891E1D"/>
    <w:rsid w:val="008B397C"/>
    <w:rsid w:val="008B47F4"/>
    <w:rsid w:val="008B56E1"/>
    <w:rsid w:val="008D3625"/>
    <w:rsid w:val="008D468F"/>
    <w:rsid w:val="00900019"/>
    <w:rsid w:val="0099063E"/>
    <w:rsid w:val="0099599E"/>
    <w:rsid w:val="009C4AE8"/>
    <w:rsid w:val="00A3553E"/>
    <w:rsid w:val="00A63B8A"/>
    <w:rsid w:val="00A769B1"/>
    <w:rsid w:val="00A837D5"/>
    <w:rsid w:val="00AA769E"/>
    <w:rsid w:val="00AC04A0"/>
    <w:rsid w:val="00AC4C45"/>
    <w:rsid w:val="00AE5BF6"/>
    <w:rsid w:val="00B26F1B"/>
    <w:rsid w:val="00B46F21"/>
    <w:rsid w:val="00B511A5"/>
    <w:rsid w:val="00B736A7"/>
    <w:rsid w:val="00B7651F"/>
    <w:rsid w:val="00B92243"/>
    <w:rsid w:val="00BE004F"/>
    <w:rsid w:val="00C00AE9"/>
    <w:rsid w:val="00C06A6A"/>
    <w:rsid w:val="00C07C7F"/>
    <w:rsid w:val="00C3018E"/>
    <w:rsid w:val="00C56E09"/>
    <w:rsid w:val="00C5747C"/>
    <w:rsid w:val="00CF096B"/>
    <w:rsid w:val="00D15A0F"/>
    <w:rsid w:val="00D3771F"/>
    <w:rsid w:val="00DB2E09"/>
    <w:rsid w:val="00E16D30"/>
    <w:rsid w:val="00E33169"/>
    <w:rsid w:val="00E45DF1"/>
    <w:rsid w:val="00E70904"/>
    <w:rsid w:val="00EC66EE"/>
    <w:rsid w:val="00ED6A74"/>
    <w:rsid w:val="00EF44B1"/>
    <w:rsid w:val="00F35AA0"/>
    <w:rsid w:val="00F371B4"/>
    <w:rsid w:val="00F51C67"/>
    <w:rsid w:val="00F96EE2"/>
    <w:rsid w:val="00FF4F5D"/>
    <w:rsid w:val="016E63C2"/>
    <w:rsid w:val="024B0C39"/>
    <w:rsid w:val="0A8128A6"/>
    <w:rsid w:val="0BF32A1B"/>
    <w:rsid w:val="10BD2C22"/>
    <w:rsid w:val="14426A15"/>
    <w:rsid w:val="22987C80"/>
    <w:rsid w:val="24192CCC"/>
    <w:rsid w:val="39A66CD4"/>
    <w:rsid w:val="3CD52CE1"/>
    <w:rsid w:val="410F2E6A"/>
    <w:rsid w:val="4430136C"/>
    <w:rsid w:val="4AB0382B"/>
    <w:rsid w:val="5691112B"/>
    <w:rsid w:val="569868B5"/>
    <w:rsid w:val="611F6817"/>
    <w:rsid w:val="66CA1754"/>
    <w:rsid w:val="6E1D29CC"/>
    <w:rsid w:val="6F1E65D4"/>
    <w:rsid w:val="6F266C86"/>
    <w:rsid w:val="6F5042C2"/>
    <w:rsid w:val="74316312"/>
    <w:rsid w:val="780F13C8"/>
    <w:rsid w:val="79503B52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C39AE-5B49-4666-B6C9-480B6F5B5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3072</Words>
  <Characters>957</Characters>
  <Lines>7</Lines>
  <Paragraphs>8</Paragraphs>
  <TotalTime>2</TotalTime>
  <ScaleCrop>false</ScaleCrop>
  <LinksUpToDate>false</LinksUpToDate>
  <CharactersWithSpaces>4021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2022-09-18T06:23:00Z</dcterms:created>
  <dc:creator>juvg</dc:creator>
  <cp:lastModifiedBy>刘尔瑟</cp:lastModifiedBy>
  <cp:lastPrinted>2019-09-11T00:55:00Z</cp:lastPrinted>
  <dcterms:modified xsi:type="dcterms:W3CDTF">2022-09-20T06:30:24Z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