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2020575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雅思阅读写作1 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IELTS Reading </w:t>
            </w:r>
            <w:r>
              <w:rPr>
                <w:rFonts w:hint="eastAsia" w:eastAsia="宋体" w:cs="Times New Roman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and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Writing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授课教</w:t>
            </w: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顾君、陶然、李艳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014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@gench.edu.cn</w:t>
            </w:r>
          </w:p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eastAsia="zh-CN"/>
              </w:rPr>
              <w:t>上课</w:t>
            </w: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color w:val="000000"/>
                <w:sz w:val="20"/>
                <w:szCs w:val="20"/>
              </w:rPr>
              <w:t>【</w:t>
            </w: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机制B21-1（国际）、数媒技术B22-2、数媒技术B22-3、新闻学B22-5</w:t>
            </w:r>
            <w:r>
              <w:rPr>
                <w:color w:val="000000"/>
                <w:sz w:val="20"/>
                <w:szCs w:val="20"/>
              </w:rPr>
              <w:t>】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sz w:val="21"/>
                <w:szCs w:val="21"/>
                <w:lang w:val="en-US" w:eastAsia="zh-CN"/>
              </w:rPr>
              <w:t>具体看课表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cs="Times New Roman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在线及时答疑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 w:eastAsiaTheme="maj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剑桥雅思真题集4-6 IELTS Academic with Answers（作者：剑桥雅思考试委员会 / 剑桥大学出版社）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雅思考试英国文化协会官方指南IELTS British Council Official Guide（作者：英国文化协会 / 北京语言大学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出</w:t>
            </w: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版社）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878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877"/>
        <w:gridCol w:w="1592"/>
        <w:gridCol w:w="26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Overview of the Writing Test雅思写作概述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Format考试形式</w:t>
            </w:r>
          </w:p>
          <w:p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Marking评分标准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Task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2 Argumentative essay 雅思大作文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Skill1：Topic  Analysis, Brainstorming Ideals and Making a Plan技能1：主题分析，头脑风暴观点和构思作答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Skill2：Essay Structure and Thesis Statements技能2：文章结构和中心句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Skill 3: Expanding Your Ideas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 with explanations and examples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技能3:运用例子和解释展开观点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ILETS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Reading: An overview of reading strategies (scanning; locating information)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雅思阅读：雅思阅读介绍、阅读基本技能  (寻读、定位)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Reading: Sentence completion; Notes, table, flow chart completion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阅读：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句子填空、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图表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填空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IELTS Writing 雅思写作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Task 2 观点类文章写法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Task 2 Agree/disagree essay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Expanding your ideas 展开观点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Writing topic sentences 主题句的写作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雅思阅读：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识别信息（TFNG）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FF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Reading: Identifying information (TFNG)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Understanding long and complex sentence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课堂互动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Exercises in Cambridge English Test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IELTS Reading: Matching features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雅思阅读：段落内容配对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Identifying writer’s views/claims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作者观点解读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Paraphrasing and understanding long and complex sentence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同意替换及长难句分析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Analyzing paragraphs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段落特点分析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in-class practice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IELTS reading: Matching headings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雅思阅读：标题配对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Paraphrasing and understanding long and complex sentence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同意替换及长难句分析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Exercises in Cambridge English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IELTS Reading: Matching information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雅思阅读：信息匹配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sentence endings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句子结尾匹配题目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Reading: Multiple choices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阅读：选择题型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Task 2 双边讨论类文章写法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Task 2 Discuss both views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段落论证方式2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Expanding your ideas II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具象化论证 Exemplification</w:t>
            </w:r>
          </w:p>
          <w:p>
            <w:pPr>
              <w:rPr>
                <w:rFonts w:hint="default" w:ascii="Times New Roman" w:hAnsi="Times New Roman" w:eastAsia="宋体" w:cs="Times New Roman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Skill 5: Using Complex Sentence Structures技能5:使用复杂句型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Task 2 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问题与解决方案文章写法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Task 2 Problems and Solutions 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辩证性思维在段落中的运用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Critical thinking in writing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 xml:space="preserve">反向论证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Contrasting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阅读：信息匹配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Reading: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names 姓名配对题目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Features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Matching information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Understanding long and complex sentence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IELTS Writing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Task 1 雅思写作小作文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The language of change in Task 1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Task 1动态图I Dynamic diagram I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改写Paraphrasing the question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分组、趋势描述Grouping and Finding trends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Task 1 静态图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Task 1 Static diagram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比较语言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Expressions to make comparisons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分组、比较差异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Grouping, comparing and contrasting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Task 1 非数据图-地图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Task 1 Maps and Flow charts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方位顺序表达 Expressions to show directions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变化表达 Language to demonstrate changes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 xml:space="preserve">结构 Structuring the essay 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先后顺序衔接 Transitional words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段落信息内容信息匹配和分类匹配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Cs/>
                <w:sz w:val="21"/>
                <w:szCs w:val="21"/>
              </w:rPr>
              <w:t>Reading Matching features and classification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阅读：选择题型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Reading: Multiple choices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问题回答题型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Short-answer questions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长难句分析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Understanding long and complex sentence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tabs>
                <w:tab w:val="left" w:pos="830"/>
                <w:tab w:val="center" w:pos="1440"/>
              </w:tabs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 xml:space="preserve">IELTS Reading: Practice 1 Comprehensive reading 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雅思阅读：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综合训练 1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套题练习 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eastAsia="zh-CN"/>
              </w:rPr>
              <w:t>同意替换及理解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长难句 ）</w:t>
            </w:r>
          </w:p>
          <w:p>
            <w:pPr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Focusing on paraphrasing and understanding long and complex sentences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Review the words in reading tasks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阅读词汇复习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87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雅思阅读写作</w:t>
            </w: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综合训练 2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</w:rPr>
              <w:t>Practice 2</w:t>
            </w:r>
          </w:p>
        </w:tc>
        <w:tc>
          <w:tcPr>
            <w:tcW w:w="159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Demonstration of key points, practice in class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讲练结合</w:t>
            </w:r>
          </w:p>
          <w:p>
            <w:pP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T-S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S-S interaction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课堂互动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26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Exercises in Cambridge English</w:t>
            </w:r>
          </w:p>
          <w:p>
            <w:pPr>
              <w:widowControl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  <w:t>雅思真题练习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5"/>
        <w:tblpPr w:leftFromText="180" w:rightFromText="180" w:vertAnchor="text" w:horzAnchor="margin" w:tblpY="24"/>
        <w:tblOverlap w:val="never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6"/>
        <w:gridCol w:w="4050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36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05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Cs w:val="20"/>
              </w:rPr>
              <w:t>占比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4050" w:type="dxa"/>
            <w:shd w:val="clear" w:color="auto" w:fill="auto"/>
          </w:tcPr>
          <w:p>
            <w:pPr>
              <w:spacing w:line="288" w:lineRule="auto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期末考试</w:t>
            </w:r>
          </w:p>
          <w:p>
            <w:pPr>
              <w:spacing w:line="288" w:lineRule="auto"/>
              <w:ind w:firstLine="420" w:firstLineChars="20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Final examination</w:t>
            </w:r>
          </w:p>
        </w:tc>
        <w:tc>
          <w:tcPr>
            <w:tcW w:w="21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eastAsia" w:eastAsia="宋体" w:cs="Times New Roman"/>
                <w:bCs/>
                <w:color w:val="00000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405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阅读测验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Reading examination</w:t>
            </w:r>
          </w:p>
        </w:tc>
        <w:tc>
          <w:tcPr>
            <w:tcW w:w="21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X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05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写作测验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Writing examination</w:t>
            </w:r>
          </w:p>
        </w:tc>
        <w:tc>
          <w:tcPr>
            <w:tcW w:w="21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  <w:t>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66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4050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考勤与课堂表现</w:t>
            </w:r>
          </w:p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/>
                <w:bCs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Cs/>
                <w:color w:val="000000"/>
                <w:sz w:val="21"/>
                <w:szCs w:val="21"/>
              </w:rPr>
              <w:t>Attendance and performance</w:t>
            </w:r>
          </w:p>
        </w:tc>
        <w:tc>
          <w:tcPr>
            <w:tcW w:w="2145" w:type="dxa"/>
            <w:shd w:val="clear" w:color="auto" w:fill="auto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Times New Roman" w:eastAsiaTheme="minorEastAsia"/>
                <w:bCs/>
                <w:color w:val="00000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default" w:ascii="Times New Roman" w:hAnsi="Times New Roman" w:cs="Times New Roman" w:eastAsiaTheme="minorEastAsia"/>
                <w:bCs/>
                <w:color w:val="000000"/>
                <w:sz w:val="21"/>
                <w:szCs w:val="21"/>
                <w:lang w:eastAsia="zh-CN"/>
              </w:rPr>
              <w:t>%</w:t>
            </w:r>
          </w:p>
        </w:tc>
      </w:tr>
    </w:tbl>
    <w:p/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2667000</wp:posOffset>
            </wp:positionH>
            <wp:positionV relativeFrom="paragraph">
              <wp:posOffset>70485</wp:posOffset>
            </wp:positionV>
            <wp:extent cx="724535" cy="304800"/>
            <wp:effectExtent l="0" t="0" r="18415" b="0"/>
            <wp:wrapNone/>
            <wp:docPr id="4" name="图片 1" descr="mmexport1615375436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mmexport161537543615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453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:</w:t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43815</wp:posOffset>
            </wp:positionV>
            <wp:extent cx="476250" cy="409575"/>
            <wp:effectExtent l="0" t="0" r="0" b="9525"/>
            <wp:wrapNone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/8/202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華康粗圓體">
    <w:altName w:val="Microsoft JhengHei"/>
    <w:panose1 w:val="00000000000000000000"/>
    <w:charset w:val="88"/>
    <w:family w:val="auto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RmYTJjZTAxZWYzN2RlODRkZTdjOTgxYmEwZmVhMjQifQ=="/>
  </w:docVars>
  <w:rsids>
    <w:rsidRoot w:val="00475657"/>
    <w:rsid w:val="00001A9A"/>
    <w:rsid w:val="000138B2"/>
    <w:rsid w:val="00016610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3281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2CB5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416E3"/>
    <w:rsid w:val="00280A20"/>
    <w:rsid w:val="00283A9D"/>
    <w:rsid w:val="00287142"/>
    <w:rsid w:val="00290A4F"/>
    <w:rsid w:val="00290EB6"/>
    <w:rsid w:val="002A0689"/>
    <w:rsid w:val="002B23AD"/>
    <w:rsid w:val="002B3DBA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62A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0221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4E0B"/>
    <w:rsid w:val="006537ED"/>
    <w:rsid w:val="00662291"/>
    <w:rsid w:val="0066424B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3A2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1C98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318E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54A8"/>
    <w:rsid w:val="00B36387"/>
    <w:rsid w:val="00B36D8C"/>
    <w:rsid w:val="00B371AE"/>
    <w:rsid w:val="00B438B9"/>
    <w:rsid w:val="00B44DC3"/>
    <w:rsid w:val="00B4694E"/>
    <w:rsid w:val="00B527EC"/>
    <w:rsid w:val="00B7517E"/>
    <w:rsid w:val="00B751A9"/>
    <w:rsid w:val="00B7624C"/>
    <w:rsid w:val="00B767B7"/>
    <w:rsid w:val="00B839E8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0056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87AAE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4355"/>
    <w:rsid w:val="00D1570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288C"/>
    <w:rsid w:val="00DA48B7"/>
    <w:rsid w:val="00DB183A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2E0D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48B5BE2"/>
    <w:rsid w:val="0B02141F"/>
    <w:rsid w:val="0DB76A4A"/>
    <w:rsid w:val="14B95E54"/>
    <w:rsid w:val="18657AC3"/>
    <w:rsid w:val="199D2E85"/>
    <w:rsid w:val="1B9B294B"/>
    <w:rsid w:val="1C9500F5"/>
    <w:rsid w:val="20CC6891"/>
    <w:rsid w:val="247A0165"/>
    <w:rsid w:val="2E59298A"/>
    <w:rsid w:val="37E50B00"/>
    <w:rsid w:val="43191106"/>
    <w:rsid w:val="4766717D"/>
    <w:rsid w:val="49DF08B3"/>
    <w:rsid w:val="4C360BE4"/>
    <w:rsid w:val="56E15C04"/>
    <w:rsid w:val="642C127C"/>
    <w:rsid w:val="65310993"/>
    <w:rsid w:val="6B681FB0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06AFE0-FDA2-4F68-9DEC-6B0E527A33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7</Pages>
  <Words>1714</Words>
  <Characters>4580</Characters>
  <Lines>39</Lines>
  <Paragraphs>11</Paragraphs>
  <TotalTime>0</TotalTime>
  <ScaleCrop>false</ScaleCrop>
  <LinksUpToDate>false</LinksUpToDate>
  <CharactersWithSpaces>5033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2021-09-08T05:51:00Z</dcterms:created>
  <dc:creator>*****</dc:creator>
  <cp:lastModifiedBy>Administrator</cp:lastModifiedBy>
  <cp:lastPrinted>2015-03-18T03:45:00Z</cp:lastPrinted>
  <dcterms:modified xsi:type="dcterms:W3CDTF">2022-11-29T01:28:29Z</dcterms:modified>
  <dc:title>上海建桥学院教学进度计划表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0D134DDC1D774C289A9DB67476C9A77F</vt:lpwstr>
  </property>
</Properties>
</file>