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DF952" w14:textId="307FB493" w:rsidR="00FA6495" w:rsidRDefault="001D513E" w:rsidP="00A857BB">
      <w:pPr>
        <w:rPr>
          <w:rFonts w:ascii="宋体" w:hAnsi="宋体"/>
          <w:color w:val="000000" w:themeColor="text1"/>
          <w:spacing w:val="20"/>
          <w:sz w:val="24"/>
          <w:szCs w:val="24"/>
        </w:rPr>
      </w:pPr>
      <w:r>
        <w:rPr>
          <w:color w:val="000000" w:themeColor="text1"/>
        </w:rPr>
        <w:pict w14:anchorId="04BE2F3C">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692752EE" w14:textId="77777777" w:rsidR="00FA6495" w:rsidRDefault="004D413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bookmarkStart w:id="0" w:name="_Toc359242089"/>
    </w:p>
    <w:p w14:paraId="2C92A0F2" w14:textId="77777777" w:rsidR="00FA6495" w:rsidRDefault="004D4130">
      <w:pPr>
        <w:spacing w:line="288" w:lineRule="auto"/>
        <w:jc w:val="center"/>
        <w:outlineLvl w:val="0"/>
        <w:rPr>
          <w:b/>
          <w:color w:val="000000" w:themeColor="text1"/>
          <w:sz w:val="28"/>
          <w:szCs w:val="30"/>
        </w:rPr>
      </w:pPr>
      <w:r>
        <w:rPr>
          <w:rFonts w:hint="eastAsia"/>
          <w:b/>
          <w:color w:val="000000" w:themeColor="text1"/>
          <w:sz w:val="28"/>
          <w:szCs w:val="30"/>
        </w:rPr>
        <w:t>【英美文学选读（</w:t>
      </w:r>
      <w:r>
        <w:rPr>
          <w:b/>
          <w:color w:val="000000" w:themeColor="text1"/>
          <w:sz w:val="28"/>
          <w:szCs w:val="30"/>
        </w:rPr>
        <w:t>1</w:t>
      </w:r>
      <w:r>
        <w:rPr>
          <w:rFonts w:hint="eastAsia"/>
          <w:b/>
          <w:color w:val="000000" w:themeColor="text1"/>
          <w:sz w:val="28"/>
          <w:szCs w:val="30"/>
        </w:rPr>
        <w:t>）】</w:t>
      </w:r>
      <w:bookmarkEnd w:id="0"/>
    </w:p>
    <w:p w14:paraId="10353BCF" w14:textId="017C12F8" w:rsidR="00FA6495" w:rsidRDefault="004D4130" w:rsidP="00B220FA">
      <w:pPr>
        <w:shd w:val="clear" w:color="auto" w:fill="F5F5F5"/>
        <w:jc w:val="center"/>
        <w:textAlignment w:val="top"/>
        <w:rPr>
          <w:b/>
          <w:color w:val="000000" w:themeColor="text1"/>
          <w:sz w:val="28"/>
          <w:szCs w:val="30"/>
        </w:rPr>
      </w:pPr>
      <w:r>
        <w:rPr>
          <w:rFonts w:hint="eastAsia"/>
          <w:b/>
          <w:color w:val="000000" w:themeColor="text1"/>
          <w:sz w:val="28"/>
          <w:szCs w:val="30"/>
        </w:rPr>
        <w:t>【</w:t>
      </w:r>
      <w:r>
        <w:rPr>
          <w:b/>
          <w:color w:val="000000" w:themeColor="text1"/>
          <w:sz w:val="28"/>
          <w:szCs w:val="30"/>
        </w:rPr>
        <w:t xml:space="preserve">Selected Readings of British and American Literature </w:t>
      </w:r>
      <w:r w:rsidR="008736AF">
        <w:rPr>
          <w:rFonts w:hint="eastAsia"/>
          <w:b/>
          <w:color w:val="000000" w:themeColor="text1"/>
          <w:sz w:val="28"/>
          <w:szCs w:val="30"/>
        </w:rPr>
        <w:t>（</w:t>
      </w:r>
      <w:r w:rsidR="008736AF" w:rsidRPr="008736AF">
        <w:rPr>
          <w:rFonts w:ascii="Times New Roman" w:hAnsi="Times New Roman"/>
          <w:b/>
          <w:color w:val="000000" w:themeColor="text1"/>
          <w:sz w:val="28"/>
          <w:szCs w:val="30"/>
        </w:rPr>
        <w:t>1</w:t>
      </w:r>
      <w:r w:rsidR="008736AF">
        <w:rPr>
          <w:rFonts w:hint="eastAsia"/>
          <w:b/>
          <w:color w:val="000000" w:themeColor="text1"/>
          <w:sz w:val="28"/>
          <w:szCs w:val="30"/>
        </w:rPr>
        <w:t>）</w:t>
      </w:r>
      <w:r>
        <w:rPr>
          <w:rFonts w:hint="eastAsia"/>
          <w:b/>
          <w:color w:val="000000" w:themeColor="text1"/>
          <w:sz w:val="28"/>
          <w:szCs w:val="30"/>
        </w:rPr>
        <w:t>】</w:t>
      </w:r>
      <w:bookmarkStart w:id="1" w:name="_GoBack"/>
      <w:bookmarkEnd w:id="1"/>
    </w:p>
    <w:p w14:paraId="65442A25" w14:textId="77777777" w:rsidR="00FA6495" w:rsidRDefault="004D4130">
      <w:pPr>
        <w:snapToGrid w:val="0"/>
        <w:spacing w:beforeLines="50" w:before="156" w:afterLines="50" w:after="156" w:line="300" w:lineRule="auto"/>
        <w:ind w:firstLineChars="150" w:firstLine="360"/>
        <w:rPr>
          <w:b/>
          <w:color w:val="000000" w:themeColor="text1"/>
          <w:sz w:val="30"/>
          <w:szCs w:val="30"/>
        </w:rPr>
      </w:pPr>
      <w:r>
        <w:rPr>
          <w:rFonts w:eastAsia="黑体"/>
          <w:color w:val="000000" w:themeColor="text1"/>
          <w:sz w:val="24"/>
        </w:rPr>
        <w:t>一、基本信息</w:t>
      </w:r>
    </w:p>
    <w:p w14:paraId="0311C541" w14:textId="77777777" w:rsidR="00FA6495" w:rsidRDefault="004D4130">
      <w:pPr>
        <w:snapToGrid w:val="0"/>
        <w:spacing w:line="300" w:lineRule="auto"/>
        <w:ind w:firstLineChars="196" w:firstLine="394"/>
        <w:rPr>
          <w:color w:val="000000" w:themeColor="text1"/>
          <w:sz w:val="20"/>
          <w:szCs w:val="20"/>
        </w:rPr>
      </w:pPr>
      <w:r>
        <w:rPr>
          <w:b/>
          <w:bCs/>
          <w:color w:val="000000" w:themeColor="text1"/>
          <w:sz w:val="20"/>
          <w:szCs w:val="20"/>
        </w:rPr>
        <w:t>课程代码：</w:t>
      </w:r>
      <w:r>
        <w:rPr>
          <w:color w:val="000000" w:themeColor="text1"/>
          <w:sz w:val="20"/>
          <w:szCs w:val="20"/>
        </w:rPr>
        <w:t>【</w:t>
      </w:r>
      <w:r>
        <w:rPr>
          <w:bCs/>
          <w:color w:val="000000" w:themeColor="text1"/>
          <w:kern w:val="0"/>
          <w:sz w:val="20"/>
          <w:szCs w:val="20"/>
        </w:rPr>
        <w:t>2020123</w:t>
      </w:r>
      <w:r>
        <w:rPr>
          <w:color w:val="000000" w:themeColor="text1"/>
          <w:sz w:val="20"/>
          <w:szCs w:val="20"/>
        </w:rPr>
        <w:t>】</w:t>
      </w:r>
    </w:p>
    <w:p w14:paraId="5BC91319" w14:textId="77777777" w:rsidR="00FA6495" w:rsidRDefault="004D4130">
      <w:pPr>
        <w:snapToGrid w:val="0"/>
        <w:spacing w:line="300" w:lineRule="auto"/>
        <w:ind w:firstLineChars="196" w:firstLine="394"/>
        <w:rPr>
          <w:color w:val="000000" w:themeColor="text1"/>
          <w:sz w:val="20"/>
          <w:szCs w:val="20"/>
        </w:rPr>
      </w:pPr>
      <w:r>
        <w:rPr>
          <w:b/>
          <w:bCs/>
          <w:color w:val="000000" w:themeColor="text1"/>
          <w:sz w:val="20"/>
          <w:szCs w:val="20"/>
        </w:rPr>
        <w:t>课程学分：</w:t>
      </w:r>
      <w:r>
        <w:rPr>
          <w:color w:val="000000" w:themeColor="text1"/>
          <w:sz w:val="20"/>
          <w:szCs w:val="20"/>
        </w:rPr>
        <w:t>【</w:t>
      </w:r>
      <w:r>
        <w:rPr>
          <w:bCs/>
          <w:color w:val="000000" w:themeColor="text1"/>
          <w:kern w:val="0"/>
          <w:sz w:val="20"/>
          <w:szCs w:val="20"/>
        </w:rPr>
        <w:t>2</w:t>
      </w:r>
      <w:r>
        <w:rPr>
          <w:color w:val="000000" w:themeColor="text1"/>
          <w:sz w:val="20"/>
          <w:szCs w:val="20"/>
        </w:rPr>
        <w:t>】</w:t>
      </w:r>
    </w:p>
    <w:p w14:paraId="4BEE80AC" w14:textId="77777777" w:rsidR="00FA6495" w:rsidRDefault="004D4130">
      <w:pPr>
        <w:snapToGrid w:val="0"/>
        <w:spacing w:line="300" w:lineRule="auto"/>
        <w:ind w:firstLineChars="196" w:firstLine="394"/>
        <w:rPr>
          <w:color w:val="000000" w:themeColor="text1"/>
          <w:szCs w:val="21"/>
        </w:rPr>
      </w:pPr>
      <w:r>
        <w:rPr>
          <w:b/>
          <w:bCs/>
          <w:color w:val="000000" w:themeColor="text1"/>
          <w:sz w:val="20"/>
          <w:szCs w:val="20"/>
        </w:rPr>
        <w:t>面向专业：</w:t>
      </w:r>
      <w:r>
        <w:rPr>
          <w:color w:val="000000" w:themeColor="text1"/>
          <w:sz w:val="20"/>
          <w:szCs w:val="20"/>
        </w:rPr>
        <w:t>【英语】</w:t>
      </w:r>
    </w:p>
    <w:p w14:paraId="17CB281E" w14:textId="77777777" w:rsidR="00FA6495" w:rsidRDefault="004D4130">
      <w:pPr>
        <w:snapToGrid w:val="0"/>
        <w:spacing w:line="300" w:lineRule="auto"/>
        <w:ind w:firstLineChars="196" w:firstLine="394"/>
        <w:rPr>
          <w:color w:val="000000" w:themeColor="text1"/>
          <w:sz w:val="20"/>
          <w:szCs w:val="20"/>
        </w:rPr>
      </w:pPr>
      <w:r>
        <w:rPr>
          <w:b/>
          <w:bCs/>
          <w:color w:val="000000" w:themeColor="text1"/>
          <w:sz w:val="20"/>
          <w:szCs w:val="20"/>
        </w:rPr>
        <w:t>课程性质：</w:t>
      </w:r>
      <w:r>
        <w:rPr>
          <w:color w:val="000000" w:themeColor="text1"/>
          <w:sz w:val="20"/>
          <w:szCs w:val="20"/>
        </w:rPr>
        <w:t>【</w:t>
      </w:r>
      <w:r>
        <w:rPr>
          <w:rFonts w:hint="eastAsia"/>
          <w:color w:val="000000" w:themeColor="text1"/>
          <w:sz w:val="20"/>
          <w:szCs w:val="20"/>
        </w:rPr>
        <w:t>系级必修课◎</w:t>
      </w:r>
      <w:r>
        <w:rPr>
          <w:color w:val="000000" w:themeColor="text1"/>
          <w:sz w:val="20"/>
          <w:szCs w:val="20"/>
        </w:rPr>
        <w:t>】</w:t>
      </w:r>
    </w:p>
    <w:p w14:paraId="67CED45F" w14:textId="77777777" w:rsidR="00FA6495" w:rsidRDefault="004D4130">
      <w:pPr>
        <w:snapToGrid w:val="0"/>
        <w:spacing w:line="300" w:lineRule="auto"/>
        <w:ind w:firstLineChars="196" w:firstLine="394"/>
        <w:rPr>
          <w:b/>
          <w:bCs/>
          <w:color w:val="000000" w:themeColor="text1"/>
          <w:szCs w:val="21"/>
        </w:rPr>
      </w:pPr>
      <w:r>
        <w:rPr>
          <w:b/>
          <w:bCs/>
          <w:color w:val="000000" w:themeColor="text1"/>
          <w:sz w:val="20"/>
          <w:szCs w:val="20"/>
        </w:rPr>
        <w:t>开课院系：</w:t>
      </w:r>
      <w:r>
        <w:rPr>
          <w:color w:val="000000" w:themeColor="text1"/>
          <w:sz w:val="20"/>
          <w:szCs w:val="20"/>
        </w:rPr>
        <w:t>外国语学院</w:t>
      </w:r>
      <w:r>
        <w:rPr>
          <w:rFonts w:hint="eastAsia"/>
          <w:color w:val="000000" w:themeColor="text1"/>
          <w:sz w:val="20"/>
          <w:szCs w:val="20"/>
        </w:rPr>
        <w:t>英语系</w:t>
      </w:r>
    </w:p>
    <w:p w14:paraId="04B639AD" w14:textId="77777777" w:rsidR="00FA6495" w:rsidRDefault="004D4130">
      <w:pPr>
        <w:snapToGrid w:val="0"/>
        <w:spacing w:line="300" w:lineRule="auto"/>
        <w:ind w:leftChars="171" w:left="2694" w:hangingChars="1163" w:hanging="2335"/>
        <w:rPr>
          <w:color w:val="000000" w:themeColor="text1"/>
          <w:sz w:val="20"/>
          <w:szCs w:val="20"/>
        </w:rPr>
      </w:pPr>
      <w:r>
        <w:rPr>
          <w:b/>
          <w:bCs/>
          <w:color w:val="000000" w:themeColor="text1"/>
          <w:sz w:val="20"/>
          <w:szCs w:val="20"/>
        </w:rPr>
        <w:t>使用教材：</w:t>
      </w:r>
      <w:r>
        <w:rPr>
          <w:bCs/>
          <w:color w:val="000000" w:themeColor="text1"/>
          <w:sz w:val="20"/>
          <w:szCs w:val="20"/>
        </w:rPr>
        <w:t>教材：</w:t>
      </w:r>
      <w:r>
        <w:rPr>
          <w:color w:val="000000" w:themeColor="text1"/>
          <w:sz w:val="20"/>
          <w:szCs w:val="20"/>
        </w:rPr>
        <w:t>【《</w:t>
      </w:r>
      <w:r>
        <w:rPr>
          <w:color w:val="000000" w:themeColor="text1"/>
          <w:kern w:val="0"/>
          <w:sz w:val="20"/>
          <w:szCs w:val="20"/>
        </w:rPr>
        <w:t>英国文学史及选读</w:t>
      </w:r>
      <w:r>
        <w:rPr>
          <w:color w:val="000000" w:themeColor="text1"/>
          <w:sz w:val="20"/>
          <w:szCs w:val="20"/>
        </w:rPr>
        <w:t>》</w:t>
      </w:r>
      <w:r>
        <w:rPr>
          <w:color w:val="000000" w:themeColor="text1"/>
          <w:kern w:val="0"/>
          <w:sz w:val="20"/>
          <w:szCs w:val="20"/>
        </w:rPr>
        <w:t>（</w:t>
      </w:r>
      <w:r>
        <w:rPr>
          <w:color w:val="000000" w:themeColor="text1"/>
          <w:sz w:val="20"/>
          <w:szCs w:val="20"/>
        </w:rPr>
        <w:t>第</w:t>
      </w:r>
      <w:r>
        <w:rPr>
          <w:color w:val="000000" w:themeColor="text1"/>
          <w:sz w:val="20"/>
          <w:szCs w:val="20"/>
        </w:rPr>
        <w:t>1</w:t>
      </w:r>
      <w:r>
        <w:rPr>
          <w:color w:val="000000" w:themeColor="text1"/>
          <w:kern w:val="0"/>
          <w:sz w:val="20"/>
          <w:szCs w:val="20"/>
        </w:rPr>
        <w:t>册）</w:t>
      </w:r>
      <w:r>
        <w:rPr>
          <w:color w:val="000000" w:themeColor="text1"/>
          <w:sz w:val="20"/>
          <w:szCs w:val="20"/>
        </w:rPr>
        <w:t>（第</w:t>
      </w:r>
      <w:r>
        <w:rPr>
          <w:color w:val="000000" w:themeColor="text1"/>
          <w:sz w:val="20"/>
          <w:szCs w:val="20"/>
        </w:rPr>
        <w:t>2</w:t>
      </w:r>
      <w:r>
        <w:rPr>
          <w:color w:val="000000" w:themeColor="text1"/>
          <w:sz w:val="20"/>
          <w:szCs w:val="20"/>
        </w:rPr>
        <w:t>版）</w:t>
      </w:r>
      <w:r>
        <w:rPr>
          <w:color w:val="000000" w:themeColor="text1"/>
          <w:kern w:val="0"/>
          <w:sz w:val="20"/>
          <w:szCs w:val="20"/>
        </w:rPr>
        <w:t>；</w:t>
      </w:r>
      <w:r>
        <w:rPr>
          <w:color w:val="000000" w:themeColor="text1"/>
          <w:sz w:val="20"/>
          <w:szCs w:val="20"/>
        </w:rPr>
        <w:t>吴伟仁编，外语教学与研究出版社，</w:t>
      </w:r>
      <w:r>
        <w:rPr>
          <w:color w:val="000000" w:themeColor="text1"/>
          <w:sz w:val="20"/>
          <w:szCs w:val="20"/>
        </w:rPr>
        <w:t>2013.</w:t>
      </w:r>
      <w:r>
        <w:rPr>
          <w:color w:val="000000" w:themeColor="text1"/>
          <w:sz w:val="20"/>
          <w:szCs w:val="20"/>
        </w:rPr>
        <w:t>】</w:t>
      </w:r>
      <w:r>
        <w:rPr>
          <w:color w:val="000000" w:themeColor="text1"/>
          <w:sz w:val="20"/>
          <w:szCs w:val="20"/>
        </w:rPr>
        <w:t xml:space="preserve"> </w:t>
      </w:r>
    </w:p>
    <w:p w14:paraId="5DCF4A4F" w14:textId="77777777" w:rsidR="00FA6495" w:rsidRDefault="004D4130">
      <w:pPr>
        <w:snapToGrid w:val="0"/>
        <w:spacing w:line="300" w:lineRule="auto"/>
        <w:ind w:leftChars="95" w:left="199" w:firstLineChars="850" w:firstLine="1700"/>
        <w:rPr>
          <w:color w:val="000000" w:themeColor="text1"/>
          <w:sz w:val="20"/>
          <w:szCs w:val="20"/>
        </w:rPr>
      </w:pPr>
      <w:r>
        <w:rPr>
          <w:color w:val="000000" w:themeColor="text1"/>
          <w:sz w:val="20"/>
          <w:szCs w:val="20"/>
        </w:rPr>
        <w:t>【《英国文学史及选读》（第</w:t>
      </w:r>
      <w:r>
        <w:rPr>
          <w:color w:val="000000" w:themeColor="text1"/>
          <w:sz w:val="20"/>
          <w:szCs w:val="20"/>
        </w:rPr>
        <w:t>2</w:t>
      </w:r>
      <w:r>
        <w:rPr>
          <w:color w:val="000000" w:themeColor="text1"/>
          <w:sz w:val="20"/>
          <w:szCs w:val="20"/>
        </w:rPr>
        <w:t>册）（第</w:t>
      </w:r>
      <w:r>
        <w:rPr>
          <w:color w:val="000000" w:themeColor="text1"/>
          <w:sz w:val="20"/>
          <w:szCs w:val="20"/>
        </w:rPr>
        <w:t>2</w:t>
      </w:r>
      <w:r>
        <w:rPr>
          <w:color w:val="000000" w:themeColor="text1"/>
          <w:sz w:val="20"/>
          <w:szCs w:val="20"/>
        </w:rPr>
        <w:t>版）；</w:t>
      </w:r>
      <w:r>
        <w:rPr>
          <w:color w:val="000000" w:themeColor="text1"/>
          <w:sz w:val="20"/>
          <w:szCs w:val="20"/>
        </w:rPr>
        <w:t xml:space="preserve"> </w:t>
      </w:r>
      <w:r>
        <w:rPr>
          <w:color w:val="000000" w:themeColor="text1"/>
          <w:sz w:val="20"/>
          <w:szCs w:val="20"/>
        </w:rPr>
        <w:t>吴伟仁编，外语教学与研</w:t>
      </w:r>
    </w:p>
    <w:p w14:paraId="746295D5" w14:textId="77777777" w:rsidR="00FA6495" w:rsidRDefault="004D4130">
      <w:pPr>
        <w:snapToGrid w:val="0"/>
        <w:spacing w:line="300" w:lineRule="auto"/>
        <w:ind w:leftChars="95" w:left="199" w:firstLineChars="1250" w:firstLine="2500"/>
        <w:rPr>
          <w:color w:val="000000" w:themeColor="text1"/>
          <w:sz w:val="20"/>
          <w:szCs w:val="20"/>
        </w:rPr>
      </w:pPr>
      <w:r>
        <w:rPr>
          <w:color w:val="000000" w:themeColor="text1"/>
          <w:sz w:val="20"/>
          <w:szCs w:val="20"/>
        </w:rPr>
        <w:t>究出版社，</w:t>
      </w:r>
      <w:r>
        <w:rPr>
          <w:color w:val="000000" w:themeColor="text1"/>
          <w:sz w:val="20"/>
          <w:szCs w:val="20"/>
        </w:rPr>
        <w:t>2013</w:t>
      </w:r>
      <w:r>
        <w:rPr>
          <w:color w:val="000000" w:themeColor="text1"/>
          <w:sz w:val="20"/>
          <w:szCs w:val="20"/>
        </w:rPr>
        <w:t>】</w:t>
      </w:r>
    </w:p>
    <w:p w14:paraId="051B041E" w14:textId="77777777" w:rsidR="00FA6495" w:rsidRDefault="004D4130">
      <w:pPr>
        <w:snapToGrid w:val="0"/>
        <w:spacing w:line="300" w:lineRule="auto"/>
        <w:ind w:leftChars="188" w:left="2521" w:hanging="2126"/>
        <w:rPr>
          <w:bCs/>
          <w:color w:val="000000" w:themeColor="text1"/>
          <w:sz w:val="20"/>
          <w:szCs w:val="20"/>
        </w:rPr>
      </w:pPr>
      <w:r>
        <w:rPr>
          <w:rFonts w:hint="eastAsia"/>
          <w:color w:val="000000" w:themeColor="text1"/>
          <w:sz w:val="20"/>
          <w:szCs w:val="20"/>
        </w:rPr>
        <w:t xml:space="preserve">         </w:t>
      </w:r>
      <w:r>
        <w:rPr>
          <w:color w:val="000000" w:themeColor="text1"/>
          <w:sz w:val="20"/>
          <w:szCs w:val="20"/>
        </w:rPr>
        <w:t>参考</w:t>
      </w:r>
      <w:r>
        <w:rPr>
          <w:rFonts w:hint="eastAsia"/>
          <w:color w:val="000000" w:themeColor="text1"/>
          <w:sz w:val="20"/>
          <w:szCs w:val="20"/>
        </w:rPr>
        <w:t>书目</w:t>
      </w:r>
      <w:r>
        <w:rPr>
          <w:color w:val="000000" w:themeColor="text1"/>
          <w:sz w:val="20"/>
          <w:szCs w:val="20"/>
        </w:rPr>
        <w:t>：</w:t>
      </w:r>
      <w:r>
        <w:rPr>
          <w:rFonts w:hint="eastAsia"/>
          <w:color w:val="000000" w:themeColor="text1"/>
          <w:sz w:val="20"/>
          <w:szCs w:val="20"/>
        </w:rPr>
        <w:t xml:space="preserve"> </w:t>
      </w:r>
      <w:r>
        <w:rPr>
          <w:color w:val="000000" w:themeColor="text1"/>
          <w:sz w:val="20"/>
          <w:szCs w:val="20"/>
        </w:rPr>
        <w:t>【《</w:t>
      </w:r>
      <w:r>
        <w:rPr>
          <w:rFonts w:hint="eastAsia"/>
          <w:color w:val="000000" w:themeColor="text1"/>
          <w:kern w:val="0"/>
          <w:sz w:val="20"/>
          <w:szCs w:val="20"/>
        </w:rPr>
        <w:t>British and American Literature: Poetry and Reading</w:t>
      </w:r>
      <w:r>
        <w:rPr>
          <w:color w:val="000000" w:themeColor="text1"/>
          <w:kern w:val="0"/>
          <w:sz w:val="20"/>
          <w:szCs w:val="20"/>
        </w:rPr>
        <w:t>》，</w:t>
      </w:r>
      <w:r>
        <w:rPr>
          <w:rFonts w:hint="eastAsia"/>
          <w:color w:val="000000" w:themeColor="text1"/>
          <w:kern w:val="0"/>
          <w:sz w:val="20"/>
          <w:szCs w:val="20"/>
        </w:rPr>
        <w:t>王海燕</w:t>
      </w:r>
      <w:r>
        <w:rPr>
          <w:color w:val="000000" w:themeColor="text1"/>
          <w:sz w:val="20"/>
          <w:szCs w:val="20"/>
        </w:rPr>
        <w:t>编，</w:t>
      </w:r>
      <w:r>
        <w:rPr>
          <w:rFonts w:hint="eastAsia"/>
          <w:color w:val="000000" w:themeColor="text1"/>
          <w:kern w:val="0"/>
          <w:sz w:val="20"/>
          <w:szCs w:val="20"/>
        </w:rPr>
        <w:t>河海大学</w:t>
      </w:r>
      <w:r>
        <w:rPr>
          <w:color w:val="000000" w:themeColor="text1"/>
          <w:kern w:val="0"/>
          <w:sz w:val="20"/>
          <w:szCs w:val="20"/>
        </w:rPr>
        <w:t>出版社</w:t>
      </w:r>
      <w:r>
        <w:rPr>
          <w:color w:val="000000" w:themeColor="text1"/>
          <w:sz w:val="20"/>
          <w:szCs w:val="20"/>
        </w:rPr>
        <w:t>，</w:t>
      </w:r>
      <w:r>
        <w:rPr>
          <w:color w:val="000000" w:themeColor="text1"/>
          <w:kern w:val="0"/>
          <w:sz w:val="20"/>
          <w:szCs w:val="20"/>
        </w:rPr>
        <w:t>20</w:t>
      </w:r>
      <w:r>
        <w:rPr>
          <w:rFonts w:hint="eastAsia"/>
          <w:color w:val="000000" w:themeColor="text1"/>
          <w:kern w:val="0"/>
          <w:sz w:val="20"/>
          <w:szCs w:val="20"/>
        </w:rPr>
        <w:t>20</w:t>
      </w:r>
      <w:r>
        <w:rPr>
          <w:color w:val="000000" w:themeColor="text1"/>
          <w:sz w:val="20"/>
          <w:szCs w:val="20"/>
        </w:rPr>
        <w:t>】</w:t>
      </w:r>
      <w:r>
        <w:rPr>
          <w:rFonts w:hint="eastAsia"/>
          <w:bCs/>
          <w:color w:val="000000" w:themeColor="text1"/>
          <w:sz w:val="20"/>
          <w:szCs w:val="20"/>
        </w:rPr>
        <w:t xml:space="preserve"> </w:t>
      </w:r>
    </w:p>
    <w:p w14:paraId="7879B090" w14:textId="77777777" w:rsidR="00FA6495" w:rsidRDefault="004D4130">
      <w:pPr>
        <w:snapToGrid w:val="0"/>
        <w:spacing w:line="300" w:lineRule="auto"/>
        <w:ind w:leftChars="188" w:left="2521" w:hanging="2126"/>
        <w:rPr>
          <w:bCs/>
          <w:color w:val="000000" w:themeColor="text1"/>
          <w:sz w:val="20"/>
          <w:szCs w:val="20"/>
        </w:rPr>
      </w:pPr>
      <w:r>
        <w:rPr>
          <w:rFonts w:hint="eastAsia"/>
          <w:bCs/>
          <w:color w:val="000000" w:themeColor="text1"/>
          <w:sz w:val="20"/>
          <w:szCs w:val="20"/>
        </w:rPr>
        <w:t xml:space="preserve">                   </w:t>
      </w:r>
      <w:r>
        <w:rPr>
          <w:color w:val="000000" w:themeColor="text1"/>
          <w:sz w:val="20"/>
          <w:szCs w:val="20"/>
        </w:rPr>
        <w:t>【《英国文学简史》，</w:t>
      </w:r>
      <w:r>
        <w:rPr>
          <w:rFonts w:hint="eastAsia"/>
          <w:color w:val="000000" w:themeColor="text1"/>
          <w:sz w:val="20"/>
          <w:szCs w:val="20"/>
        </w:rPr>
        <w:t>刘炳善，</w:t>
      </w:r>
      <w:r>
        <w:rPr>
          <w:color w:val="000000" w:themeColor="text1"/>
          <w:sz w:val="20"/>
          <w:szCs w:val="20"/>
        </w:rPr>
        <w:t>河南人民出版社，</w:t>
      </w:r>
      <w:r>
        <w:rPr>
          <w:color w:val="000000" w:themeColor="text1"/>
          <w:sz w:val="20"/>
          <w:szCs w:val="20"/>
        </w:rPr>
        <w:t>2001</w:t>
      </w:r>
      <w:r>
        <w:rPr>
          <w:color w:val="000000" w:themeColor="text1"/>
          <w:sz w:val="20"/>
          <w:szCs w:val="20"/>
        </w:rPr>
        <w:t>】</w:t>
      </w:r>
    </w:p>
    <w:p w14:paraId="6F7770F5" w14:textId="77777777" w:rsidR="00FA6495" w:rsidRDefault="004D4130">
      <w:pPr>
        <w:snapToGrid w:val="0"/>
        <w:spacing w:line="300" w:lineRule="auto"/>
        <w:ind w:leftChars="1111" w:left="2333"/>
        <w:rPr>
          <w:color w:val="000000" w:themeColor="text1"/>
          <w:sz w:val="20"/>
          <w:szCs w:val="20"/>
        </w:rPr>
      </w:pPr>
      <w:r>
        <w:rPr>
          <w:color w:val="000000" w:themeColor="text1"/>
          <w:sz w:val="20"/>
          <w:szCs w:val="20"/>
        </w:rPr>
        <w:t>【</w:t>
      </w:r>
      <w:bookmarkStart w:id="2" w:name="_Hlk491678381"/>
      <w:r>
        <w:rPr>
          <w:rFonts w:hint="eastAsia"/>
          <w:color w:val="000000" w:themeColor="text1"/>
          <w:sz w:val="20"/>
          <w:szCs w:val="20"/>
        </w:rPr>
        <w:t>《</w:t>
      </w:r>
      <w:r>
        <w:rPr>
          <w:rFonts w:hint="eastAsia"/>
          <w:color w:val="000000" w:themeColor="text1"/>
          <w:kern w:val="0"/>
          <w:sz w:val="20"/>
          <w:szCs w:val="20"/>
        </w:rPr>
        <w:t>英国文学史及选读（重排版）学习指南</w:t>
      </w:r>
      <w:r>
        <w:rPr>
          <w:rFonts w:hint="eastAsia"/>
          <w:color w:val="000000" w:themeColor="text1"/>
          <w:sz w:val="20"/>
          <w:szCs w:val="20"/>
        </w:rPr>
        <w:t>》</w:t>
      </w:r>
      <w:r>
        <w:rPr>
          <w:rFonts w:hint="eastAsia"/>
          <w:color w:val="000000" w:themeColor="text1"/>
          <w:kern w:val="0"/>
          <w:sz w:val="20"/>
          <w:szCs w:val="20"/>
        </w:rPr>
        <w:t>（</w:t>
      </w:r>
      <w:r>
        <w:rPr>
          <w:rFonts w:hint="eastAsia"/>
          <w:color w:val="000000" w:themeColor="text1"/>
          <w:sz w:val="20"/>
          <w:szCs w:val="20"/>
        </w:rPr>
        <w:t>第</w:t>
      </w:r>
      <w:r>
        <w:rPr>
          <w:color w:val="000000" w:themeColor="text1"/>
          <w:sz w:val="20"/>
          <w:szCs w:val="20"/>
        </w:rPr>
        <w:t>1</w:t>
      </w:r>
      <w:r>
        <w:rPr>
          <w:rFonts w:hint="eastAsia"/>
          <w:color w:val="000000" w:themeColor="text1"/>
          <w:kern w:val="0"/>
          <w:sz w:val="20"/>
          <w:szCs w:val="20"/>
        </w:rPr>
        <w:t>册），张强编，</w:t>
      </w:r>
      <w:r>
        <w:rPr>
          <w:rFonts w:hint="eastAsia"/>
          <w:color w:val="000000" w:themeColor="text1"/>
          <w:sz w:val="20"/>
          <w:szCs w:val="20"/>
        </w:rPr>
        <w:t>武汉大学出版社，</w:t>
      </w:r>
      <w:r>
        <w:rPr>
          <w:color w:val="000000" w:themeColor="text1"/>
          <w:sz w:val="20"/>
          <w:szCs w:val="20"/>
        </w:rPr>
        <w:t>2014</w:t>
      </w:r>
      <w:bookmarkEnd w:id="2"/>
      <w:r>
        <w:rPr>
          <w:color w:val="000000" w:themeColor="text1"/>
          <w:sz w:val="20"/>
          <w:szCs w:val="20"/>
        </w:rPr>
        <w:t>】</w:t>
      </w:r>
    </w:p>
    <w:p w14:paraId="54354F87" w14:textId="77777777" w:rsidR="00FA6495" w:rsidRDefault="004D4130">
      <w:pPr>
        <w:snapToGrid w:val="0"/>
        <w:spacing w:line="300" w:lineRule="auto"/>
        <w:ind w:leftChars="1111" w:left="2333"/>
        <w:rPr>
          <w:color w:val="000000" w:themeColor="text1"/>
          <w:sz w:val="20"/>
          <w:szCs w:val="20"/>
        </w:rPr>
      </w:pPr>
      <w:r>
        <w:rPr>
          <w:color w:val="000000" w:themeColor="text1"/>
          <w:sz w:val="20"/>
          <w:szCs w:val="20"/>
        </w:rPr>
        <w:t>【</w:t>
      </w:r>
      <w:r>
        <w:rPr>
          <w:rFonts w:hint="eastAsia"/>
          <w:color w:val="000000" w:themeColor="text1"/>
          <w:sz w:val="20"/>
          <w:szCs w:val="20"/>
        </w:rPr>
        <w:t>《</w:t>
      </w:r>
      <w:r>
        <w:rPr>
          <w:rFonts w:hint="eastAsia"/>
          <w:color w:val="000000" w:themeColor="text1"/>
          <w:kern w:val="0"/>
          <w:sz w:val="20"/>
          <w:szCs w:val="20"/>
        </w:rPr>
        <w:t>英国文学史及选读（重排版）学习指南</w:t>
      </w:r>
      <w:r>
        <w:rPr>
          <w:rFonts w:hint="eastAsia"/>
          <w:color w:val="000000" w:themeColor="text1"/>
          <w:sz w:val="20"/>
          <w:szCs w:val="20"/>
        </w:rPr>
        <w:t>》</w:t>
      </w:r>
      <w:r>
        <w:rPr>
          <w:rFonts w:hint="eastAsia"/>
          <w:color w:val="000000" w:themeColor="text1"/>
          <w:kern w:val="0"/>
          <w:sz w:val="20"/>
          <w:szCs w:val="20"/>
        </w:rPr>
        <w:t>（</w:t>
      </w:r>
      <w:r>
        <w:rPr>
          <w:rFonts w:hint="eastAsia"/>
          <w:color w:val="000000" w:themeColor="text1"/>
          <w:sz w:val="20"/>
          <w:szCs w:val="20"/>
        </w:rPr>
        <w:t>第</w:t>
      </w:r>
      <w:r>
        <w:rPr>
          <w:rFonts w:hint="eastAsia"/>
          <w:color w:val="000000" w:themeColor="text1"/>
          <w:sz w:val="20"/>
          <w:szCs w:val="20"/>
        </w:rPr>
        <w:t>2</w:t>
      </w:r>
      <w:r>
        <w:rPr>
          <w:rFonts w:hint="eastAsia"/>
          <w:color w:val="000000" w:themeColor="text1"/>
          <w:kern w:val="0"/>
          <w:sz w:val="20"/>
          <w:szCs w:val="20"/>
        </w:rPr>
        <w:t>册），张强编，</w:t>
      </w:r>
      <w:r>
        <w:rPr>
          <w:rFonts w:hint="eastAsia"/>
          <w:color w:val="000000" w:themeColor="text1"/>
          <w:sz w:val="20"/>
          <w:szCs w:val="20"/>
        </w:rPr>
        <w:t>武汉大学出版社，</w:t>
      </w:r>
      <w:r>
        <w:rPr>
          <w:color w:val="000000" w:themeColor="text1"/>
          <w:sz w:val="20"/>
          <w:szCs w:val="20"/>
        </w:rPr>
        <w:t>2014</w:t>
      </w:r>
      <w:r>
        <w:rPr>
          <w:color w:val="000000" w:themeColor="text1"/>
          <w:sz w:val="20"/>
          <w:szCs w:val="20"/>
        </w:rPr>
        <w:t>】</w:t>
      </w:r>
    </w:p>
    <w:p w14:paraId="1C38D6DF" w14:textId="77777777" w:rsidR="00FA6495" w:rsidRDefault="004D4130">
      <w:pPr>
        <w:snapToGrid w:val="0"/>
        <w:spacing w:line="288" w:lineRule="auto"/>
        <w:ind w:firstLineChars="196" w:firstLine="394"/>
        <w:jc w:val="left"/>
        <w:rPr>
          <w:color w:val="000000" w:themeColor="text1"/>
          <w:sz w:val="20"/>
          <w:szCs w:val="20"/>
          <w:highlight w:val="cyan"/>
        </w:rPr>
      </w:pPr>
      <w:r>
        <w:rPr>
          <w:rFonts w:hint="eastAsia"/>
          <w:b/>
          <w:bCs/>
          <w:color w:val="000000" w:themeColor="text1"/>
          <w:sz w:val="20"/>
          <w:szCs w:val="20"/>
        </w:rPr>
        <w:t>课程网站网址：</w:t>
      </w:r>
      <w:r>
        <w:rPr>
          <w:b/>
          <w:bCs/>
          <w:color w:val="000000" w:themeColor="text1"/>
          <w:sz w:val="20"/>
          <w:szCs w:val="20"/>
        </w:rPr>
        <w:t>https://elearning.gench.edu.cn:8443/webapps/blackboard/content/listContentEditable.jsp?content_id=_63043_1&amp;course_id=_10098_1&amp;mode=reset</w:t>
      </w:r>
    </w:p>
    <w:p w14:paraId="4B97E0E8" w14:textId="77777777" w:rsidR="00FA6495" w:rsidRDefault="004D4130">
      <w:pPr>
        <w:snapToGrid w:val="0"/>
        <w:spacing w:line="300" w:lineRule="auto"/>
        <w:ind w:firstLineChars="196" w:firstLine="394"/>
        <w:rPr>
          <w:color w:val="000000" w:themeColor="text1"/>
          <w:sz w:val="20"/>
          <w:szCs w:val="20"/>
        </w:rPr>
      </w:pPr>
      <w:r>
        <w:rPr>
          <w:b/>
          <w:bCs/>
          <w:color w:val="000000" w:themeColor="text1"/>
          <w:sz w:val="20"/>
          <w:szCs w:val="20"/>
        </w:rPr>
        <w:t>先修课程：</w:t>
      </w:r>
      <w:r>
        <w:rPr>
          <w:color w:val="000000" w:themeColor="text1"/>
          <w:sz w:val="20"/>
          <w:szCs w:val="20"/>
        </w:rPr>
        <w:t>【</w:t>
      </w:r>
      <w:r>
        <w:rPr>
          <w:caps/>
          <w:color w:val="000000" w:themeColor="text1"/>
          <w:kern w:val="0"/>
          <w:sz w:val="20"/>
          <w:szCs w:val="20"/>
        </w:rPr>
        <w:t>《基础英语》（</w:t>
      </w:r>
      <w:r>
        <w:rPr>
          <w:caps/>
          <w:color w:val="000000" w:themeColor="text1"/>
          <w:kern w:val="0"/>
          <w:sz w:val="20"/>
          <w:szCs w:val="20"/>
        </w:rPr>
        <w:t>1</w:t>
      </w:r>
      <w:r>
        <w:rPr>
          <w:rFonts w:hint="eastAsia"/>
          <w:caps/>
          <w:color w:val="000000" w:themeColor="text1"/>
          <w:kern w:val="0"/>
          <w:sz w:val="20"/>
          <w:szCs w:val="20"/>
        </w:rPr>
        <w:t>-4</w:t>
      </w:r>
      <w:r>
        <w:rPr>
          <w:caps/>
          <w:color w:val="000000" w:themeColor="text1"/>
          <w:kern w:val="0"/>
          <w:sz w:val="20"/>
          <w:szCs w:val="20"/>
        </w:rPr>
        <w:t>）</w:t>
      </w:r>
      <w:r>
        <w:rPr>
          <w:color w:val="000000" w:themeColor="text1"/>
          <w:sz w:val="20"/>
          <w:szCs w:val="20"/>
        </w:rPr>
        <w:t>】</w:t>
      </w:r>
    </w:p>
    <w:p w14:paraId="1C9C1174" w14:textId="77777777" w:rsidR="00FA6495" w:rsidRDefault="004D4130">
      <w:pPr>
        <w:adjustRightInd w:val="0"/>
        <w:snapToGrid w:val="0"/>
        <w:spacing w:beforeLines="50" w:before="156" w:afterLines="50" w:after="156" w:line="300" w:lineRule="auto"/>
        <w:ind w:firstLineChars="145" w:firstLine="348"/>
        <w:rPr>
          <w:b/>
          <w:color w:val="000000" w:themeColor="text1"/>
          <w:sz w:val="24"/>
          <w:szCs w:val="20"/>
        </w:rPr>
      </w:pPr>
      <w:r>
        <w:rPr>
          <w:rFonts w:eastAsia="黑体"/>
          <w:color w:val="000000" w:themeColor="text1"/>
          <w:sz w:val="24"/>
        </w:rPr>
        <w:t>二、课程简介</w:t>
      </w:r>
    </w:p>
    <w:p w14:paraId="2A565B92" w14:textId="77777777" w:rsidR="00FA6495" w:rsidRDefault="004D4130">
      <w:pPr>
        <w:pStyle w:val="a3"/>
        <w:tabs>
          <w:tab w:val="left" w:pos="900"/>
        </w:tabs>
        <w:spacing w:line="300" w:lineRule="auto"/>
        <w:ind w:left="0" w:firstLineChars="200" w:firstLine="420"/>
        <w:rPr>
          <w:rFonts w:ascii="Times New Roman" w:hAnsi="Times New Roman"/>
          <w:color w:val="000000" w:themeColor="text1"/>
        </w:rPr>
      </w:pPr>
      <w:r>
        <w:rPr>
          <w:rFonts w:ascii="Times New Roman" w:hAnsi="Times New Roman"/>
          <w:color w:val="000000" w:themeColor="text1"/>
        </w:rPr>
        <w:t>英美文学选读</w:t>
      </w:r>
      <w:r>
        <w:rPr>
          <w:rFonts w:ascii="Times New Roman" w:hAnsi="Times New Roman" w:hint="eastAsia"/>
          <w:color w:val="000000" w:themeColor="text1"/>
        </w:rPr>
        <w:t>（</w:t>
      </w:r>
      <w:r>
        <w:rPr>
          <w:rFonts w:ascii="Times New Roman" w:hAnsi="Times New Roman" w:hint="eastAsia"/>
          <w:color w:val="000000" w:themeColor="text1"/>
        </w:rPr>
        <w:t>1</w:t>
      </w:r>
      <w:r>
        <w:rPr>
          <w:rFonts w:ascii="Times New Roman" w:hAnsi="Times New Roman" w:hint="eastAsia"/>
          <w:color w:val="000000" w:themeColor="text1"/>
        </w:rPr>
        <w:t>）</w:t>
      </w:r>
      <w:r>
        <w:rPr>
          <w:rFonts w:ascii="Times New Roman" w:hAnsi="Times New Roman"/>
          <w:color w:val="000000" w:themeColor="text1"/>
        </w:rPr>
        <w:t>主要从</w:t>
      </w:r>
      <w:r>
        <w:rPr>
          <w:rFonts w:ascii="Times New Roman" w:hAnsi="Times New Roman" w:hint="eastAsia"/>
          <w:color w:val="000000" w:themeColor="text1"/>
        </w:rPr>
        <w:t>英</w:t>
      </w:r>
      <w:r>
        <w:rPr>
          <w:rFonts w:ascii="Times New Roman" w:hAnsi="Times New Roman"/>
          <w:color w:val="000000" w:themeColor="text1"/>
        </w:rPr>
        <w:t>国历史、语言、文化发展的角度，介绍</w:t>
      </w:r>
      <w:r>
        <w:rPr>
          <w:rFonts w:ascii="Times New Roman" w:hAnsi="Times New Roman" w:hint="eastAsia"/>
          <w:color w:val="000000" w:themeColor="text1"/>
        </w:rPr>
        <w:t>英</w:t>
      </w:r>
      <w:r>
        <w:rPr>
          <w:rFonts w:ascii="Times New Roman" w:hAnsi="Times New Roman"/>
          <w:color w:val="000000" w:themeColor="text1"/>
        </w:rPr>
        <w:t>国文学各历史阶段的主要背景，文学文化思潮，文学流派，社会政治、经济、文化等对文学发展的影响，主要作家的文学生涯、创作思想、艺术特色及其代表作品的主题结构、人物刻画、语言风格和思想意义等。本课程旨在培养英语专业学生理解、掌握</w:t>
      </w:r>
      <w:r>
        <w:rPr>
          <w:rFonts w:ascii="Times New Roman" w:hAnsi="Times New Roman" w:hint="eastAsia"/>
          <w:color w:val="000000" w:themeColor="text1"/>
        </w:rPr>
        <w:t>英国</w:t>
      </w:r>
      <w:r>
        <w:rPr>
          <w:rFonts w:ascii="Times New Roman" w:hAnsi="Times New Roman"/>
          <w:color w:val="000000" w:themeColor="text1"/>
        </w:rPr>
        <w:t>文学的基本理论知识和鉴赏</w:t>
      </w:r>
      <w:r>
        <w:rPr>
          <w:rFonts w:ascii="Times New Roman" w:hAnsi="Times New Roman" w:hint="eastAsia"/>
          <w:color w:val="000000" w:themeColor="text1"/>
        </w:rPr>
        <w:t>英国</w:t>
      </w:r>
      <w:r>
        <w:rPr>
          <w:rFonts w:ascii="Times New Roman" w:hAnsi="Times New Roman"/>
          <w:color w:val="000000" w:themeColor="text1"/>
        </w:rPr>
        <w:t>文学原著的能力。</w:t>
      </w:r>
    </w:p>
    <w:p w14:paraId="4E03AE01" w14:textId="77777777" w:rsidR="00FA6495" w:rsidRDefault="004D4130">
      <w:pPr>
        <w:pStyle w:val="a3"/>
        <w:tabs>
          <w:tab w:val="left" w:pos="900"/>
        </w:tabs>
        <w:spacing w:line="300" w:lineRule="auto"/>
        <w:ind w:left="0" w:firstLineChars="200" w:firstLine="420"/>
        <w:rPr>
          <w:rFonts w:ascii="Times New Roman" w:hAnsi="Times New Roman"/>
          <w:color w:val="000000" w:themeColor="text1"/>
        </w:rPr>
      </w:pPr>
      <w:r>
        <w:rPr>
          <w:rFonts w:ascii="Times New Roman" w:hAnsi="Times New Roman" w:hint="eastAsia"/>
          <w:color w:val="000000" w:themeColor="text1"/>
        </w:rPr>
        <w:t>该</w:t>
      </w:r>
      <w:r>
        <w:rPr>
          <w:rFonts w:ascii="Times New Roman" w:hAnsi="Times New Roman"/>
          <w:color w:val="000000" w:themeColor="text1"/>
        </w:rPr>
        <w:t>课程的开设有利于提高学生的语言运用能力、提升学生对文学原著鉴赏</w:t>
      </w:r>
      <w:r>
        <w:rPr>
          <w:rFonts w:ascii="Times New Roman" w:hAnsi="Times New Roman" w:hint="eastAsia"/>
          <w:color w:val="000000" w:themeColor="text1"/>
        </w:rPr>
        <w:t>的</w:t>
      </w:r>
      <w:r>
        <w:rPr>
          <w:rFonts w:ascii="Times New Roman" w:hAnsi="Times New Roman"/>
          <w:color w:val="000000" w:themeColor="text1"/>
        </w:rPr>
        <w:t>水平，培养学生的文学审美意识，使学生在宏观把握文学课程知识点的同时，增强对</w:t>
      </w:r>
      <w:r>
        <w:rPr>
          <w:rFonts w:ascii="Times New Roman" w:hAnsi="Times New Roman" w:hint="eastAsia"/>
          <w:color w:val="000000" w:themeColor="text1"/>
        </w:rPr>
        <w:t>英国</w:t>
      </w:r>
      <w:r>
        <w:rPr>
          <w:rFonts w:ascii="Times New Roman" w:hAnsi="Times New Roman"/>
          <w:color w:val="000000" w:themeColor="text1"/>
        </w:rPr>
        <w:t>文学原著的理解，特别是对</w:t>
      </w:r>
      <w:r>
        <w:rPr>
          <w:rFonts w:ascii="Times New Roman" w:hAnsi="Times New Roman" w:hint="eastAsia"/>
          <w:color w:val="000000" w:themeColor="text1"/>
        </w:rPr>
        <w:t>一些</w:t>
      </w:r>
      <w:r>
        <w:rPr>
          <w:rFonts w:ascii="Times New Roman" w:hAnsi="Times New Roman"/>
          <w:color w:val="000000" w:themeColor="text1"/>
        </w:rPr>
        <w:t>作品中表现的社会生活和人物思想感情的理解，增强他们分析作品的艺术特色的能力、掌握正确评价文学作品的标准和方法，对</w:t>
      </w:r>
      <w:r>
        <w:rPr>
          <w:rFonts w:ascii="Times New Roman" w:hAnsi="Times New Roman" w:hint="eastAsia"/>
          <w:color w:val="000000" w:themeColor="text1"/>
        </w:rPr>
        <w:t>英</w:t>
      </w:r>
      <w:r>
        <w:rPr>
          <w:rFonts w:ascii="Times New Roman" w:hAnsi="Times New Roman"/>
          <w:color w:val="000000" w:themeColor="text1"/>
        </w:rPr>
        <w:t>国文学</w:t>
      </w:r>
      <w:r>
        <w:rPr>
          <w:rFonts w:ascii="Times New Roman" w:hAnsi="Times New Roman" w:hint="eastAsia"/>
          <w:color w:val="000000" w:themeColor="text1"/>
        </w:rPr>
        <w:t>的</w:t>
      </w:r>
      <w:r>
        <w:rPr>
          <w:rFonts w:ascii="Times New Roman" w:hAnsi="Times New Roman"/>
          <w:color w:val="000000" w:themeColor="text1"/>
        </w:rPr>
        <w:t>形成与发展有一个概括的了解</w:t>
      </w:r>
      <w:r>
        <w:rPr>
          <w:rFonts w:ascii="Times New Roman" w:hAnsi="Times New Roman" w:hint="eastAsia"/>
          <w:color w:val="000000" w:themeColor="text1"/>
        </w:rPr>
        <w:t>，</w:t>
      </w:r>
      <w:r>
        <w:rPr>
          <w:rFonts w:ascii="Times New Roman" w:hAnsi="Times New Roman"/>
          <w:color w:val="000000" w:themeColor="text1"/>
        </w:rPr>
        <w:t>为以后的研究打下坚实基础。</w:t>
      </w:r>
    </w:p>
    <w:p w14:paraId="7E373E84" w14:textId="77777777" w:rsidR="00FA6495" w:rsidRDefault="004D4130">
      <w:pPr>
        <w:pStyle w:val="a3"/>
        <w:tabs>
          <w:tab w:val="left" w:pos="900"/>
        </w:tabs>
        <w:spacing w:line="300" w:lineRule="auto"/>
        <w:ind w:left="0" w:firstLineChars="200" w:firstLine="420"/>
        <w:rPr>
          <w:rFonts w:ascii="Times New Roman" w:hAnsi="Times New Roman"/>
          <w:color w:val="000000" w:themeColor="text1"/>
        </w:rPr>
      </w:pPr>
      <w:r>
        <w:rPr>
          <w:rFonts w:ascii="Times New Roman" w:hAnsi="Times New Roman" w:hint="eastAsia"/>
          <w:color w:val="000000" w:themeColor="text1"/>
        </w:rPr>
        <w:t>该课程在教学中将结合专业知识，引导学生深刻理解社会主义核心价值观，自觉弘扬中华优秀文化传统、革命文化和社会主义先进文化，并从历史与现实、理论与实践等维度帮助学生树立文化自信，深刻理解新时代中国特色社会主义思想。</w:t>
      </w:r>
    </w:p>
    <w:p w14:paraId="778669A3" w14:textId="77777777" w:rsidR="00FA6495" w:rsidRDefault="004D4130">
      <w:pPr>
        <w:widowControl/>
        <w:snapToGrid w:val="0"/>
        <w:spacing w:beforeLines="50" w:before="156" w:afterLines="50" w:after="156" w:line="300" w:lineRule="auto"/>
        <w:ind w:firstLineChars="150" w:firstLine="360"/>
        <w:jc w:val="left"/>
        <w:rPr>
          <w:rFonts w:eastAsia="黑体"/>
          <w:color w:val="000000" w:themeColor="text1"/>
          <w:sz w:val="24"/>
        </w:rPr>
      </w:pPr>
      <w:r>
        <w:rPr>
          <w:rFonts w:eastAsia="黑体"/>
          <w:color w:val="000000" w:themeColor="text1"/>
          <w:sz w:val="24"/>
        </w:rPr>
        <w:lastRenderedPageBreak/>
        <w:t>三、选课建议</w:t>
      </w:r>
    </w:p>
    <w:p w14:paraId="7A8F90FE" w14:textId="77777777" w:rsidR="00FA6495" w:rsidRDefault="004D4130">
      <w:pPr>
        <w:pStyle w:val="a3"/>
        <w:tabs>
          <w:tab w:val="left" w:pos="900"/>
        </w:tabs>
        <w:spacing w:line="300" w:lineRule="auto"/>
        <w:ind w:left="0" w:firstLineChars="200" w:firstLine="420"/>
        <w:rPr>
          <w:rFonts w:ascii="Times New Roman" w:hAnsi="Times New Roman"/>
          <w:color w:val="000000" w:themeColor="text1"/>
        </w:rPr>
      </w:pPr>
      <w:r>
        <w:rPr>
          <w:rFonts w:ascii="Times New Roman" w:hAnsi="Times New Roman"/>
          <w:color w:val="000000" w:themeColor="text1"/>
        </w:rPr>
        <w:t>英美文学选读</w:t>
      </w:r>
      <w:r>
        <w:rPr>
          <w:rFonts w:ascii="Times New Roman" w:hAnsi="Times New Roman" w:hint="eastAsia"/>
          <w:color w:val="000000" w:themeColor="text1"/>
        </w:rPr>
        <w:t>（</w:t>
      </w:r>
      <w:r>
        <w:rPr>
          <w:rFonts w:ascii="Times New Roman" w:hAnsi="Times New Roman"/>
          <w:color w:val="000000" w:themeColor="text1"/>
        </w:rPr>
        <w:t>1</w:t>
      </w:r>
      <w:r>
        <w:rPr>
          <w:rFonts w:ascii="Times New Roman" w:hAnsi="Times New Roman" w:hint="eastAsia"/>
          <w:color w:val="000000" w:themeColor="text1"/>
        </w:rPr>
        <w:t>）</w:t>
      </w:r>
      <w:r>
        <w:rPr>
          <w:rFonts w:ascii="Times New Roman" w:hAnsi="Times New Roman"/>
          <w:color w:val="000000" w:themeColor="text1"/>
        </w:rPr>
        <w:t>是英语专业</w:t>
      </w:r>
      <w:r>
        <w:rPr>
          <w:rFonts w:ascii="Times New Roman" w:hAnsi="Times New Roman" w:hint="eastAsia"/>
          <w:color w:val="000000" w:themeColor="text1"/>
        </w:rPr>
        <w:t>三年级</w:t>
      </w:r>
      <w:r>
        <w:rPr>
          <w:rFonts w:ascii="Times New Roman" w:hAnsi="Times New Roman"/>
          <w:color w:val="000000" w:themeColor="text1"/>
        </w:rPr>
        <w:t>学生的</w:t>
      </w:r>
      <w:r>
        <w:rPr>
          <w:rFonts w:ascii="Times New Roman" w:hAnsi="Times New Roman" w:hint="eastAsia"/>
          <w:color w:val="000000" w:themeColor="text1"/>
        </w:rPr>
        <w:t>核心</w:t>
      </w:r>
      <w:r>
        <w:rPr>
          <w:rFonts w:ascii="Times New Roman" w:hAnsi="Times New Roman"/>
          <w:color w:val="000000" w:themeColor="text1"/>
        </w:rPr>
        <w:t>必修课程，其前提是学生应具有扎实的语言基本功、一定的文学知识和初步的科学研究方法</w:t>
      </w:r>
      <w:r>
        <w:rPr>
          <w:rFonts w:ascii="Times New Roman" w:hAnsi="Times New Roman" w:hint="eastAsia"/>
          <w:color w:val="000000" w:themeColor="text1"/>
        </w:rPr>
        <w:t>，同时学生应具备一定的自主学习能力。</w:t>
      </w:r>
    </w:p>
    <w:p w14:paraId="70BA46FF" w14:textId="77777777" w:rsidR="00FA6495" w:rsidRDefault="004D4130">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color w:val="000000" w:themeColor="text1"/>
          <w:sz w:val="24"/>
        </w:rPr>
        <w:t>四</w:t>
      </w:r>
      <w:r>
        <w:rPr>
          <w:rFonts w:ascii="黑体" w:eastAsia="黑体" w:hAnsi="宋体" w:hint="eastAsia"/>
          <w:color w:val="000000" w:themeColor="text1"/>
          <w:sz w:val="24"/>
        </w:rPr>
        <w:t>、</w:t>
      </w:r>
      <w:r>
        <w:rPr>
          <w:rFonts w:ascii="黑体" w:eastAsia="黑体" w:hAnsi="宋体"/>
          <w:color w:val="000000" w:themeColor="text1"/>
          <w:sz w:val="24"/>
        </w:rPr>
        <w:t>课程与</w:t>
      </w:r>
      <w:r>
        <w:rPr>
          <w:rFonts w:ascii="黑体" w:eastAsia="黑体" w:hAnsi="宋体" w:hint="eastAsia"/>
          <w:color w:val="000000" w:themeColor="text1"/>
          <w:sz w:val="24"/>
        </w:rPr>
        <w:t>专业毕业要求</w:t>
      </w:r>
      <w:r>
        <w:rPr>
          <w:rFonts w:ascii="黑体" w:eastAsia="黑体" w:hAnsi="宋体"/>
          <w:color w:val="000000" w:themeColor="text1"/>
          <w:sz w:val="24"/>
        </w:rPr>
        <w:t>的关联性</w:t>
      </w:r>
    </w:p>
    <w:tbl>
      <w:tblPr>
        <w:tblStyle w:val="a6"/>
        <w:tblpPr w:leftFromText="180" w:rightFromText="180" w:vertAnchor="text" w:horzAnchor="page" w:tblpX="2375" w:tblpY="242"/>
        <w:tblOverlap w:val="never"/>
        <w:tblW w:w="7763" w:type="dxa"/>
        <w:tblLayout w:type="fixed"/>
        <w:tblLook w:val="04A0" w:firstRow="1" w:lastRow="0" w:firstColumn="1" w:lastColumn="0" w:noHBand="0" w:noVBand="1"/>
      </w:tblPr>
      <w:tblGrid>
        <w:gridCol w:w="6803"/>
        <w:gridCol w:w="960"/>
      </w:tblGrid>
      <w:tr w:rsidR="00FA6495" w14:paraId="6EAD32CD" w14:textId="77777777" w:rsidTr="008736AF">
        <w:tc>
          <w:tcPr>
            <w:tcW w:w="6803" w:type="dxa"/>
          </w:tcPr>
          <w:p w14:paraId="3542A60A" w14:textId="77777777" w:rsidR="00FA6495" w:rsidRDefault="004D4130">
            <w:pPr>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专业毕业要求</w:t>
            </w:r>
          </w:p>
        </w:tc>
        <w:tc>
          <w:tcPr>
            <w:tcW w:w="960" w:type="dxa"/>
          </w:tcPr>
          <w:p w14:paraId="58E89BC8" w14:textId="77777777" w:rsidR="00FA6495" w:rsidRDefault="004D4130">
            <w:pPr>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关联</w:t>
            </w:r>
          </w:p>
        </w:tc>
      </w:tr>
      <w:tr w:rsidR="00FA6495" w14:paraId="4B4659CA" w14:textId="77777777" w:rsidTr="008736AF">
        <w:trPr>
          <w:trHeight w:val="699"/>
        </w:trPr>
        <w:tc>
          <w:tcPr>
            <w:tcW w:w="6803" w:type="dxa"/>
            <w:vAlign w:val="center"/>
          </w:tcPr>
          <w:p w14:paraId="0582D8F0" w14:textId="77777777" w:rsidR="00FA6495" w:rsidRDefault="004D4130">
            <w:pPr>
              <w:rPr>
                <w:color w:val="000000" w:themeColor="text1"/>
                <w:kern w:val="0"/>
                <w:sz w:val="20"/>
                <w:szCs w:val="20"/>
              </w:rPr>
            </w:pPr>
            <w:r>
              <w:rPr>
                <w:rFonts w:ascii="仿宋" w:eastAsia="仿宋" w:hAnsi="仿宋" w:cs="宋体" w:hint="eastAsia"/>
                <w:color w:val="000000" w:themeColor="text1"/>
                <w:kern w:val="0"/>
                <w:sz w:val="24"/>
                <w:szCs w:val="24"/>
              </w:rPr>
              <w:t>LO11：</w:t>
            </w:r>
            <w:r>
              <w:rPr>
                <w:rFonts w:ascii="仿宋" w:eastAsia="仿宋" w:hAnsi="仿宋" w:cs="宋体" w:hint="eastAsia"/>
                <w:color w:val="000000" w:themeColor="text1"/>
                <w:kern w:val="0"/>
                <w:sz w:val="24"/>
              </w:rPr>
              <w:t>理解他人的观点，尊重他人的价值观，能在不同场合用书面或口头形式进行有效沟通。</w:t>
            </w:r>
          </w:p>
        </w:tc>
        <w:tc>
          <w:tcPr>
            <w:tcW w:w="960" w:type="dxa"/>
            <w:vAlign w:val="center"/>
          </w:tcPr>
          <w:p w14:paraId="07C92969" w14:textId="77777777" w:rsidR="00FA6495" w:rsidRDefault="00FA6495">
            <w:pPr>
              <w:jc w:val="center"/>
              <w:rPr>
                <w:rFonts w:ascii="仿宋" w:eastAsia="仿宋" w:hAnsi="仿宋" w:cs="宋体"/>
                <w:color w:val="000000" w:themeColor="text1"/>
                <w:kern w:val="0"/>
                <w:sz w:val="24"/>
                <w:szCs w:val="20"/>
              </w:rPr>
            </w:pPr>
          </w:p>
        </w:tc>
      </w:tr>
      <w:tr w:rsidR="00FA6495" w14:paraId="5747B8B2" w14:textId="77777777" w:rsidTr="008736AF">
        <w:tc>
          <w:tcPr>
            <w:tcW w:w="6803" w:type="dxa"/>
            <w:vAlign w:val="center"/>
          </w:tcPr>
          <w:p w14:paraId="64EF8082" w14:textId="77777777" w:rsidR="00FA6495" w:rsidRDefault="004D4130">
            <w:pPr>
              <w:widowControl/>
              <w:rPr>
                <w:color w:val="000000" w:themeColor="text1"/>
                <w:kern w:val="0"/>
                <w:sz w:val="20"/>
                <w:szCs w:val="20"/>
              </w:rPr>
            </w:pPr>
            <w:r>
              <w:rPr>
                <w:rFonts w:ascii="仿宋" w:eastAsia="仿宋" w:hAnsi="仿宋" w:cs="宋体" w:hint="eastAsia"/>
                <w:color w:val="000000" w:themeColor="text1"/>
                <w:kern w:val="0"/>
                <w:sz w:val="24"/>
                <w:szCs w:val="24"/>
              </w:rPr>
              <w:t>LO21：</w:t>
            </w:r>
            <w:r>
              <w:rPr>
                <w:rFonts w:ascii="仿宋" w:eastAsia="仿宋" w:hAnsi="仿宋" w:cs="宋体" w:hint="eastAsia"/>
                <w:color w:val="000000" w:themeColor="text1"/>
                <w:kern w:val="0"/>
                <w:sz w:val="24"/>
              </w:rPr>
              <w:t>学生能根据环境需要确定自己的学习目标，并主动地通过搜集信息、分析信息、讨论、实践、质疑、创造等方法来实现学习目标。</w:t>
            </w:r>
          </w:p>
        </w:tc>
        <w:tc>
          <w:tcPr>
            <w:tcW w:w="960" w:type="dxa"/>
            <w:vAlign w:val="center"/>
          </w:tcPr>
          <w:p w14:paraId="5321EB2B" w14:textId="77777777" w:rsidR="00FA6495" w:rsidRDefault="004D4130">
            <w:pPr>
              <w:widowControl/>
              <w:jc w:val="center"/>
              <w:rPr>
                <w:rFonts w:ascii="仿宋" w:eastAsia="仿宋" w:hAnsi="仿宋" w:cs="宋体"/>
                <w:color w:val="000000" w:themeColor="text1"/>
                <w:kern w:val="0"/>
                <w:sz w:val="24"/>
                <w:szCs w:val="20"/>
              </w:rPr>
            </w:pPr>
            <w:r>
              <w:rPr>
                <w:color w:val="000000" w:themeColor="text1"/>
                <w:kern w:val="0"/>
                <w:sz w:val="20"/>
                <w:szCs w:val="20"/>
              </w:rPr>
              <w:sym w:font="Wingdings 2" w:char="F098"/>
            </w:r>
          </w:p>
        </w:tc>
      </w:tr>
      <w:tr w:rsidR="00FA6495" w14:paraId="01A54682" w14:textId="77777777" w:rsidTr="008736AF">
        <w:tc>
          <w:tcPr>
            <w:tcW w:w="6803" w:type="dxa"/>
            <w:vAlign w:val="center"/>
          </w:tcPr>
          <w:p w14:paraId="758569F7" w14:textId="77777777" w:rsidR="00FA6495" w:rsidRDefault="004D4130">
            <w:pPr>
              <w:widowControl/>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L</w:t>
            </w:r>
            <w:r>
              <w:rPr>
                <w:rFonts w:ascii="仿宋" w:eastAsia="仿宋" w:hAnsi="仿宋" w:cs="宋体"/>
                <w:color w:val="000000" w:themeColor="text1"/>
                <w:kern w:val="0"/>
                <w:sz w:val="24"/>
              </w:rPr>
              <w:t>O3</w:t>
            </w: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掌握英语语言基本理论与知识，具备扎实的语言基本功和听、说、读、写、 译等语言应用能力。</w:t>
            </w:r>
          </w:p>
        </w:tc>
        <w:tc>
          <w:tcPr>
            <w:tcW w:w="960" w:type="dxa"/>
            <w:vAlign w:val="center"/>
          </w:tcPr>
          <w:p w14:paraId="1A3F18C0" w14:textId="77777777" w:rsidR="00FA6495" w:rsidRDefault="004D4130">
            <w:pPr>
              <w:widowControl/>
              <w:jc w:val="center"/>
              <w:rPr>
                <w:rFonts w:ascii="仿宋" w:eastAsia="仿宋" w:hAnsi="仿宋" w:cs="宋体"/>
                <w:color w:val="000000" w:themeColor="text1"/>
                <w:kern w:val="0"/>
                <w:sz w:val="24"/>
                <w:szCs w:val="20"/>
              </w:rPr>
            </w:pPr>
            <w:r>
              <w:rPr>
                <w:color w:val="000000" w:themeColor="text1"/>
                <w:kern w:val="0"/>
                <w:sz w:val="20"/>
                <w:szCs w:val="20"/>
              </w:rPr>
              <w:sym w:font="Wingdings 2" w:char="F098"/>
            </w:r>
          </w:p>
        </w:tc>
      </w:tr>
      <w:tr w:rsidR="00FA6495" w14:paraId="605386C8" w14:textId="77777777" w:rsidTr="008736AF">
        <w:tc>
          <w:tcPr>
            <w:tcW w:w="6803" w:type="dxa"/>
            <w:vAlign w:val="center"/>
          </w:tcPr>
          <w:p w14:paraId="3C8EAB04" w14:textId="77777777" w:rsidR="00FA6495" w:rsidRDefault="004D4130">
            <w:pPr>
              <w:widowControl/>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L</w:t>
            </w:r>
            <w:r>
              <w:rPr>
                <w:rFonts w:ascii="仿宋" w:eastAsia="仿宋" w:hAnsi="仿宋" w:cs="宋体"/>
                <w:color w:val="000000" w:themeColor="text1"/>
                <w:kern w:val="0"/>
                <w:sz w:val="24"/>
              </w:rPr>
              <w:t>O3</w:t>
            </w:r>
            <w:r>
              <w:rPr>
                <w:rFonts w:ascii="仿宋" w:eastAsia="仿宋" w:hAnsi="仿宋" w:cs="宋体" w:hint="eastAsia"/>
                <w:color w:val="000000" w:themeColor="text1"/>
                <w:kern w:val="0"/>
                <w:sz w:val="24"/>
              </w:rPr>
              <w:t>2: 掌握英语语言学、文学等相关知识，具备文学欣赏与文本分析能力。</w:t>
            </w:r>
          </w:p>
        </w:tc>
        <w:tc>
          <w:tcPr>
            <w:tcW w:w="960" w:type="dxa"/>
            <w:vAlign w:val="center"/>
          </w:tcPr>
          <w:p w14:paraId="48437E5D" w14:textId="77777777" w:rsidR="00FA6495" w:rsidRDefault="004D4130">
            <w:pPr>
              <w:widowControl/>
              <w:jc w:val="center"/>
              <w:rPr>
                <w:rFonts w:ascii="仿宋" w:eastAsia="仿宋" w:hAnsi="仿宋" w:cs="宋体"/>
                <w:color w:val="000000" w:themeColor="text1"/>
                <w:kern w:val="0"/>
                <w:sz w:val="24"/>
                <w:szCs w:val="20"/>
              </w:rPr>
            </w:pPr>
            <w:r>
              <w:rPr>
                <w:color w:val="000000" w:themeColor="text1"/>
                <w:kern w:val="0"/>
                <w:sz w:val="20"/>
                <w:szCs w:val="20"/>
              </w:rPr>
              <w:sym w:font="Wingdings 2" w:char="F098"/>
            </w:r>
          </w:p>
        </w:tc>
      </w:tr>
      <w:tr w:rsidR="00FA6495" w14:paraId="5BB711DF" w14:textId="77777777" w:rsidTr="008736AF">
        <w:tc>
          <w:tcPr>
            <w:tcW w:w="6803" w:type="dxa"/>
            <w:vAlign w:val="center"/>
          </w:tcPr>
          <w:p w14:paraId="7F668E0E" w14:textId="77777777" w:rsidR="00FA6495" w:rsidRDefault="004D4130">
            <w:pPr>
              <w:widowControl/>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LO33：了解中西文化差异和跨文化的理论知识，具备较强的跨文化沟通能力。</w:t>
            </w:r>
          </w:p>
        </w:tc>
        <w:tc>
          <w:tcPr>
            <w:tcW w:w="960" w:type="dxa"/>
            <w:vAlign w:val="center"/>
          </w:tcPr>
          <w:p w14:paraId="1C64A267" w14:textId="77777777" w:rsidR="00FA6495" w:rsidRDefault="004D4130">
            <w:pPr>
              <w:widowControl/>
              <w:jc w:val="center"/>
              <w:rPr>
                <w:rFonts w:ascii="仿宋" w:eastAsia="仿宋" w:hAnsi="仿宋" w:cs="宋体"/>
                <w:color w:val="000000" w:themeColor="text1"/>
                <w:kern w:val="0"/>
                <w:sz w:val="24"/>
                <w:szCs w:val="20"/>
              </w:rPr>
            </w:pPr>
            <w:r>
              <w:rPr>
                <w:color w:val="000000" w:themeColor="text1"/>
                <w:kern w:val="0"/>
                <w:sz w:val="20"/>
                <w:szCs w:val="20"/>
              </w:rPr>
              <w:sym w:font="Wingdings 2" w:char="F098"/>
            </w:r>
          </w:p>
        </w:tc>
      </w:tr>
      <w:tr w:rsidR="00FA6495" w14:paraId="5E89CCD9" w14:textId="77777777" w:rsidTr="008736AF">
        <w:trPr>
          <w:trHeight w:val="550"/>
        </w:trPr>
        <w:tc>
          <w:tcPr>
            <w:tcW w:w="6803" w:type="dxa"/>
            <w:vAlign w:val="center"/>
          </w:tcPr>
          <w:p w14:paraId="19358AA8" w14:textId="77777777" w:rsidR="00FA6495" w:rsidRDefault="004D4130">
            <w:pPr>
              <w:widowControl/>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LO31：掌握商务实践知识，具有较强的外贸实务操作能力。</w:t>
            </w:r>
          </w:p>
        </w:tc>
        <w:tc>
          <w:tcPr>
            <w:tcW w:w="960" w:type="dxa"/>
            <w:vAlign w:val="center"/>
          </w:tcPr>
          <w:p w14:paraId="3614FF10" w14:textId="77777777" w:rsidR="00FA6495" w:rsidRDefault="00FA6495">
            <w:pPr>
              <w:widowControl/>
              <w:jc w:val="center"/>
              <w:rPr>
                <w:rFonts w:ascii="仿宋" w:eastAsia="仿宋" w:hAnsi="仿宋" w:cs="宋体"/>
                <w:color w:val="000000" w:themeColor="text1"/>
                <w:kern w:val="0"/>
                <w:sz w:val="24"/>
                <w:szCs w:val="20"/>
              </w:rPr>
            </w:pPr>
          </w:p>
        </w:tc>
      </w:tr>
      <w:tr w:rsidR="00FA6495" w14:paraId="4BD6F5DB" w14:textId="77777777" w:rsidTr="008736AF">
        <w:trPr>
          <w:trHeight w:val="499"/>
        </w:trPr>
        <w:tc>
          <w:tcPr>
            <w:tcW w:w="6803" w:type="dxa"/>
            <w:vAlign w:val="center"/>
          </w:tcPr>
          <w:p w14:paraId="678477F9" w14:textId="77777777" w:rsidR="00FA6495" w:rsidRDefault="004D4130">
            <w:pPr>
              <w:widowControl/>
              <w:rPr>
                <w:rFonts w:ascii="仿宋" w:eastAsia="仿宋" w:hAnsi="仿宋"/>
                <w:color w:val="000000" w:themeColor="text1"/>
              </w:rPr>
            </w:pPr>
            <w:r>
              <w:rPr>
                <w:rFonts w:ascii="仿宋" w:eastAsia="仿宋" w:hAnsi="仿宋" w:cs="宋体" w:hint="eastAsia"/>
                <w:color w:val="000000" w:themeColor="text1"/>
                <w:kern w:val="0"/>
                <w:sz w:val="24"/>
              </w:rPr>
              <w:t>LO41: 遵守纪律、守信守责；具有耐挫折、抗压力的能力。</w:t>
            </w:r>
          </w:p>
        </w:tc>
        <w:tc>
          <w:tcPr>
            <w:tcW w:w="960" w:type="dxa"/>
            <w:vAlign w:val="center"/>
          </w:tcPr>
          <w:p w14:paraId="5FFB6ECF" w14:textId="77777777" w:rsidR="00FA6495" w:rsidRDefault="00FA6495">
            <w:pPr>
              <w:widowControl/>
              <w:jc w:val="center"/>
              <w:rPr>
                <w:rFonts w:ascii="仿宋" w:eastAsia="仿宋" w:hAnsi="仿宋" w:cs="宋体"/>
                <w:color w:val="000000" w:themeColor="text1"/>
                <w:kern w:val="0"/>
                <w:sz w:val="24"/>
                <w:szCs w:val="20"/>
              </w:rPr>
            </w:pPr>
          </w:p>
        </w:tc>
      </w:tr>
      <w:tr w:rsidR="00FA6495" w14:paraId="5B9E6D9B" w14:textId="77777777" w:rsidTr="008736AF">
        <w:tc>
          <w:tcPr>
            <w:tcW w:w="6803" w:type="dxa"/>
            <w:vAlign w:val="center"/>
          </w:tcPr>
          <w:p w14:paraId="10A2B9AA" w14:textId="77777777" w:rsidR="00FA6495" w:rsidRDefault="004D4130">
            <w:pPr>
              <w:widowControl/>
              <w:rPr>
                <w:rFonts w:ascii="仿宋" w:eastAsia="仿宋" w:hAnsi="仿宋"/>
                <w:color w:val="000000" w:themeColor="text1"/>
              </w:rPr>
            </w:pPr>
            <w:r>
              <w:rPr>
                <w:rFonts w:ascii="仿宋" w:eastAsia="仿宋" w:hAnsi="仿宋" w:cs="宋体" w:hint="eastAsia"/>
                <w:color w:val="000000" w:themeColor="text1"/>
                <w:kern w:val="0"/>
                <w:sz w:val="24"/>
              </w:rPr>
              <w:t>LO51：同群体保持良好的合作关系，做集体中的积极成员；善于从多个维度思考问题，利用自己的知识与实践来提出新设想。</w:t>
            </w:r>
          </w:p>
        </w:tc>
        <w:tc>
          <w:tcPr>
            <w:tcW w:w="960" w:type="dxa"/>
            <w:vAlign w:val="center"/>
          </w:tcPr>
          <w:p w14:paraId="4DB95FD6" w14:textId="77777777" w:rsidR="00FA6495" w:rsidRDefault="004D4130">
            <w:pPr>
              <w:widowControl/>
              <w:jc w:val="center"/>
              <w:rPr>
                <w:rFonts w:ascii="仿宋" w:eastAsia="仿宋" w:hAnsi="仿宋" w:cs="宋体"/>
                <w:color w:val="000000" w:themeColor="text1"/>
                <w:kern w:val="0"/>
                <w:sz w:val="24"/>
                <w:szCs w:val="20"/>
              </w:rPr>
            </w:pPr>
            <w:r>
              <w:rPr>
                <w:color w:val="000000" w:themeColor="text1"/>
                <w:kern w:val="0"/>
                <w:sz w:val="20"/>
                <w:szCs w:val="20"/>
              </w:rPr>
              <w:sym w:font="Wingdings 2" w:char="F098"/>
            </w:r>
          </w:p>
        </w:tc>
      </w:tr>
      <w:tr w:rsidR="00FA6495" w14:paraId="5C98B9DF" w14:textId="77777777" w:rsidTr="008736AF">
        <w:trPr>
          <w:trHeight w:val="363"/>
        </w:trPr>
        <w:tc>
          <w:tcPr>
            <w:tcW w:w="6803" w:type="dxa"/>
            <w:vAlign w:val="center"/>
          </w:tcPr>
          <w:p w14:paraId="67DFBD7B" w14:textId="77777777" w:rsidR="00FA6495" w:rsidRDefault="004D4130">
            <w:pPr>
              <w:widowControl/>
              <w:rPr>
                <w:rFonts w:ascii="仿宋" w:eastAsia="仿宋" w:hAnsi="仿宋"/>
                <w:color w:val="000000" w:themeColor="text1"/>
              </w:rPr>
            </w:pPr>
            <w:r>
              <w:rPr>
                <w:rFonts w:ascii="仿宋" w:eastAsia="仿宋" w:hAnsi="仿宋" w:cs="宋体" w:hint="eastAsia"/>
                <w:color w:val="000000" w:themeColor="text1"/>
                <w:kern w:val="0"/>
                <w:sz w:val="24"/>
              </w:rPr>
              <w:t>LO61：具备一定的信息素养，并能在工作中应用信息技术解决问题。</w:t>
            </w:r>
          </w:p>
        </w:tc>
        <w:tc>
          <w:tcPr>
            <w:tcW w:w="960" w:type="dxa"/>
            <w:vAlign w:val="center"/>
          </w:tcPr>
          <w:p w14:paraId="0D750049" w14:textId="77777777" w:rsidR="00FA6495" w:rsidRDefault="00FA6495">
            <w:pPr>
              <w:widowControl/>
              <w:jc w:val="center"/>
              <w:rPr>
                <w:rFonts w:ascii="仿宋" w:eastAsia="仿宋" w:hAnsi="仿宋" w:cs="宋体"/>
                <w:color w:val="000000" w:themeColor="text1"/>
                <w:kern w:val="0"/>
                <w:sz w:val="24"/>
                <w:szCs w:val="20"/>
              </w:rPr>
            </w:pPr>
          </w:p>
        </w:tc>
      </w:tr>
      <w:tr w:rsidR="00FA6495" w14:paraId="478022CA" w14:textId="77777777" w:rsidTr="008736AF">
        <w:tc>
          <w:tcPr>
            <w:tcW w:w="6803" w:type="dxa"/>
            <w:vAlign w:val="center"/>
          </w:tcPr>
          <w:p w14:paraId="6A1F998B" w14:textId="77777777" w:rsidR="00FA6495" w:rsidRDefault="004D4130">
            <w:pPr>
              <w:widowControl/>
              <w:rPr>
                <w:rFonts w:ascii="仿宋" w:eastAsia="仿宋" w:hAnsi="仿宋"/>
                <w:color w:val="000000" w:themeColor="text1"/>
              </w:rPr>
            </w:pPr>
            <w:r>
              <w:rPr>
                <w:rFonts w:ascii="仿宋" w:eastAsia="仿宋" w:hAnsi="仿宋" w:cs="宋体" w:hint="eastAsia"/>
                <w:color w:val="000000" w:themeColor="text1"/>
                <w:kern w:val="0"/>
                <w:sz w:val="24"/>
              </w:rPr>
              <w:t>LO71：</w:t>
            </w:r>
            <w:r>
              <w:rPr>
                <w:rFonts w:ascii="仿宋" w:eastAsia="仿宋" w:hAnsi="仿宋" w:hint="eastAsia"/>
                <w:color w:val="000000" w:themeColor="text1"/>
                <w:sz w:val="24"/>
              </w:rPr>
              <w:t>愿意服务他人、服务企业、服务社会；为人热忱，富于爱心，懂得感恩（“感恩、回报、爱心”为我校校训内容之一）</w:t>
            </w:r>
          </w:p>
        </w:tc>
        <w:tc>
          <w:tcPr>
            <w:tcW w:w="960" w:type="dxa"/>
            <w:vAlign w:val="center"/>
          </w:tcPr>
          <w:p w14:paraId="59525B29" w14:textId="77777777" w:rsidR="00FA6495" w:rsidRDefault="00FA6495">
            <w:pPr>
              <w:widowControl/>
              <w:jc w:val="center"/>
              <w:rPr>
                <w:rFonts w:ascii="仿宋" w:eastAsia="仿宋" w:hAnsi="仿宋" w:cs="宋体"/>
                <w:color w:val="000000" w:themeColor="text1"/>
                <w:kern w:val="0"/>
                <w:sz w:val="24"/>
                <w:szCs w:val="20"/>
              </w:rPr>
            </w:pPr>
          </w:p>
        </w:tc>
      </w:tr>
      <w:tr w:rsidR="00FA6495" w14:paraId="07206941" w14:textId="77777777" w:rsidTr="008736AF">
        <w:tc>
          <w:tcPr>
            <w:tcW w:w="6803" w:type="dxa"/>
            <w:vAlign w:val="center"/>
          </w:tcPr>
          <w:p w14:paraId="19C372A1" w14:textId="77777777" w:rsidR="00FA6495" w:rsidRDefault="004D4130">
            <w:pPr>
              <w:widowControl/>
              <w:rPr>
                <w:rFonts w:ascii="仿宋" w:eastAsia="仿宋" w:hAnsi="仿宋"/>
                <w:color w:val="000000" w:themeColor="text1"/>
              </w:rPr>
            </w:pPr>
            <w:r>
              <w:rPr>
                <w:rFonts w:ascii="仿宋" w:eastAsia="仿宋" w:hAnsi="仿宋" w:cs="宋体" w:hint="eastAsia"/>
                <w:color w:val="000000" w:themeColor="text1"/>
                <w:kern w:val="0"/>
                <w:sz w:val="24"/>
              </w:rPr>
              <w:t>LO81：具有基本的外语表达沟通能力与跨文化理解能力，有国际竞争与合作的意识。</w:t>
            </w:r>
          </w:p>
        </w:tc>
        <w:tc>
          <w:tcPr>
            <w:tcW w:w="960" w:type="dxa"/>
            <w:vAlign w:val="center"/>
          </w:tcPr>
          <w:p w14:paraId="7A115CC2" w14:textId="77777777" w:rsidR="00FA6495" w:rsidRDefault="00FA6495">
            <w:pPr>
              <w:widowControl/>
              <w:jc w:val="center"/>
              <w:rPr>
                <w:rFonts w:ascii="仿宋" w:eastAsia="仿宋" w:hAnsi="仿宋" w:cs="宋体"/>
                <w:color w:val="000000" w:themeColor="text1"/>
                <w:kern w:val="0"/>
                <w:sz w:val="24"/>
                <w:szCs w:val="20"/>
              </w:rPr>
            </w:pPr>
          </w:p>
        </w:tc>
      </w:tr>
    </w:tbl>
    <w:p w14:paraId="01728FF3" w14:textId="77777777" w:rsidR="00FA6495" w:rsidRDefault="004D4130">
      <w:pPr>
        <w:ind w:firstLineChars="200" w:firstLine="420"/>
        <w:rPr>
          <w:color w:val="000000" w:themeColor="text1"/>
        </w:rPr>
      </w:pPr>
      <w:r>
        <w:rPr>
          <w:rFonts w:hint="eastAsia"/>
          <w:color w:val="000000" w:themeColor="text1"/>
        </w:rPr>
        <w:t>备注：</w:t>
      </w:r>
      <w:r>
        <w:rPr>
          <w:rFonts w:hint="eastAsia"/>
          <w:color w:val="000000" w:themeColor="text1"/>
        </w:rPr>
        <w:t>LO=</w:t>
      </w:r>
      <w:r>
        <w:rPr>
          <w:color w:val="000000" w:themeColor="text1"/>
        </w:rPr>
        <w:t>learning outcomes</w:t>
      </w:r>
      <w:r>
        <w:rPr>
          <w:rFonts w:hint="eastAsia"/>
          <w:color w:val="000000" w:themeColor="text1"/>
        </w:rPr>
        <w:t>（学习成果）</w:t>
      </w:r>
    </w:p>
    <w:p w14:paraId="23090CA2" w14:textId="77777777" w:rsidR="00FA6495" w:rsidRDefault="004D4130">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t>五、</w:t>
      </w:r>
      <w:r>
        <w:rPr>
          <w:rFonts w:ascii="黑体" w:eastAsia="黑体" w:hAnsi="宋体"/>
          <w:color w:val="000000" w:themeColor="text1"/>
          <w:sz w:val="24"/>
        </w:rPr>
        <w:t>课程</w:t>
      </w:r>
      <w:r>
        <w:rPr>
          <w:rFonts w:ascii="黑体" w:eastAsia="黑体" w:hAnsi="宋体" w:hint="eastAsia"/>
          <w:color w:val="000000" w:themeColor="text1"/>
          <w:sz w:val="24"/>
        </w:rPr>
        <w:t>目标/课程预期学习成果</w:t>
      </w:r>
    </w:p>
    <w:tbl>
      <w:tblPr>
        <w:tblpPr w:leftFromText="180" w:rightFromText="180" w:vertAnchor="text" w:horzAnchor="page" w:tblpX="2271" w:tblpY="152"/>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175"/>
        <w:gridCol w:w="2793"/>
        <w:gridCol w:w="2409"/>
        <w:gridCol w:w="1843"/>
      </w:tblGrid>
      <w:tr w:rsidR="00FA6495" w14:paraId="4B52E62C" w14:textId="77777777">
        <w:tc>
          <w:tcPr>
            <w:tcW w:w="427" w:type="dxa"/>
            <w:shd w:val="clear" w:color="auto" w:fill="auto"/>
          </w:tcPr>
          <w:p w14:paraId="2D3674E7" w14:textId="77777777" w:rsidR="00FA6495" w:rsidRDefault="004D4130">
            <w:pPr>
              <w:snapToGrid w:val="0"/>
              <w:spacing w:line="288" w:lineRule="auto"/>
              <w:jc w:val="center"/>
              <w:rPr>
                <w:b/>
                <w:color w:val="000000" w:themeColor="text1"/>
                <w:sz w:val="20"/>
                <w:szCs w:val="20"/>
              </w:rPr>
            </w:pPr>
            <w:r>
              <w:rPr>
                <w:rFonts w:hint="eastAsia"/>
                <w:b/>
                <w:color w:val="000000" w:themeColor="text1"/>
                <w:sz w:val="20"/>
                <w:szCs w:val="20"/>
              </w:rPr>
              <w:t>序号</w:t>
            </w:r>
          </w:p>
        </w:tc>
        <w:tc>
          <w:tcPr>
            <w:tcW w:w="1175" w:type="dxa"/>
            <w:shd w:val="clear" w:color="auto" w:fill="auto"/>
          </w:tcPr>
          <w:p w14:paraId="1D2F7CED" w14:textId="77777777" w:rsidR="00FA6495" w:rsidRDefault="00FA6495">
            <w:pPr>
              <w:snapToGrid w:val="0"/>
              <w:spacing w:line="288" w:lineRule="auto"/>
              <w:jc w:val="center"/>
              <w:rPr>
                <w:b/>
                <w:color w:val="000000" w:themeColor="text1"/>
                <w:sz w:val="20"/>
                <w:szCs w:val="20"/>
              </w:rPr>
            </w:pPr>
          </w:p>
          <w:p w14:paraId="41D8585E" w14:textId="77777777" w:rsidR="00FA6495" w:rsidRDefault="004D4130">
            <w:pPr>
              <w:snapToGrid w:val="0"/>
              <w:spacing w:line="288" w:lineRule="auto"/>
              <w:jc w:val="center"/>
              <w:rPr>
                <w:b/>
                <w:color w:val="000000" w:themeColor="text1"/>
                <w:sz w:val="20"/>
                <w:szCs w:val="20"/>
              </w:rPr>
            </w:pPr>
            <w:r>
              <w:rPr>
                <w:rFonts w:hint="eastAsia"/>
                <w:b/>
                <w:color w:val="000000" w:themeColor="text1"/>
                <w:sz w:val="20"/>
                <w:szCs w:val="20"/>
              </w:rPr>
              <w:t>课程预期</w:t>
            </w:r>
          </w:p>
          <w:p w14:paraId="23C2DC30" w14:textId="77777777" w:rsidR="00FA6495" w:rsidRDefault="004D4130">
            <w:pPr>
              <w:snapToGrid w:val="0"/>
              <w:spacing w:line="288" w:lineRule="auto"/>
              <w:jc w:val="center"/>
              <w:rPr>
                <w:b/>
                <w:color w:val="000000" w:themeColor="text1"/>
                <w:sz w:val="20"/>
                <w:szCs w:val="20"/>
              </w:rPr>
            </w:pPr>
            <w:r>
              <w:rPr>
                <w:rFonts w:hint="eastAsia"/>
                <w:b/>
                <w:color w:val="000000" w:themeColor="text1"/>
                <w:sz w:val="20"/>
                <w:szCs w:val="20"/>
              </w:rPr>
              <w:t>学习成果</w:t>
            </w:r>
          </w:p>
        </w:tc>
        <w:tc>
          <w:tcPr>
            <w:tcW w:w="2793" w:type="dxa"/>
            <w:shd w:val="clear" w:color="auto" w:fill="auto"/>
            <w:vAlign w:val="center"/>
          </w:tcPr>
          <w:p w14:paraId="0585EAEB" w14:textId="77777777" w:rsidR="00FA6495" w:rsidRDefault="00FA6495">
            <w:pPr>
              <w:snapToGrid w:val="0"/>
              <w:spacing w:line="288" w:lineRule="auto"/>
              <w:jc w:val="center"/>
              <w:rPr>
                <w:b/>
                <w:color w:val="000000" w:themeColor="text1"/>
                <w:sz w:val="20"/>
                <w:szCs w:val="20"/>
              </w:rPr>
            </w:pPr>
          </w:p>
          <w:p w14:paraId="7D91E5CD" w14:textId="77777777" w:rsidR="00FA6495" w:rsidRDefault="004D4130">
            <w:pPr>
              <w:snapToGrid w:val="0"/>
              <w:spacing w:line="288" w:lineRule="auto"/>
              <w:jc w:val="center"/>
              <w:rPr>
                <w:b/>
                <w:color w:val="000000" w:themeColor="text1"/>
                <w:sz w:val="20"/>
                <w:szCs w:val="20"/>
                <w:highlight w:val="yellow"/>
              </w:rPr>
            </w:pPr>
            <w:r>
              <w:rPr>
                <w:rFonts w:hint="eastAsia"/>
                <w:b/>
                <w:color w:val="000000" w:themeColor="text1"/>
                <w:sz w:val="20"/>
                <w:szCs w:val="20"/>
              </w:rPr>
              <w:t>课程目标</w:t>
            </w:r>
          </w:p>
          <w:p w14:paraId="6129DEA9" w14:textId="77777777" w:rsidR="00FA6495" w:rsidRDefault="00FA6495">
            <w:pPr>
              <w:snapToGrid w:val="0"/>
              <w:spacing w:line="288" w:lineRule="auto"/>
              <w:jc w:val="center"/>
              <w:rPr>
                <w:b/>
                <w:color w:val="000000" w:themeColor="text1"/>
                <w:sz w:val="20"/>
                <w:szCs w:val="20"/>
              </w:rPr>
            </w:pPr>
          </w:p>
        </w:tc>
        <w:tc>
          <w:tcPr>
            <w:tcW w:w="2409" w:type="dxa"/>
            <w:shd w:val="clear" w:color="auto" w:fill="auto"/>
            <w:vAlign w:val="center"/>
          </w:tcPr>
          <w:p w14:paraId="1E4FD688" w14:textId="77777777" w:rsidR="00FA6495" w:rsidRDefault="004D4130">
            <w:pPr>
              <w:snapToGrid w:val="0"/>
              <w:spacing w:line="288" w:lineRule="auto"/>
              <w:jc w:val="center"/>
              <w:rPr>
                <w:b/>
                <w:color w:val="000000" w:themeColor="text1"/>
                <w:sz w:val="20"/>
                <w:szCs w:val="20"/>
              </w:rPr>
            </w:pPr>
            <w:r>
              <w:rPr>
                <w:rFonts w:hint="eastAsia"/>
                <w:b/>
                <w:color w:val="000000" w:themeColor="text1"/>
                <w:sz w:val="20"/>
                <w:szCs w:val="20"/>
              </w:rPr>
              <w:t>教与学方式</w:t>
            </w:r>
          </w:p>
        </w:tc>
        <w:tc>
          <w:tcPr>
            <w:tcW w:w="1843" w:type="dxa"/>
            <w:shd w:val="clear" w:color="auto" w:fill="auto"/>
            <w:vAlign w:val="center"/>
          </w:tcPr>
          <w:p w14:paraId="77E5F0C6" w14:textId="77777777" w:rsidR="00FA6495" w:rsidRDefault="004D4130">
            <w:pPr>
              <w:snapToGrid w:val="0"/>
              <w:spacing w:line="288" w:lineRule="auto"/>
              <w:jc w:val="center"/>
              <w:rPr>
                <w:b/>
                <w:color w:val="000000" w:themeColor="text1"/>
                <w:sz w:val="20"/>
                <w:szCs w:val="20"/>
              </w:rPr>
            </w:pPr>
            <w:r>
              <w:rPr>
                <w:rFonts w:hint="eastAsia"/>
                <w:b/>
                <w:color w:val="000000" w:themeColor="text1"/>
                <w:sz w:val="20"/>
                <w:szCs w:val="20"/>
              </w:rPr>
              <w:t>评价方式</w:t>
            </w:r>
          </w:p>
        </w:tc>
      </w:tr>
      <w:tr w:rsidR="00FA6495" w14:paraId="26A7EEC8" w14:textId="77777777">
        <w:tc>
          <w:tcPr>
            <w:tcW w:w="427" w:type="dxa"/>
            <w:shd w:val="clear" w:color="auto" w:fill="auto"/>
          </w:tcPr>
          <w:p w14:paraId="465504C5" w14:textId="77777777" w:rsidR="00FA6495" w:rsidRDefault="00FA6495">
            <w:pPr>
              <w:rPr>
                <w:rFonts w:ascii="仿宋" w:eastAsia="仿宋" w:hAnsi="仿宋" w:cs="宋体"/>
                <w:color w:val="000000" w:themeColor="text1"/>
                <w:kern w:val="0"/>
                <w:sz w:val="24"/>
                <w:szCs w:val="24"/>
              </w:rPr>
            </w:pPr>
          </w:p>
          <w:p w14:paraId="46A4CACA" w14:textId="77777777" w:rsidR="00FA6495" w:rsidRDefault="004D4130">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szCs w:val="24"/>
              </w:rPr>
              <w:t>1</w:t>
            </w:r>
          </w:p>
        </w:tc>
        <w:tc>
          <w:tcPr>
            <w:tcW w:w="1175" w:type="dxa"/>
            <w:shd w:val="clear" w:color="auto" w:fill="auto"/>
            <w:vAlign w:val="center"/>
          </w:tcPr>
          <w:p w14:paraId="3B047D54" w14:textId="77777777" w:rsidR="00FA6495" w:rsidRDefault="004D4130">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szCs w:val="24"/>
              </w:rPr>
              <w:t>LO211</w:t>
            </w:r>
          </w:p>
        </w:tc>
        <w:tc>
          <w:tcPr>
            <w:tcW w:w="2793" w:type="dxa"/>
            <w:shd w:val="clear" w:color="auto" w:fill="auto"/>
          </w:tcPr>
          <w:p w14:paraId="3648C01B" w14:textId="77777777" w:rsidR="00FA6495" w:rsidRDefault="004D4130">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能够对英国文学作品进行自主阅读</w:t>
            </w:r>
          </w:p>
        </w:tc>
        <w:tc>
          <w:tcPr>
            <w:tcW w:w="2409" w:type="dxa"/>
            <w:shd w:val="clear" w:color="auto" w:fill="auto"/>
          </w:tcPr>
          <w:p w14:paraId="1FFE9551" w14:textId="77777777" w:rsidR="00FA6495" w:rsidRDefault="004D4130">
            <w:pPr>
              <w:snapToGrid w:val="0"/>
              <w:spacing w:line="288"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指导学生进行课外自</w:t>
            </w:r>
          </w:p>
          <w:p w14:paraId="04B2FF2C" w14:textId="77777777" w:rsidR="00FA6495" w:rsidRDefault="004D4130">
            <w:pPr>
              <w:snapToGrid w:val="0"/>
              <w:spacing w:line="288" w:lineRule="auto"/>
              <w:rPr>
                <w:rFonts w:ascii="黑体" w:eastAsia="黑体" w:hAnsi="宋体"/>
                <w:color w:val="000000" w:themeColor="text1"/>
                <w:sz w:val="24"/>
              </w:rPr>
            </w:pPr>
            <w:r>
              <w:rPr>
                <w:rFonts w:ascii="仿宋" w:eastAsia="仿宋" w:hAnsi="仿宋" w:cs="宋体" w:hint="eastAsia"/>
                <w:color w:val="000000" w:themeColor="text1"/>
                <w:kern w:val="0"/>
                <w:sz w:val="24"/>
              </w:rPr>
              <w:t>主阅读</w:t>
            </w:r>
          </w:p>
        </w:tc>
        <w:tc>
          <w:tcPr>
            <w:tcW w:w="1843" w:type="dxa"/>
            <w:shd w:val="clear" w:color="auto" w:fill="auto"/>
          </w:tcPr>
          <w:p w14:paraId="61F3FE0B" w14:textId="77777777" w:rsidR="00FA6495" w:rsidRDefault="00FA6495">
            <w:pPr>
              <w:snapToGrid w:val="0"/>
              <w:spacing w:line="288" w:lineRule="auto"/>
              <w:jc w:val="center"/>
              <w:rPr>
                <w:rFonts w:ascii="仿宋" w:eastAsia="仿宋" w:hAnsi="仿宋"/>
                <w:color w:val="000000" w:themeColor="text1"/>
                <w:sz w:val="24"/>
                <w:szCs w:val="24"/>
              </w:rPr>
            </w:pPr>
          </w:p>
          <w:p w14:paraId="6865DBA3" w14:textId="77777777" w:rsidR="00FA6495" w:rsidRDefault="004D4130">
            <w:pPr>
              <w:snapToGrid w:val="0"/>
              <w:spacing w:line="288" w:lineRule="auto"/>
              <w:jc w:val="center"/>
              <w:rPr>
                <w:rFonts w:ascii="黑体" w:eastAsia="黑体" w:hAnsi="宋体"/>
                <w:color w:val="000000" w:themeColor="text1"/>
                <w:sz w:val="24"/>
              </w:rPr>
            </w:pPr>
            <w:r>
              <w:rPr>
                <w:rFonts w:ascii="仿宋" w:eastAsia="仿宋" w:hAnsi="仿宋" w:hint="eastAsia"/>
                <w:color w:val="000000" w:themeColor="text1"/>
                <w:sz w:val="24"/>
                <w:szCs w:val="24"/>
              </w:rPr>
              <w:t>读书笔记</w:t>
            </w:r>
          </w:p>
        </w:tc>
      </w:tr>
      <w:tr w:rsidR="00FA6495" w14:paraId="57F7F72D" w14:textId="77777777">
        <w:tc>
          <w:tcPr>
            <w:tcW w:w="427" w:type="dxa"/>
            <w:vMerge w:val="restart"/>
            <w:shd w:val="clear" w:color="auto" w:fill="auto"/>
          </w:tcPr>
          <w:p w14:paraId="13803E15" w14:textId="77777777" w:rsidR="00FA6495" w:rsidRDefault="004D4130">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szCs w:val="24"/>
              </w:rPr>
              <w:t>2</w:t>
            </w:r>
          </w:p>
        </w:tc>
        <w:tc>
          <w:tcPr>
            <w:tcW w:w="1175" w:type="dxa"/>
            <w:shd w:val="clear" w:color="auto" w:fill="auto"/>
          </w:tcPr>
          <w:p w14:paraId="39DA73C9" w14:textId="77777777" w:rsidR="00FA6495" w:rsidRDefault="004D4130">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szCs w:val="24"/>
              </w:rPr>
              <w:t>LO31</w:t>
            </w:r>
          </w:p>
        </w:tc>
        <w:tc>
          <w:tcPr>
            <w:tcW w:w="2793" w:type="dxa"/>
            <w:shd w:val="clear" w:color="auto" w:fill="auto"/>
          </w:tcPr>
          <w:p w14:paraId="0C98BCCA" w14:textId="77777777" w:rsidR="00FA6495" w:rsidRDefault="004D4130">
            <w:pPr>
              <w:rPr>
                <w:rFonts w:ascii="仿宋" w:eastAsia="仿宋" w:hAnsi="仿宋" w:cs="宋体"/>
                <w:color w:val="000000" w:themeColor="text1"/>
                <w:kern w:val="0"/>
                <w:sz w:val="24"/>
                <w:szCs w:val="24"/>
              </w:rPr>
            </w:pPr>
            <w:r>
              <w:rPr>
                <w:rFonts w:ascii="仿宋" w:eastAsia="仿宋" w:hAnsi="仿宋" w:hint="eastAsia"/>
                <w:color w:val="000000" w:themeColor="text1"/>
                <w:sz w:val="24"/>
                <w:szCs w:val="24"/>
              </w:rPr>
              <w:t>知道英国</w:t>
            </w:r>
            <w:r>
              <w:rPr>
                <w:rFonts w:ascii="仿宋" w:eastAsia="仿宋" w:hAnsi="仿宋"/>
                <w:color w:val="000000" w:themeColor="text1"/>
                <w:sz w:val="24"/>
                <w:szCs w:val="24"/>
              </w:rPr>
              <w:t>文学</w:t>
            </w:r>
            <w:r>
              <w:rPr>
                <w:rFonts w:ascii="仿宋" w:eastAsia="仿宋" w:hAnsi="仿宋" w:hint="eastAsia"/>
                <w:color w:val="000000" w:themeColor="text1"/>
                <w:sz w:val="24"/>
                <w:szCs w:val="24"/>
              </w:rPr>
              <w:t>常识</w:t>
            </w:r>
            <w:r>
              <w:rPr>
                <w:rFonts w:ascii="仿宋" w:eastAsia="仿宋" w:hAnsi="仿宋"/>
                <w:color w:val="000000" w:themeColor="text1"/>
                <w:sz w:val="24"/>
                <w:szCs w:val="24"/>
              </w:rPr>
              <w:t>，</w:t>
            </w:r>
            <w:r>
              <w:rPr>
                <w:rFonts w:ascii="仿宋" w:eastAsia="仿宋" w:hAnsi="仿宋" w:hint="eastAsia"/>
                <w:color w:val="000000" w:themeColor="text1"/>
                <w:sz w:val="24"/>
                <w:szCs w:val="24"/>
              </w:rPr>
              <w:t>具备文学常识的读、写、译的能力。</w:t>
            </w:r>
          </w:p>
        </w:tc>
        <w:tc>
          <w:tcPr>
            <w:tcW w:w="2409" w:type="dxa"/>
            <w:shd w:val="clear" w:color="auto" w:fill="auto"/>
          </w:tcPr>
          <w:p w14:paraId="5A8F51E5" w14:textId="77777777" w:rsidR="00FA6495" w:rsidRDefault="004D4130">
            <w:pPr>
              <w:snapToGrid w:val="0"/>
              <w:spacing w:line="288" w:lineRule="auto"/>
              <w:rPr>
                <w:rFonts w:ascii="黑体" w:eastAsia="黑体" w:hAnsi="宋体"/>
                <w:color w:val="000000" w:themeColor="text1"/>
                <w:sz w:val="24"/>
              </w:rPr>
            </w:pPr>
            <w:r>
              <w:rPr>
                <w:rFonts w:ascii="仿宋" w:eastAsia="仿宋" w:hAnsi="仿宋" w:hint="eastAsia"/>
                <w:color w:val="000000" w:themeColor="text1"/>
                <w:sz w:val="24"/>
                <w:szCs w:val="24"/>
              </w:rPr>
              <w:t>借助导学案让学生课前预习，并在课堂内</w:t>
            </w:r>
            <w:r>
              <w:rPr>
                <w:rFonts w:ascii="仿宋" w:eastAsia="仿宋" w:hAnsi="仿宋" w:hint="eastAsia"/>
                <w:color w:val="000000" w:themeColor="text1"/>
                <w:sz w:val="24"/>
                <w:szCs w:val="24"/>
              </w:rPr>
              <w:lastRenderedPageBreak/>
              <w:t>进行读写译的训练。</w:t>
            </w:r>
          </w:p>
        </w:tc>
        <w:tc>
          <w:tcPr>
            <w:tcW w:w="1843" w:type="dxa"/>
            <w:shd w:val="clear" w:color="auto" w:fill="auto"/>
          </w:tcPr>
          <w:p w14:paraId="4745A717" w14:textId="77777777" w:rsidR="00FA6495" w:rsidRDefault="00FA6495">
            <w:pPr>
              <w:snapToGrid w:val="0"/>
              <w:spacing w:line="288" w:lineRule="auto"/>
              <w:jc w:val="center"/>
              <w:rPr>
                <w:rFonts w:ascii="黑体" w:eastAsia="黑体" w:hAnsi="宋体"/>
                <w:color w:val="000000" w:themeColor="text1"/>
                <w:sz w:val="24"/>
              </w:rPr>
            </w:pPr>
          </w:p>
          <w:p w14:paraId="56280295" w14:textId="77777777" w:rsidR="00FA6495" w:rsidRDefault="004D4130">
            <w:pPr>
              <w:snapToGrid w:val="0"/>
              <w:spacing w:line="288" w:lineRule="auto"/>
              <w:jc w:val="center"/>
              <w:rPr>
                <w:rFonts w:ascii="黑体" w:eastAsia="黑体" w:hAnsi="宋体"/>
                <w:color w:val="000000" w:themeColor="text1"/>
                <w:sz w:val="24"/>
              </w:rPr>
            </w:pPr>
            <w:r>
              <w:rPr>
                <w:rFonts w:ascii="仿宋" w:eastAsia="仿宋" w:hAnsi="仿宋" w:hint="eastAsia"/>
                <w:color w:val="000000" w:themeColor="text1"/>
                <w:sz w:val="24"/>
                <w:szCs w:val="24"/>
              </w:rPr>
              <w:t>课堂问答</w:t>
            </w:r>
          </w:p>
        </w:tc>
      </w:tr>
      <w:tr w:rsidR="00FA6495" w14:paraId="6B8F206D" w14:textId="77777777">
        <w:trPr>
          <w:trHeight w:val="558"/>
        </w:trPr>
        <w:tc>
          <w:tcPr>
            <w:tcW w:w="427" w:type="dxa"/>
            <w:vMerge/>
            <w:shd w:val="clear" w:color="auto" w:fill="auto"/>
          </w:tcPr>
          <w:p w14:paraId="5ED26C83" w14:textId="77777777" w:rsidR="00FA6495" w:rsidRDefault="00FA6495">
            <w:pPr>
              <w:rPr>
                <w:rFonts w:ascii="仿宋" w:eastAsia="仿宋" w:hAnsi="仿宋" w:cs="宋体"/>
                <w:color w:val="000000" w:themeColor="text1"/>
                <w:kern w:val="0"/>
                <w:sz w:val="24"/>
              </w:rPr>
            </w:pPr>
          </w:p>
        </w:tc>
        <w:tc>
          <w:tcPr>
            <w:tcW w:w="1175" w:type="dxa"/>
            <w:shd w:val="clear" w:color="auto" w:fill="auto"/>
          </w:tcPr>
          <w:p w14:paraId="4999BE66" w14:textId="77777777" w:rsidR="00FA6495" w:rsidRDefault="004D4130">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L032</w:t>
            </w:r>
          </w:p>
        </w:tc>
        <w:tc>
          <w:tcPr>
            <w:tcW w:w="2793" w:type="dxa"/>
            <w:shd w:val="clear" w:color="auto" w:fill="auto"/>
          </w:tcPr>
          <w:p w14:paraId="2A2A1C9B" w14:textId="77777777" w:rsidR="00FA6495" w:rsidRDefault="004D4130">
            <w:pPr>
              <w:rPr>
                <w:color w:val="000000" w:themeColor="text1"/>
              </w:rPr>
            </w:pPr>
            <w:r>
              <w:rPr>
                <w:rFonts w:ascii="仿宋" w:eastAsia="仿宋" w:hAnsi="仿宋" w:hint="eastAsia"/>
                <w:color w:val="000000" w:themeColor="text1"/>
                <w:sz w:val="24"/>
                <w:szCs w:val="24"/>
              </w:rPr>
              <w:t>能运用文学理论对英国文学作品进行分析的能力。</w:t>
            </w:r>
          </w:p>
        </w:tc>
        <w:tc>
          <w:tcPr>
            <w:tcW w:w="2409" w:type="dxa"/>
            <w:shd w:val="clear" w:color="auto" w:fill="auto"/>
          </w:tcPr>
          <w:p w14:paraId="2C984013" w14:textId="77777777" w:rsidR="00FA6495" w:rsidRDefault="004D4130">
            <w:pPr>
              <w:rPr>
                <w:rFonts w:ascii="仿宋" w:eastAsia="仿宋" w:hAnsi="仿宋"/>
                <w:color w:val="000000" w:themeColor="text1"/>
                <w:sz w:val="24"/>
                <w:szCs w:val="24"/>
              </w:rPr>
            </w:pPr>
            <w:r>
              <w:rPr>
                <w:rFonts w:ascii="仿宋" w:eastAsia="仿宋" w:hAnsi="仿宋" w:hint="eastAsia"/>
                <w:color w:val="000000" w:themeColor="text1"/>
                <w:sz w:val="24"/>
                <w:szCs w:val="24"/>
              </w:rPr>
              <w:t>老师通过课堂</w:t>
            </w:r>
          </w:p>
          <w:p w14:paraId="67DEE39B" w14:textId="77777777" w:rsidR="00FA6495" w:rsidRDefault="004D4130">
            <w:pPr>
              <w:rPr>
                <w:rFonts w:ascii="华文仿宋" w:eastAsia="华文仿宋" w:hAnsi="华文仿宋"/>
                <w:color w:val="000000" w:themeColor="text1"/>
                <w:sz w:val="24"/>
                <w:szCs w:val="24"/>
              </w:rPr>
            </w:pPr>
            <w:r>
              <w:rPr>
                <w:rFonts w:ascii="仿宋" w:eastAsia="仿宋" w:hAnsi="仿宋" w:hint="eastAsia"/>
                <w:color w:val="000000" w:themeColor="text1"/>
                <w:sz w:val="24"/>
                <w:szCs w:val="24"/>
              </w:rPr>
              <w:t>教授进行示范、并组织学生进行讨论。</w:t>
            </w:r>
          </w:p>
        </w:tc>
        <w:tc>
          <w:tcPr>
            <w:tcW w:w="1843" w:type="dxa"/>
            <w:shd w:val="clear" w:color="auto" w:fill="auto"/>
          </w:tcPr>
          <w:p w14:paraId="6CCE8ED1" w14:textId="77777777" w:rsidR="00FA6495" w:rsidRDefault="00FA6495">
            <w:pPr>
              <w:jc w:val="center"/>
              <w:rPr>
                <w:rFonts w:ascii="仿宋" w:eastAsia="仿宋" w:hAnsi="仿宋"/>
                <w:color w:val="000000" w:themeColor="text1"/>
                <w:sz w:val="24"/>
                <w:szCs w:val="24"/>
              </w:rPr>
            </w:pPr>
          </w:p>
          <w:p w14:paraId="4B49DC24" w14:textId="77777777" w:rsidR="00FA6495" w:rsidRDefault="004D413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课堂问答/讨论</w:t>
            </w:r>
          </w:p>
        </w:tc>
      </w:tr>
      <w:tr w:rsidR="00FA6495" w14:paraId="7E4803A1" w14:textId="77777777">
        <w:trPr>
          <w:trHeight w:val="852"/>
        </w:trPr>
        <w:tc>
          <w:tcPr>
            <w:tcW w:w="427" w:type="dxa"/>
            <w:vMerge/>
            <w:shd w:val="clear" w:color="auto" w:fill="auto"/>
          </w:tcPr>
          <w:p w14:paraId="6CDBDD25" w14:textId="77777777" w:rsidR="00FA6495" w:rsidRDefault="00FA6495">
            <w:pPr>
              <w:rPr>
                <w:rFonts w:ascii="仿宋" w:eastAsia="仿宋" w:hAnsi="仿宋" w:cs="宋体"/>
                <w:color w:val="000000" w:themeColor="text1"/>
                <w:kern w:val="0"/>
                <w:sz w:val="24"/>
              </w:rPr>
            </w:pPr>
          </w:p>
        </w:tc>
        <w:tc>
          <w:tcPr>
            <w:tcW w:w="1175" w:type="dxa"/>
            <w:shd w:val="clear" w:color="auto" w:fill="auto"/>
          </w:tcPr>
          <w:p w14:paraId="49BFD5D8" w14:textId="77777777" w:rsidR="00FA6495" w:rsidRDefault="004D4130">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L033</w:t>
            </w:r>
          </w:p>
        </w:tc>
        <w:tc>
          <w:tcPr>
            <w:tcW w:w="2793" w:type="dxa"/>
            <w:shd w:val="clear" w:color="auto" w:fill="auto"/>
          </w:tcPr>
          <w:p w14:paraId="5F7B8D9E" w14:textId="77777777" w:rsidR="00FA6495" w:rsidRDefault="004D4130">
            <w:pPr>
              <w:rPr>
                <w:color w:val="000000" w:themeColor="text1"/>
              </w:rPr>
            </w:pPr>
            <w:r>
              <w:rPr>
                <w:rFonts w:ascii="仿宋" w:eastAsia="仿宋" w:hAnsi="仿宋" w:hint="eastAsia"/>
                <w:color w:val="000000" w:themeColor="text1"/>
                <w:sz w:val="24"/>
                <w:szCs w:val="24"/>
              </w:rPr>
              <w:t>了解英国文学史,具备跨文化意识。</w:t>
            </w:r>
          </w:p>
        </w:tc>
        <w:tc>
          <w:tcPr>
            <w:tcW w:w="2409" w:type="dxa"/>
            <w:shd w:val="clear" w:color="auto" w:fill="auto"/>
          </w:tcPr>
          <w:p w14:paraId="21F4D18C" w14:textId="77777777" w:rsidR="00FA6495" w:rsidRDefault="004D4130">
            <w:pPr>
              <w:rPr>
                <w:rFonts w:ascii="仿宋" w:eastAsia="仿宋" w:hAnsi="仿宋"/>
                <w:color w:val="000000" w:themeColor="text1"/>
                <w:sz w:val="24"/>
                <w:szCs w:val="24"/>
              </w:rPr>
            </w:pPr>
            <w:r>
              <w:rPr>
                <w:rFonts w:ascii="仿宋" w:eastAsia="仿宋" w:hAnsi="仿宋" w:hint="eastAsia"/>
                <w:color w:val="000000" w:themeColor="text1"/>
                <w:sz w:val="24"/>
                <w:szCs w:val="24"/>
              </w:rPr>
              <w:t>借助电影、视频、背景知识培养跨文化意识</w:t>
            </w:r>
          </w:p>
        </w:tc>
        <w:tc>
          <w:tcPr>
            <w:tcW w:w="1843" w:type="dxa"/>
            <w:shd w:val="clear" w:color="auto" w:fill="auto"/>
          </w:tcPr>
          <w:p w14:paraId="4817B7F5" w14:textId="77777777" w:rsidR="00FA6495" w:rsidRDefault="00FA6495">
            <w:pPr>
              <w:jc w:val="center"/>
              <w:rPr>
                <w:rFonts w:ascii="仿宋" w:eastAsia="仿宋" w:hAnsi="仿宋"/>
                <w:color w:val="000000" w:themeColor="text1"/>
                <w:sz w:val="24"/>
                <w:szCs w:val="24"/>
              </w:rPr>
            </w:pPr>
          </w:p>
          <w:p w14:paraId="50F91283" w14:textId="77777777" w:rsidR="00FA6495" w:rsidRDefault="004D4130">
            <w:pP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课堂问答/讨论 </w:t>
            </w:r>
          </w:p>
        </w:tc>
      </w:tr>
      <w:tr w:rsidR="00FA6495" w14:paraId="204090D4" w14:textId="77777777">
        <w:tc>
          <w:tcPr>
            <w:tcW w:w="427" w:type="dxa"/>
            <w:shd w:val="clear" w:color="auto" w:fill="auto"/>
          </w:tcPr>
          <w:p w14:paraId="2BC021BD" w14:textId="77777777" w:rsidR="00FA6495" w:rsidRDefault="004D4130">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szCs w:val="24"/>
              </w:rPr>
              <w:t>3</w:t>
            </w:r>
          </w:p>
        </w:tc>
        <w:tc>
          <w:tcPr>
            <w:tcW w:w="1175" w:type="dxa"/>
            <w:shd w:val="clear" w:color="auto" w:fill="auto"/>
          </w:tcPr>
          <w:p w14:paraId="04DB1905" w14:textId="77777777" w:rsidR="00FA6495" w:rsidRDefault="004D4130">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szCs w:val="24"/>
              </w:rPr>
              <w:t>LO511</w:t>
            </w:r>
          </w:p>
        </w:tc>
        <w:tc>
          <w:tcPr>
            <w:tcW w:w="2793" w:type="dxa"/>
            <w:shd w:val="clear" w:color="auto" w:fill="auto"/>
          </w:tcPr>
          <w:p w14:paraId="645B819F" w14:textId="77777777" w:rsidR="00FA6495" w:rsidRDefault="004D4130">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szCs w:val="24"/>
              </w:rPr>
              <w:t>通过小组合作的形式，进行英语诗歌朗诵、文学故事叙述、戏剧改编和表演等形式，培养学生综合运用英语语言和文学技巧的能力。</w:t>
            </w:r>
          </w:p>
        </w:tc>
        <w:tc>
          <w:tcPr>
            <w:tcW w:w="2409" w:type="dxa"/>
            <w:shd w:val="clear" w:color="auto" w:fill="auto"/>
          </w:tcPr>
          <w:p w14:paraId="2588A26E" w14:textId="77777777" w:rsidR="00FA6495" w:rsidRDefault="00FA6495">
            <w:pPr>
              <w:snapToGrid w:val="0"/>
              <w:spacing w:line="288" w:lineRule="auto"/>
              <w:jc w:val="center"/>
              <w:rPr>
                <w:rFonts w:ascii="仿宋" w:eastAsia="仿宋" w:hAnsi="仿宋"/>
                <w:color w:val="000000" w:themeColor="text1"/>
                <w:sz w:val="24"/>
              </w:rPr>
            </w:pPr>
          </w:p>
          <w:p w14:paraId="05CC1E7F" w14:textId="77777777" w:rsidR="00FA6495" w:rsidRDefault="004D4130">
            <w:pPr>
              <w:snapToGrid w:val="0"/>
              <w:spacing w:line="288" w:lineRule="auto"/>
              <w:rPr>
                <w:rFonts w:ascii="仿宋" w:eastAsia="仿宋" w:hAnsi="仿宋"/>
                <w:color w:val="000000" w:themeColor="text1"/>
                <w:sz w:val="24"/>
              </w:rPr>
            </w:pPr>
            <w:r>
              <w:rPr>
                <w:rFonts w:ascii="仿宋" w:eastAsia="仿宋" w:hAnsi="仿宋" w:hint="eastAsia"/>
                <w:color w:val="000000" w:themeColor="text1"/>
                <w:sz w:val="24"/>
              </w:rPr>
              <w:t xml:space="preserve"> 兴趣小组课外指导</w:t>
            </w:r>
          </w:p>
        </w:tc>
        <w:tc>
          <w:tcPr>
            <w:tcW w:w="1843" w:type="dxa"/>
            <w:shd w:val="clear" w:color="auto" w:fill="auto"/>
          </w:tcPr>
          <w:p w14:paraId="02BA9B06" w14:textId="77777777" w:rsidR="00FA6495" w:rsidRDefault="00FA6495">
            <w:pPr>
              <w:snapToGrid w:val="0"/>
              <w:spacing w:line="288" w:lineRule="auto"/>
              <w:jc w:val="center"/>
              <w:rPr>
                <w:rFonts w:ascii="华文仿宋" w:eastAsia="华文仿宋" w:hAnsi="华文仿宋"/>
                <w:color w:val="000000" w:themeColor="text1"/>
                <w:sz w:val="24"/>
              </w:rPr>
            </w:pPr>
          </w:p>
          <w:p w14:paraId="4BD9E116" w14:textId="77777777" w:rsidR="00FA6495" w:rsidRDefault="004D4130">
            <w:pPr>
              <w:snapToGrid w:val="0"/>
              <w:spacing w:line="288" w:lineRule="auto"/>
              <w:jc w:val="center"/>
              <w:rPr>
                <w:rFonts w:ascii="华文仿宋" w:eastAsia="华文仿宋" w:hAnsi="华文仿宋"/>
                <w:color w:val="000000" w:themeColor="text1"/>
                <w:sz w:val="24"/>
              </w:rPr>
            </w:pPr>
            <w:r>
              <w:rPr>
                <w:rFonts w:ascii="华文仿宋" w:eastAsia="华文仿宋" w:hAnsi="华文仿宋" w:hint="eastAsia"/>
                <w:color w:val="000000" w:themeColor="text1"/>
                <w:sz w:val="24"/>
              </w:rPr>
              <w:t>小组课外展示</w:t>
            </w:r>
          </w:p>
          <w:p w14:paraId="009CF3C6" w14:textId="77777777" w:rsidR="00FA6495" w:rsidRDefault="00FA6495">
            <w:pPr>
              <w:snapToGrid w:val="0"/>
              <w:spacing w:line="288" w:lineRule="auto"/>
              <w:jc w:val="center"/>
              <w:rPr>
                <w:rFonts w:ascii="华文仿宋" w:eastAsia="华文仿宋" w:hAnsi="华文仿宋"/>
                <w:color w:val="000000" w:themeColor="text1"/>
                <w:sz w:val="24"/>
              </w:rPr>
            </w:pPr>
          </w:p>
        </w:tc>
      </w:tr>
    </w:tbl>
    <w:p w14:paraId="6800DAB3" w14:textId="77777777" w:rsidR="00FA6495" w:rsidRDefault="00FA6495">
      <w:pPr>
        <w:snapToGrid w:val="0"/>
        <w:spacing w:line="288" w:lineRule="auto"/>
        <w:rPr>
          <w:rFonts w:ascii="黑体" w:eastAsia="黑体" w:hAnsi="宋体"/>
          <w:color w:val="000000" w:themeColor="text1"/>
          <w:sz w:val="24"/>
        </w:rPr>
      </w:pPr>
    </w:p>
    <w:p w14:paraId="03D2E786" w14:textId="77777777" w:rsidR="00FA6495" w:rsidRDefault="004D4130">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t>六、</w:t>
      </w:r>
      <w:r>
        <w:rPr>
          <w:rFonts w:ascii="黑体" w:eastAsia="黑体" w:hAnsi="宋体"/>
          <w:color w:val="000000" w:themeColor="text1"/>
          <w:sz w:val="24"/>
        </w:rPr>
        <w:t>课程内容</w:t>
      </w:r>
      <w:r>
        <w:rPr>
          <w:rFonts w:ascii="黑体" w:eastAsia="黑体" w:hAnsi="宋体" w:hint="eastAsia"/>
          <w:color w:val="000000" w:themeColor="text1"/>
          <w:sz w:val="24"/>
        </w:rPr>
        <w:t>及学时分配</w:t>
      </w:r>
    </w:p>
    <w:p w14:paraId="4D08BD6C" w14:textId="77777777" w:rsidR="00FA6495" w:rsidRDefault="004D4130">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t>本课程共计32学时，全部为理论课时。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723"/>
        <w:gridCol w:w="862"/>
        <w:gridCol w:w="2728"/>
        <w:gridCol w:w="2635"/>
      </w:tblGrid>
      <w:tr w:rsidR="00FA6495" w14:paraId="151FDC51" w14:textId="77777777">
        <w:trPr>
          <w:trHeight w:val="636"/>
        </w:trPr>
        <w:tc>
          <w:tcPr>
            <w:tcW w:w="574" w:type="dxa"/>
            <w:shd w:val="clear" w:color="auto" w:fill="auto"/>
          </w:tcPr>
          <w:p w14:paraId="6357A57C" w14:textId="77777777" w:rsidR="00FA6495" w:rsidRDefault="004D4130">
            <w:pPr>
              <w:rPr>
                <w:rFonts w:asciiTheme="minorEastAsia" w:hAnsiTheme="minorEastAsia"/>
                <w:b/>
                <w:bCs/>
                <w:color w:val="000000" w:themeColor="text1"/>
                <w:szCs w:val="21"/>
              </w:rPr>
            </w:pPr>
            <w:r>
              <w:rPr>
                <w:rFonts w:asciiTheme="minorEastAsia" w:hAnsiTheme="minorEastAsia" w:hint="eastAsia"/>
                <w:b/>
                <w:bCs/>
                <w:color w:val="000000" w:themeColor="text1"/>
                <w:szCs w:val="21"/>
              </w:rPr>
              <w:t>单元</w:t>
            </w:r>
          </w:p>
        </w:tc>
        <w:tc>
          <w:tcPr>
            <w:tcW w:w="1723" w:type="dxa"/>
          </w:tcPr>
          <w:p w14:paraId="34746A4D"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课程内容</w:t>
            </w:r>
          </w:p>
        </w:tc>
        <w:tc>
          <w:tcPr>
            <w:tcW w:w="862" w:type="dxa"/>
            <w:shd w:val="clear" w:color="auto" w:fill="auto"/>
          </w:tcPr>
          <w:p w14:paraId="711EE728" w14:textId="77777777" w:rsidR="00FA6495" w:rsidRDefault="004D4130">
            <w:pPr>
              <w:rPr>
                <w:rFonts w:asciiTheme="minorEastAsia" w:hAnsiTheme="minorEastAsia"/>
                <w:b/>
                <w:bCs/>
                <w:color w:val="000000" w:themeColor="text1"/>
                <w:szCs w:val="21"/>
              </w:rPr>
            </w:pPr>
            <w:r>
              <w:rPr>
                <w:rFonts w:asciiTheme="minorEastAsia" w:hAnsiTheme="minorEastAsia" w:hint="eastAsia"/>
                <w:b/>
                <w:bCs/>
                <w:color w:val="000000" w:themeColor="text1"/>
                <w:szCs w:val="21"/>
              </w:rPr>
              <w:t>课时（理论课）</w:t>
            </w:r>
          </w:p>
        </w:tc>
        <w:tc>
          <w:tcPr>
            <w:tcW w:w="2728" w:type="dxa"/>
            <w:shd w:val="clear" w:color="auto" w:fill="auto"/>
          </w:tcPr>
          <w:p w14:paraId="4996EBE8"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知识与能力要求</w:t>
            </w:r>
          </w:p>
        </w:tc>
        <w:tc>
          <w:tcPr>
            <w:tcW w:w="2635" w:type="dxa"/>
            <w:shd w:val="clear" w:color="auto" w:fill="auto"/>
          </w:tcPr>
          <w:p w14:paraId="3DE4FF38"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教学难点</w:t>
            </w:r>
          </w:p>
        </w:tc>
      </w:tr>
      <w:tr w:rsidR="00FA6495" w14:paraId="19C1EC0B" w14:textId="77777777">
        <w:trPr>
          <w:trHeight w:val="1580"/>
        </w:trPr>
        <w:tc>
          <w:tcPr>
            <w:tcW w:w="574" w:type="dxa"/>
            <w:shd w:val="clear" w:color="auto" w:fill="auto"/>
          </w:tcPr>
          <w:p w14:paraId="0253C228"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w:t>
            </w:r>
          </w:p>
        </w:tc>
        <w:tc>
          <w:tcPr>
            <w:tcW w:w="1723" w:type="dxa"/>
          </w:tcPr>
          <w:p w14:paraId="624C2AE2" w14:textId="77777777" w:rsidR="00FA6495" w:rsidRDefault="004D4130">
            <w:pPr>
              <w:jc w:val="left"/>
              <w:rPr>
                <w:color w:val="000000" w:themeColor="text1"/>
                <w:kern w:val="0"/>
                <w:sz w:val="20"/>
                <w:szCs w:val="20"/>
              </w:rPr>
            </w:pPr>
            <w:r>
              <w:rPr>
                <w:color w:val="000000" w:themeColor="text1"/>
                <w:sz w:val="20"/>
                <w:szCs w:val="20"/>
              </w:rPr>
              <w:t>盎格鲁</w:t>
            </w:r>
            <w:r>
              <w:rPr>
                <w:color w:val="000000" w:themeColor="text1"/>
                <w:sz w:val="20"/>
                <w:szCs w:val="20"/>
              </w:rPr>
              <w:t>·</w:t>
            </w:r>
            <w:r>
              <w:rPr>
                <w:color w:val="000000" w:themeColor="text1"/>
                <w:sz w:val="20"/>
                <w:szCs w:val="20"/>
              </w:rPr>
              <w:t>撒克逊和盎格鲁</w:t>
            </w:r>
            <w:r>
              <w:rPr>
                <w:color w:val="000000" w:themeColor="text1"/>
                <w:sz w:val="20"/>
                <w:szCs w:val="20"/>
              </w:rPr>
              <w:t>·</w:t>
            </w:r>
            <w:r>
              <w:rPr>
                <w:color w:val="000000" w:themeColor="text1"/>
                <w:sz w:val="20"/>
                <w:szCs w:val="20"/>
              </w:rPr>
              <w:t>诺曼</w:t>
            </w:r>
            <w:r>
              <w:rPr>
                <w:color w:val="000000" w:themeColor="text1"/>
                <w:kern w:val="0"/>
                <w:sz w:val="20"/>
                <w:szCs w:val="20"/>
              </w:rPr>
              <w:t>时期的文学</w:t>
            </w:r>
            <w:r>
              <w:rPr>
                <w:rFonts w:hint="eastAsia"/>
                <w:color w:val="000000" w:themeColor="text1"/>
                <w:kern w:val="0"/>
                <w:sz w:val="20"/>
                <w:szCs w:val="20"/>
              </w:rPr>
              <w:t>：以</w:t>
            </w:r>
            <w:r>
              <w:rPr>
                <w:rFonts w:hint="eastAsia"/>
                <w:color w:val="000000" w:themeColor="text1"/>
                <w:kern w:val="0"/>
                <w:sz w:val="20"/>
                <w:szCs w:val="20"/>
              </w:rPr>
              <w:t xml:space="preserve">Beowulf </w:t>
            </w:r>
            <w:r>
              <w:rPr>
                <w:rFonts w:hint="eastAsia"/>
                <w:color w:val="000000" w:themeColor="text1"/>
                <w:kern w:val="0"/>
                <w:sz w:val="20"/>
                <w:szCs w:val="20"/>
              </w:rPr>
              <w:t>与</w:t>
            </w:r>
            <w:r>
              <w:rPr>
                <w:rFonts w:hint="eastAsia"/>
                <w:color w:val="000000" w:themeColor="text1"/>
                <w:kern w:val="0"/>
                <w:sz w:val="20"/>
                <w:szCs w:val="20"/>
              </w:rPr>
              <w:t xml:space="preserve"> Sir Gawain and the Green Knight </w:t>
            </w:r>
            <w:r>
              <w:rPr>
                <w:rFonts w:hint="eastAsia"/>
                <w:color w:val="000000" w:themeColor="text1"/>
                <w:kern w:val="0"/>
                <w:sz w:val="20"/>
                <w:szCs w:val="20"/>
              </w:rPr>
              <w:t>为代表</w:t>
            </w:r>
          </w:p>
          <w:p w14:paraId="1F15FC58" w14:textId="77777777" w:rsidR="00FA6495" w:rsidRDefault="004D4130">
            <w:pPr>
              <w:jc w:val="left"/>
              <w:rPr>
                <w:rFonts w:asciiTheme="minorEastAsia" w:hAnsiTheme="minorEastAsia"/>
                <w:b/>
                <w:bCs/>
                <w:color w:val="000000" w:themeColor="text1"/>
                <w:szCs w:val="21"/>
              </w:rPr>
            </w:pPr>
            <w:r>
              <w:rPr>
                <w:rFonts w:hint="eastAsia"/>
                <w:color w:val="000000" w:themeColor="text1"/>
                <w:kern w:val="0"/>
                <w:sz w:val="20"/>
                <w:szCs w:val="20"/>
              </w:rPr>
              <w:t>思政教育：盎格鲁</w:t>
            </w:r>
            <w:r>
              <w:rPr>
                <w:rFonts w:hint="eastAsia"/>
                <w:color w:val="000000" w:themeColor="text1"/>
                <w:kern w:val="0"/>
                <w:sz w:val="20"/>
                <w:szCs w:val="20"/>
              </w:rPr>
              <w:t>-</w:t>
            </w:r>
            <w:r>
              <w:rPr>
                <w:rFonts w:hint="eastAsia"/>
                <w:color w:val="000000" w:themeColor="text1"/>
                <w:kern w:val="0"/>
                <w:sz w:val="20"/>
                <w:szCs w:val="20"/>
              </w:rPr>
              <w:t>撒克逊时期为英国文化的发源时期，此时中国文化和文学发展处于南北朝时代，经历了自商周以来一直到秦汉的长期发展，文化和文学发展已经达到了相当成熟的程度。了解这一点有助于树立文化自信心和民族自豪感。</w:t>
            </w:r>
          </w:p>
        </w:tc>
        <w:tc>
          <w:tcPr>
            <w:tcW w:w="862" w:type="dxa"/>
            <w:shd w:val="clear" w:color="auto" w:fill="auto"/>
          </w:tcPr>
          <w:p w14:paraId="297E7717" w14:textId="77777777" w:rsidR="00FA6495" w:rsidRDefault="004D4130">
            <w:pPr>
              <w:jc w:val="center"/>
              <w:rPr>
                <w:rFonts w:asciiTheme="minorEastAsia" w:hAnsiTheme="minorEastAsia"/>
                <w:bCs/>
                <w:color w:val="000000" w:themeColor="text1"/>
                <w:szCs w:val="21"/>
              </w:rPr>
            </w:pPr>
            <w:r>
              <w:rPr>
                <w:rFonts w:asciiTheme="minorEastAsia" w:hAnsiTheme="minorEastAsia" w:hint="eastAsia"/>
                <w:b/>
                <w:bCs/>
                <w:color w:val="000000" w:themeColor="text1"/>
                <w:szCs w:val="21"/>
              </w:rPr>
              <w:t>2</w:t>
            </w:r>
          </w:p>
        </w:tc>
        <w:tc>
          <w:tcPr>
            <w:tcW w:w="2728" w:type="dxa"/>
            <w:shd w:val="clear" w:color="auto" w:fill="auto"/>
          </w:tcPr>
          <w:p w14:paraId="73AB6CE4" w14:textId="77777777" w:rsidR="00FA6495" w:rsidRDefault="004D4130">
            <w:pPr>
              <w:snapToGrid w:val="0"/>
              <w:spacing w:line="300" w:lineRule="auto"/>
              <w:ind w:rightChars="-341" w:right="-716"/>
              <w:rPr>
                <w:bCs/>
                <w:color w:val="000000" w:themeColor="text1"/>
                <w:sz w:val="20"/>
                <w:szCs w:val="20"/>
              </w:rPr>
            </w:pPr>
            <w:r>
              <w:rPr>
                <w:bCs/>
                <w:color w:val="000000" w:themeColor="text1"/>
                <w:sz w:val="20"/>
                <w:szCs w:val="20"/>
              </w:rPr>
              <w:t>理解文学术语</w:t>
            </w:r>
            <w:r>
              <w:rPr>
                <w:bCs/>
                <w:color w:val="000000" w:themeColor="text1"/>
                <w:sz w:val="20"/>
                <w:szCs w:val="20"/>
              </w:rPr>
              <w:t>“</w:t>
            </w:r>
            <w:r>
              <w:rPr>
                <w:color w:val="000000" w:themeColor="text1"/>
                <w:kern w:val="0"/>
                <w:sz w:val="20"/>
                <w:szCs w:val="20"/>
              </w:rPr>
              <w:t>epic”;</w:t>
            </w:r>
          </w:p>
          <w:p w14:paraId="127D683B" w14:textId="77777777" w:rsidR="00FA6495" w:rsidRDefault="004D4130">
            <w:pPr>
              <w:snapToGrid w:val="0"/>
              <w:spacing w:line="300" w:lineRule="auto"/>
              <w:ind w:rightChars="-341" w:right="-716"/>
              <w:rPr>
                <w:color w:val="000000" w:themeColor="text1"/>
                <w:kern w:val="0"/>
                <w:sz w:val="20"/>
                <w:szCs w:val="20"/>
              </w:rPr>
            </w:pPr>
            <w:r>
              <w:rPr>
                <w:bCs/>
                <w:color w:val="000000" w:themeColor="text1"/>
                <w:sz w:val="20"/>
                <w:szCs w:val="20"/>
              </w:rPr>
              <w:t>解读英语史诗</w:t>
            </w:r>
            <w:r>
              <w:rPr>
                <w:bCs/>
                <w:color w:val="000000" w:themeColor="text1"/>
                <w:sz w:val="20"/>
                <w:szCs w:val="20"/>
              </w:rPr>
              <w:t>“</w:t>
            </w:r>
            <w:r>
              <w:rPr>
                <w:color w:val="000000" w:themeColor="text1"/>
                <w:kern w:val="0"/>
                <w:sz w:val="20"/>
                <w:szCs w:val="20"/>
              </w:rPr>
              <w:t>Beowulf</w:t>
            </w:r>
            <w:r>
              <w:rPr>
                <w:bCs/>
                <w:color w:val="000000" w:themeColor="text1"/>
                <w:sz w:val="20"/>
                <w:szCs w:val="20"/>
              </w:rPr>
              <w:t>”</w:t>
            </w:r>
            <w:r>
              <w:rPr>
                <w:rFonts w:hint="eastAsia"/>
                <w:bCs/>
                <w:color w:val="000000" w:themeColor="text1"/>
                <w:sz w:val="20"/>
                <w:szCs w:val="20"/>
              </w:rPr>
              <w:t>选段</w:t>
            </w:r>
            <w:r>
              <w:rPr>
                <w:color w:val="000000" w:themeColor="text1"/>
                <w:kern w:val="0"/>
                <w:sz w:val="20"/>
                <w:szCs w:val="20"/>
              </w:rPr>
              <w:t>;</w:t>
            </w:r>
          </w:p>
          <w:p w14:paraId="70146D95" w14:textId="77777777" w:rsidR="00FA6495" w:rsidRDefault="004D4130">
            <w:pPr>
              <w:snapToGrid w:val="0"/>
              <w:spacing w:line="300" w:lineRule="auto"/>
              <w:ind w:rightChars="-341" w:right="-716"/>
              <w:rPr>
                <w:bCs/>
                <w:color w:val="000000" w:themeColor="text1"/>
                <w:sz w:val="20"/>
                <w:szCs w:val="20"/>
              </w:rPr>
            </w:pPr>
            <w:r>
              <w:rPr>
                <w:bCs/>
                <w:color w:val="000000" w:themeColor="text1"/>
                <w:sz w:val="20"/>
                <w:szCs w:val="20"/>
              </w:rPr>
              <w:t xml:space="preserve"> </w:t>
            </w:r>
            <w:r>
              <w:rPr>
                <w:bCs/>
                <w:color w:val="000000" w:themeColor="text1"/>
                <w:sz w:val="20"/>
                <w:szCs w:val="20"/>
              </w:rPr>
              <w:t>分析</w:t>
            </w:r>
            <w:r>
              <w:rPr>
                <w:bCs/>
                <w:color w:val="000000" w:themeColor="text1"/>
                <w:sz w:val="20"/>
                <w:szCs w:val="20"/>
              </w:rPr>
              <w:t>“</w:t>
            </w:r>
            <w:r>
              <w:rPr>
                <w:color w:val="000000" w:themeColor="text1"/>
                <w:kern w:val="0"/>
                <w:sz w:val="20"/>
                <w:szCs w:val="20"/>
              </w:rPr>
              <w:t>Beowulf</w:t>
            </w:r>
            <w:r>
              <w:rPr>
                <w:bCs/>
                <w:color w:val="000000" w:themeColor="text1"/>
                <w:sz w:val="20"/>
                <w:szCs w:val="20"/>
              </w:rPr>
              <w:t>”</w:t>
            </w:r>
            <w:r>
              <w:rPr>
                <w:color w:val="000000" w:themeColor="text1"/>
                <w:kern w:val="0"/>
                <w:sz w:val="20"/>
                <w:szCs w:val="20"/>
                <w:lang w:val="zh-CN"/>
              </w:rPr>
              <w:t>的题材与主题</w:t>
            </w:r>
          </w:p>
        </w:tc>
        <w:tc>
          <w:tcPr>
            <w:tcW w:w="2635" w:type="dxa"/>
            <w:shd w:val="clear" w:color="auto" w:fill="auto"/>
          </w:tcPr>
          <w:p w14:paraId="5ABCD846" w14:textId="77777777" w:rsidR="00FA6495" w:rsidRDefault="004D4130">
            <w:pPr>
              <w:jc w:val="left"/>
              <w:rPr>
                <w:rFonts w:asciiTheme="minorEastAsia" w:hAnsiTheme="minorEastAsia"/>
                <w:b/>
                <w:bCs/>
                <w:color w:val="000000" w:themeColor="text1"/>
                <w:szCs w:val="21"/>
              </w:rPr>
            </w:pPr>
            <w:r>
              <w:rPr>
                <w:bCs/>
                <w:color w:val="000000" w:themeColor="text1"/>
                <w:sz w:val="20"/>
                <w:szCs w:val="20"/>
              </w:rPr>
              <w:t>“</w:t>
            </w:r>
            <w:r>
              <w:rPr>
                <w:color w:val="000000" w:themeColor="text1"/>
                <w:kern w:val="0"/>
                <w:sz w:val="20"/>
                <w:szCs w:val="20"/>
              </w:rPr>
              <w:t>Beowulf</w:t>
            </w:r>
            <w:r>
              <w:rPr>
                <w:bCs/>
                <w:color w:val="000000" w:themeColor="text1"/>
                <w:sz w:val="20"/>
                <w:szCs w:val="20"/>
              </w:rPr>
              <w:t>”</w:t>
            </w:r>
            <w:r>
              <w:rPr>
                <w:bCs/>
                <w:color w:val="000000" w:themeColor="text1"/>
                <w:sz w:val="20"/>
                <w:szCs w:val="20"/>
              </w:rPr>
              <w:t>的文学意义</w:t>
            </w:r>
          </w:p>
        </w:tc>
      </w:tr>
      <w:tr w:rsidR="00FA6495" w14:paraId="6F0118D5" w14:textId="77777777">
        <w:tc>
          <w:tcPr>
            <w:tcW w:w="574" w:type="dxa"/>
            <w:shd w:val="clear" w:color="auto" w:fill="auto"/>
          </w:tcPr>
          <w:p w14:paraId="3F892A14"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2</w:t>
            </w:r>
          </w:p>
        </w:tc>
        <w:tc>
          <w:tcPr>
            <w:tcW w:w="1723" w:type="dxa"/>
          </w:tcPr>
          <w:p w14:paraId="0C201111" w14:textId="77777777" w:rsidR="00FA6495" w:rsidRDefault="004D4130">
            <w:pPr>
              <w:jc w:val="left"/>
              <w:rPr>
                <w:color w:val="000000" w:themeColor="text1"/>
                <w:kern w:val="0"/>
                <w:sz w:val="20"/>
                <w:szCs w:val="20"/>
              </w:rPr>
            </w:pPr>
            <w:r>
              <w:rPr>
                <w:color w:val="000000" w:themeColor="text1"/>
                <w:kern w:val="0"/>
                <w:sz w:val="20"/>
                <w:szCs w:val="20"/>
              </w:rPr>
              <w:t>杰弗里</w:t>
            </w:r>
            <w:r>
              <w:rPr>
                <w:color w:val="000000" w:themeColor="text1"/>
                <w:kern w:val="0"/>
                <w:sz w:val="20"/>
                <w:szCs w:val="20"/>
              </w:rPr>
              <w:t>·</w:t>
            </w:r>
            <w:r>
              <w:rPr>
                <w:color w:val="000000" w:themeColor="text1"/>
                <w:kern w:val="0"/>
                <w:sz w:val="20"/>
                <w:szCs w:val="20"/>
              </w:rPr>
              <w:t>乔叟</w:t>
            </w:r>
            <w:r>
              <w:rPr>
                <w:rFonts w:hint="eastAsia"/>
                <w:color w:val="000000" w:themeColor="text1"/>
                <w:kern w:val="0"/>
                <w:sz w:val="20"/>
                <w:szCs w:val="20"/>
              </w:rPr>
              <w:t>的文学作品及民谣。</w:t>
            </w:r>
          </w:p>
          <w:p w14:paraId="453B7DCF" w14:textId="77777777" w:rsidR="00FA6495" w:rsidRDefault="004D4130">
            <w:pPr>
              <w:jc w:val="left"/>
              <w:rPr>
                <w:color w:val="000000" w:themeColor="text1"/>
                <w:kern w:val="0"/>
                <w:sz w:val="20"/>
                <w:szCs w:val="20"/>
              </w:rPr>
            </w:pPr>
            <w:r>
              <w:rPr>
                <w:rFonts w:hint="eastAsia"/>
                <w:color w:val="000000" w:themeColor="text1"/>
                <w:kern w:val="0"/>
                <w:sz w:val="20"/>
                <w:szCs w:val="20"/>
              </w:rPr>
              <w:lastRenderedPageBreak/>
              <w:t>思政教育：</w:t>
            </w:r>
          </w:p>
          <w:p w14:paraId="165656BA" w14:textId="77777777" w:rsidR="00FA6495" w:rsidRDefault="004D4130">
            <w:pPr>
              <w:jc w:val="left"/>
              <w:rPr>
                <w:color w:val="000000" w:themeColor="text1"/>
                <w:kern w:val="0"/>
                <w:sz w:val="20"/>
                <w:szCs w:val="20"/>
              </w:rPr>
            </w:pPr>
            <w:r>
              <w:rPr>
                <w:rFonts w:asciiTheme="minorEastAsia" w:hAnsiTheme="minorEastAsia" w:hint="eastAsia"/>
                <w:bCs/>
                <w:color w:val="000000" w:themeColor="text1"/>
                <w:szCs w:val="21"/>
              </w:rPr>
              <w:t>乔叟生活的年代，是中国历史上的元末明初。彼时英国处于封建社会解体阶段和文艺复兴的前夜，世界历史正处于从中世纪向近代史的转变。而中国明朝尤其是明朝前期是一个国力鼎盛的时期，但是后期的“海禁”政策逐渐使中国关上了国门，失去了与世界进行技术和文化交流的通畅渠道，导致后来中国技术的全面落导和文化发展的停滞。这一点值得后世反思。</w:t>
            </w:r>
          </w:p>
        </w:tc>
        <w:tc>
          <w:tcPr>
            <w:tcW w:w="862" w:type="dxa"/>
            <w:shd w:val="clear" w:color="auto" w:fill="auto"/>
          </w:tcPr>
          <w:p w14:paraId="0949DFF6"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2</w:t>
            </w:r>
          </w:p>
        </w:tc>
        <w:tc>
          <w:tcPr>
            <w:tcW w:w="2728" w:type="dxa"/>
            <w:shd w:val="clear" w:color="auto" w:fill="auto"/>
          </w:tcPr>
          <w:p w14:paraId="7221914B" w14:textId="77777777" w:rsidR="00FA6495" w:rsidRDefault="004D4130">
            <w:pPr>
              <w:snapToGrid w:val="0"/>
              <w:spacing w:line="300" w:lineRule="auto"/>
              <w:ind w:rightChars="-341" w:right="-716"/>
              <w:rPr>
                <w:color w:val="000000" w:themeColor="text1"/>
                <w:sz w:val="20"/>
                <w:szCs w:val="20"/>
              </w:rPr>
            </w:pPr>
            <w:r>
              <w:rPr>
                <w:color w:val="000000" w:themeColor="text1"/>
                <w:sz w:val="20"/>
                <w:szCs w:val="20"/>
              </w:rPr>
              <w:t>了解杰弗里</w:t>
            </w:r>
            <w:r>
              <w:rPr>
                <w:color w:val="000000" w:themeColor="text1"/>
                <w:sz w:val="20"/>
                <w:szCs w:val="20"/>
              </w:rPr>
              <w:t>·</w:t>
            </w:r>
            <w:r>
              <w:rPr>
                <w:color w:val="000000" w:themeColor="text1"/>
                <w:sz w:val="20"/>
                <w:szCs w:val="20"/>
              </w:rPr>
              <w:t>乔叟及其代表</w:t>
            </w:r>
          </w:p>
          <w:p w14:paraId="0CCFDB8B" w14:textId="77777777" w:rsidR="00FA6495" w:rsidRDefault="004D4130">
            <w:pPr>
              <w:snapToGrid w:val="0"/>
              <w:spacing w:line="300" w:lineRule="auto"/>
              <w:ind w:rightChars="-341" w:right="-716"/>
              <w:rPr>
                <w:color w:val="000000" w:themeColor="text1"/>
                <w:sz w:val="20"/>
                <w:szCs w:val="20"/>
              </w:rPr>
            </w:pPr>
            <w:r>
              <w:rPr>
                <w:color w:val="000000" w:themeColor="text1"/>
                <w:sz w:val="20"/>
                <w:szCs w:val="20"/>
              </w:rPr>
              <w:t>作</w:t>
            </w:r>
            <w:r>
              <w:rPr>
                <w:color w:val="000000" w:themeColor="text1"/>
                <w:sz w:val="20"/>
                <w:szCs w:val="20"/>
              </w:rPr>
              <w:t>“The Canterbury Tales”;</w:t>
            </w:r>
          </w:p>
          <w:p w14:paraId="1D260930" w14:textId="77777777" w:rsidR="00FA6495" w:rsidRDefault="004D4130">
            <w:pPr>
              <w:snapToGrid w:val="0"/>
              <w:spacing w:line="300" w:lineRule="auto"/>
              <w:ind w:rightChars="-341" w:right="-716"/>
              <w:rPr>
                <w:color w:val="000000" w:themeColor="text1"/>
                <w:sz w:val="20"/>
                <w:szCs w:val="20"/>
              </w:rPr>
            </w:pPr>
            <w:r>
              <w:rPr>
                <w:color w:val="000000" w:themeColor="text1"/>
                <w:sz w:val="20"/>
                <w:szCs w:val="20"/>
              </w:rPr>
              <w:lastRenderedPageBreak/>
              <w:t>理解文学术语</w:t>
            </w:r>
            <w:r>
              <w:rPr>
                <w:color w:val="000000" w:themeColor="text1"/>
                <w:sz w:val="20"/>
                <w:szCs w:val="20"/>
              </w:rPr>
              <w:t>“alliteration</w:t>
            </w:r>
            <w:r>
              <w:rPr>
                <w:color w:val="000000" w:themeColor="text1"/>
                <w:sz w:val="20"/>
                <w:szCs w:val="20"/>
              </w:rPr>
              <w:t>头韵</w:t>
            </w:r>
          </w:p>
          <w:p w14:paraId="573B37EC" w14:textId="77777777" w:rsidR="00FA6495" w:rsidRDefault="004D4130">
            <w:pPr>
              <w:snapToGrid w:val="0"/>
              <w:spacing w:line="300" w:lineRule="auto"/>
              <w:ind w:rightChars="-341" w:right="-716"/>
              <w:rPr>
                <w:color w:val="000000" w:themeColor="text1"/>
                <w:sz w:val="20"/>
                <w:szCs w:val="20"/>
              </w:rPr>
            </w:pPr>
            <w:r>
              <w:rPr>
                <w:color w:val="000000" w:themeColor="text1"/>
                <w:sz w:val="20"/>
                <w:szCs w:val="20"/>
              </w:rPr>
              <w:t>法</w:t>
            </w:r>
            <w:r>
              <w:rPr>
                <w:color w:val="000000" w:themeColor="text1"/>
                <w:sz w:val="20"/>
                <w:szCs w:val="20"/>
              </w:rPr>
              <w:t>”;</w:t>
            </w:r>
          </w:p>
          <w:p w14:paraId="15DD4F80" w14:textId="77777777" w:rsidR="00FA6495" w:rsidRDefault="004D4130">
            <w:pPr>
              <w:snapToGrid w:val="0"/>
              <w:spacing w:line="300" w:lineRule="auto"/>
              <w:ind w:rightChars="-341" w:right="-716"/>
              <w:rPr>
                <w:color w:val="000000" w:themeColor="text1"/>
                <w:sz w:val="20"/>
                <w:szCs w:val="20"/>
              </w:rPr>
            </w:pPr>
            <w:r>
              <w:rPr>
                <w:rFonts w:hint="eastAsia"/>
                <w:color w:val="000000" w:themeColor="text1"/>
                <w:sz w:val="20"/>
                <w:szCs w:val="20"/>
              </w:rPr>
              <w:t>了解</w:t>
            </w:r>
            <w:r>
              <w:rPr>
                <w:color w:val="000000" w:themeColor="text1"/>
                <w:sz w:val="20"/>
                <w:szCs w:val="20"/>
              </w:rPr>
              <w:t>”</w:t>
            </w:r>
            <w:r>
              <w:rPr>
                <w:rFonts w:hint="eastAsia"/>
                <w:color w:val="000000" w:themeColor="text1"/>
                <w:sz w:val="20"/>
                <w:szCs w:val="20"/>
              </w:rPr>
              <w:t>popular ballad</w:t>
            </w:r>
            <w:r>
              <w:rPr>
                <w:color w:val="000000" w:themeColor="text1"/>
                <w:sz w:val="20"/>
                <w:szCs w:val="20"/>
              </w:rPr>
              <w:t>”</w:t>
            </w:r>
            <w:r>
              <w:rPr>
                <w:rFonts w:hint="eastAsia"/>
                <w:color w:val="000000" w:themeColor="text1"/>
                <w:sz w:val="20"/>
                <w:szCs w:val="20"/>
              </w:rPr>
              <w:t>的渊源</w:t>
            </w:r>
          </w:p>
          <w:p w14:paraId="663F9127" w14:textId="77777777" w:rsidR="00FA6495" w:rsidRDefault="004D4130">
            <w:pPr>
              <w:snapToGrid w:val="0"/>
              <w:spacing w:line="300" w:lineRule="auto"/>
              <w:ind w:rightChars="-341" w:right="-716"/>
              <w:rPr>
                <w:color w:val="000000" w:themeColor="text1"/>
                <w:sz w:val="20"/>
                <w:szCs w:val="20"/>
              </w:rPr>
            </w:pPr>
            <w:r>
              <w:rPr>
                <w:rFonts w:hint="eastAsia"/>
                <w:color w:val="000000" w:themeColor="text1"/>
                <w:sz w:val="20"/>
                <w:szCs w:val="20"/>
              </w:rPr>
              <w:t>和类型</w:t>
            </w:r>
            <w:r>
              <w:rPr>
                <w:rFonts w:hint="eastAsia"/>
                <w:color w:val="000000" w:themeColor="text1"/>
                <w:sz w:val="20"/>
                <w:szCs w:val="20"/>
              </w:rPr>
              <w:t>;</w:t>
            </w:r>
          </w:p>
          <w:p w14:paraId="2FB07317" w14:textId="77777777" w:rsidR="00FA6495" w:rsidRDefault="004D4130">
            <w:pPr>
              <w:snapToGrid w:val="0"/>
              <w:spacing w:line="300" w:lineRule="auto"/>
              <w:ind w:rightChars="-341" w:right="-716"/>
              <w:rPr>
                <w:color w:val="000000" w:themeColor="text1"/>
                <w:sz w:val="20"/>
                <w:szCs w:val="20"/>
              </w:rPr>
            </w:pPr>
            <w:r>
              <w:rPr>
                <w:color w:val="000000" w:themeColor="text1"/>
                <w:sz w:val="20"/>
                <w:szCs w:val="20"/>
              </w:rPr>
              <w:t>解读</w:t>
            </w:r>
            <w:r>
              <w:rPr>
                <w:color w:val="000000" w:themeColor="text1"/>
                <w:sz w:val="20"/>
                <w:szCs w:val="20"/>
              </w:rPr>
              <w:t>“The Canterbury Tales”</w:t>
            </w:r>
            <w:r>
              <w:rPr>
                <w:color w:val="000000" w:themeColor="text1"/>
                <w:sz w:val="20"/>
                <w:szCs w:val="20"/>
                <w:lang w:val="zh-CN"/>
              </w:rPr>
              <w:t>的</w:t>
            </w:r>
          </w:p>
          <w:p w14:paraId="1F3BFEBE" w14:textId="77777777" w:rsidR="00FA6495" w:rsidRDefault="004D4130">
            <w:pPr>
              <w:snapToGrid w:val="0"/>
              <w:spacing w:line="300" w:lineRule="auto"/>
              <w:ind w:rightChars="-341" w:right="-716"/>
              <w:rPr>
                <w:color w:val="000000" w:themeColor="text1"/>
                <w:sz w:val="20"/>
                <w:szCs w:val="20"/>
              </w:rPr>
            </w:pPr>
            <w:r>
              <w:rPr>
                <w:color w:val="000000" w:themeColor="text1"/>
                <w:sz w:val="20"/>
                <w:szCs w:val="20"/>
                <w:lang w:val="zh-CN"/>
              </w:rPr>
              <w:t>总序</w:t>
            </w:r>
            <w:r>
              <w:rPr>
                <w:color w:val="000000" w:themeColor="text1"/>
                <w:sz w:val="20"/>
                <w:szCs w:val="20"/>
              </w:rPr>
              <w:t>;</w:t>
            </w:r>
          </w:p>
          <w:p w14:paraId="5BA87A24" w14:textId="77777777" w:rsidR="00FA6495" w:rsidRDefault="004D4130">
            <w:pPr>
              <w:snapToGrid w:val="0"/>
              <w:spacing w:line="300" w:lineRule="auto"/>
              <w:ind w:rightChars="-341" w:right="-716"/>
              <w:rPr>
                <w:color w:val="000000" w:themeColor="text1"/>
                <w:sz w:val="20"/>
                <w:szCs w:val="20"/>
              </w:rPr>
            </w:pPr>
            <w:r>
              <w:rPr>
                <w:color w:val="000000" w:themeColor="text1"/>
                <w:sz w:val="20"/>
                <w:szCs w:val="20"/>
              </w:rPr>
              <w:t>分析</w:t>
            </w:r>
            <w:r>
              <w:rPr>
                <w:color w:val="000000" w:themeColor="text1"/>
                <w:sz w:val="20"/>
                <w:szCs w:val="20"/>
              </w:rPr>
              <w:t>“The Canterbury Tales”</w:t>
            </w:r>
            <w:r>
              <w:rPr>
                <w:color w:val="000000" w:themeColor="text1"/>
                <w:sz w:val="20"/>
                <w:szCs w:val="20"/>
                <w:lang w:val="zh-CN"/>
              </w:rPr>
              <w:t>的</w:t>
            </w:r>
          </w:p>
          <w:p w14:paraId="69629CFA" w14:textId="77777777" w:rsidR="00FA6495" w:rsidRDefault="004D4130">
            <w:pPr>
              <w:snapToGrid w:val="0"/>
              <w:spacing w:line="300" w:lineRule="auto"/>
              <w:ind w:rightChars="-341" w:right="-716"/>
              <w:rPr>
                <w:bCs/>
                <w:color w:val="000000" w:themeColor="text1"/>
                <w:sz w:val="20"/>
                <w:szCs w:val="20"/>
              </w:rPr>
            </w:pPr>
            <w:r>
              <w:rPr>
                <w:color w:val="000000" w:themeColor="text1"/>
                <w:sz w:val="20"/>
                <w:szCs w:val="20"/>
                <w:lang w:val="zh-CN"/>
              </w:rPr>
              <w:t>文学特色</w:t>
            </w:r>
          </w:p>
        </w:tc>
        <w:tc>
          <w:tcPr>
            <w:tcW w:w="2635" w:type="dxa"/>
            <w:shd w:val="clear" w:color="auto" w:fill="auto"/>
          </w:tcPr>
          <w:p w14:paraId="072D243A" w14:textId="77777777" w:rsidR="00FA6495" w:rsidRDefault="00FA6495">
            <w:pPr>
              <w:jc w:val="left"/>
              <w:rPr>
                <w:rFonts w:asciiTheme="minorEastAsia" w:hAnsiTheme="minorEastAsia"/>
                <w:b/>
                <w:bCs/>
                <w:color w:val="000000" w:themeColor="text1"/>
                <w:szCs w:val="21"/>
              </w:rPr>
            </w:pPr>
          </w:p>
          <w:p w14:paraId="69D36CC8" w14:textId="77777777" w:rsidR="00FA6495" w:rsidRDefault="004D4130">
            <w:pPr>
              <w:jc w:val="left"/>
              <w:rPr>
                <w:rFonts w:asciiTheme="minorEastAsia" w:hAnsiTheme="minorEastAsia"/>
                <w:b/>
                <w:bCs/>
                <w:color w:val="000000" w:themeColor="text1"/>
                <w:szCs w:val="21"/>
              </w:rPr>
            </w:pPr>
            <w:r>
              <w:rPr>
                <w:bCs/>
                <w:iCs/>
                <w:color w:val="000000" w:themeColor="text1"/>
                <w:w w:val="90"/>
                <w:sz w:val="20"/>
                <w:szCs w:val="20"/>
              </w:rPr>
              <w:t>The Canterbury Tales</w:t>
            </w:r>
            <w:r>
              <w:rPr>
                <w:bCs/>
                <w:color w:val="000000" w:themeColor="text1"/>
                <w:sz w:val="20"/>
                <w:szCs w:val="20"/>
              </w:rPr>
              <w:t>的社会意</w:t>
            </w:r>
            <w:r>
              <w:rPr>
                <w:bCs/>
                <w:color w:val="000000" w:themeColor="text1"/>
                <w:sz w:val="20"/>
                <w:szCs w:val="20"/>
              </w:rPr>
              <w:lastRenderedPageBreak/>
              <w:t>义</w:t>
            </w:r>
          </w:p>
        </w:tc>
      </w:tr>
      <w:tr w:rsidR="00FA6495" w14:paraId="21BFFC05" w14:textId="77777777">
        <w:tc>
          <w:tcPr>
            <w:tcW w:w="574" w:type="dxa"/>
            <w:shd w:val="clear" w:color="auto" w:fill="auto"/>
          </w:tcPr>
          <w:p w14:paraId="18229DF7"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3</w:t>
            </w:r>
          </w:p>
        </w:tc>
        <w:tc>
          <w:tcPr>
            <w:tcW w:w="1723" w:type="dxa"/>
          </w:tcPr>
          <w:p w14:paraId="0312C681" w14:textId="77777777" w:rsidR="00FA6495" w:rsidRDefault="004D4130">
            <w:pPr>
              <w:jc w:val="left"/>
              <w:rPr>
                <w:color w:val="000000" w:themeColor="text1"/>
                <w:kern w:val="0"/>
                <w:sz w:val="20"/>
                <w:szCs w:val="20"/>
                <w:lang w:val="zh-CN"/>
              </w:rPr>
            </w:pPr>
            <w:r>
              <w:rPr>
                <w:rFonts w:hint="eastAsia"/>
                <w:color w:val="000000" w:themeColor="text1"/>
                <w:kern w:val="0"/>
                <w:sz w:val="20"/>
                <w:szCs w:val="20"/>
                <w:lang w:val="zh-CN"/>
              </w:rPr>
              <w:t>文艺复兴</w:t>
            </w:r>
            <w:r>
              <w:rPr>
                <w:color w:val="000000" w:themeColor="text1"/>
                <w:kern w:val="0"/>
                <w:sz w:val="20"/>
                <w:szCs w:val="20"/>
                <w:lang w:val="zh-CN"/>
              </w:rPr>
              <w:t>时期</w:t>
            </w:r>
            <w:r>
              <w:rPr>
                <w:rFonts w:hint="eastAsia"/>
                <w:color w:val="000000" w:themeColor="text1"/>
                <w:kern w:val="0"/>
                <w:sz w:val="20"/>
                <w:szCs w:val="20"/>
                <w:lang w:val="zh-CN"/>
              </w:rPr>
              <w:t>部分文学</w:t>
            </w:r>
          </w:p>
          <w:p w14:paraId="0255F811" w14:textId="77777777" w:rsidR="00FA6495" w:rsidRDefault="004D4130">
            <w:pPr>
              <w:jc w:val="left"/>
              <w:rPr>
                <w:color w:val="000000" w:themeColor="text1"/>
                <w:kern w:val="0"/>
                <w:sz w:val="20"/>
                <w:szCs w:val="20"/>
              </w:rPr>
            </w:pPr>
            <w:r>
              <w:rPr>
                <w:rFonts w:hint="eastAsia"/>
                <w:color w:val="000000" w:themeColor="text1"/>
                <w:kern w:val="0"/>
                <w:sz w:val="20"/>
                <w:szCs w:val="20"/>
              </w:rPr>
              <w:t>思政教育：</w:t>
            </w:r>
          </w:p>
          <w:p w14:paraId="371A564E" w14:textId="77777777" w:rsidR="00FA6495" w:rsidRDefault="004D4130">
            <w:pPr>
              <w:jc w:val="left"/>
              <w:rPr>
                <w:color w:val="000000" w:themeColor="text1"/>
                <w:kern w:val="0"/>
                <w:sz w:val="20"/>
                <w:szCs w:val="20"/>
                <w:lang w:val="zh-CN"/>
              </w:rPr>
            </w:pPr>
            <w:r>
              <w:rPr>
                <w:rFonts w:hint="eastAsia"/>
                <w:color w:val="000000" w:themeColor="text1"/>
                <w:kern w:val="0"/>
                <w:sz w:val="20"/>
                <w:szCs w:val="20"/>
                <w:lang w:val="zh-CN"/>
              </w:rPr>
              <w:t>文艺复兴是西方历史发展的一个重要转折点，人文主义的兴起打破了天主教会对欧洲长达千年的思想钳制，具有重要的历史意义。而反观中国，以儒家思想为主流的世俗主义文化一直是中国文化的主要方面。中华民族以“孔孟之教”立国，热爱生活、尊崇德行、追求现世的幸福，而不把幸</w:t>
            </w:r>
            <w:r>
              <w:rPr>
                <w:rFonts w:hint="eastAsia"/>
                <w:color w:val="000000" w:themeColor="text1"/>
                <w:kern w:val="0"/>
                <w:sz w:val="20"/>
                <w:szCs w:val="20"/>
                <w:lang w:val="zh-CN"/>
              </w:rPr>
              <w:lastRenderedPageBreak/>
              <w:t>福之寄托于缥缈的天国，但是同时又具有深沉而丰富的精神信仰。了解中西方文化的特质和差异，有助于树立文化自信和制度自信。</w:t>
            </w:r>
          </w:p>
        </w:tc>
        <w:tc>
          <w:tcPr>
            <w:tcW w:w="862" w:type="dxa"/>
            <w:shd w:val="clear" w:color="auto" w:fill="auto"/>
          </w:tcPr>
          <w:p w14:paraId="086DCCAB"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2</w:t>
            </w:r>
          </w:p>
        </w:tc>
        <w:tc>
          <w:tcPr>
            <w:tcW w:w="2728" w:type="dxa"/>
            <w:shd w:val="clear" w:color="auto" w:fill="auto"/>
          </w:tcPr>
          <w:p w14:paraId="77518240" w14:textId="77777777" w:rsidR="00FA6495" w:rsidRDefault="004D4130">
            <w:pPr>
              <w:jc w:val="left"/>
              <w:rPr>
                <w:color w:val="000000" w:themeColor="text1"/>
                <w:sz w:val="20"/>
                <w:szCs w:val="20"/>
                <w:lang w:val="zh-CN"/>
              </w:rPr>
            </w:pPr>
            <w:r>
              <w:rPr>
                <w:color w:val="000000" w:themeColor="text1"/>
                <w:sz w:val="20"/>
                <w:szCs w:val="20"/>
              </w:rPr>
              <w:t>知道</w:t>
            </w:r>
            <w:r>
              <w:rPr>
                <w:color w:val="000000" w:themeColor="text1"/>
                <w:sz w:val="20"/>
                <w:szCs w:val="20"/>
                <w:lang w:val="zh-CN"/>
              </w:rPr>
              <w:t>威廉</w:t>
            </w:r>
            <w:r>
              <w:rPr>
                <w:color w:val="000000" w:themeColor="text1"/>
                <w:sz w:val="20"/>
                <w:szCs w:val="20"/>
              </w:rPr>
              <w:t>·</w:t>
            </w:r>
            <w:r>
              <w:rPr>
                <w:color w:val="000000" w:themeColor="text1"/>
                <w:sz w:val="20"/>
                <w:szCs w:val="20"/>
                <w:lang w:val="zh-CN"/>
              </w:rPr>
              <w:t>莎士比亚及其主要</w:t>
            </w:r>
          </w:p>
          <w:p w14:paraId="0CFED20E" w14:textId="77777777" w:rsidR="00FA6495" w:rsidRDefault="004D4130">
            <w:pPr>
              <w:jc w:val="left"/>
              <w:rPr>
                <w:color w:val="000000" w:themeColor="text1"/>
                <w:sz w:val="20"/>
                <w:szCs w:val="20"/>
              </w:rPr>
            </w:pPr>
            <w:r>
              <w:rPr>
                <w:color w:val="000000" w:themeColor="text1"/>
                <w:sz w:val="20"/>
                <w:szCs w:val="20"/>
                <w:lang w:val="zh-CN"/>
              </w:rPr>
              <w:t>作品</w:t>
            </w:r>
            <w:r>
              <w:rPr>
                <w:color w:val="000000" w:themeColor="text1"/>
                <w:sz w:val="20"/>
                <w:szCs w:val="20"/>
              </w:rPr>
              <w:t>；</w:t>
            </w:r>
          </w:p>
          <w:p w14:paraId="26CD1FDB" w14:textId="77777777" w:rsidR="00FA6495" w:rsidRDefault="004D4130">
            <w:pPr>
              <w:jc w:val="left"/>
              <w:rPr>
                <w:color w:val="000000" w:themeColor="text1"/>
                <w:sz w:val="20"/>
                <w:szCs w:val="20"/>
              </w:rPr>
            </w:pPr>
            <w:r>
              <w:rPr>
                <w:color w:val="000000" w:themeColor="text1"/>
                <w:sz w:val="20"/>
                <w:szCs w:val="20"/>
              </w:rPr>
              <w:t>理解文学术语</w:t>
            </w:r>
            <w:r>
              <w:rPr>
                <w:color w:val="000000" w:themeColor="text1"/>
                <w:sz w:val="20"/>
                <w:szCs w:val="20"/>
              </w:rPr>
              <w:t>“Renaissance”</w:t>
            </w:r>
            <w:r>
              <w:rPr>
                <w:color w:val="000000" w:themeColor="text1"/>
                <w:sz w:val="20"/>
                <w:szCs w:val="20"/>
              </w:rPr>
              <w:t>和</w:t>
            </w:r>
            <w:r>
              <w:rPr>
                <w:color w:val="000000" w:themeColor="text1"/>
                <w:sz w:val="20"/>
                <w:szCs w:val="20"/>
              </w:rPr>
              <w:t>“Humanism”;</w:t>
            </w:r>
          </w:p>
          <w:p w14:paraId="264BD3F3" w14:textId="77777777" w:rsidR="00FA6495" w:rsidRDefault="004D4130">
            <w:pPr>
              <w:jc w:val="left"/>
              <w:rPr>
                <w:color w:val="000000" w:themeColor="text1"/>
                <w:kern w:val="0"/>
                <w:sz w:val="20"/>
                <w:szCs w:val="20"/>
              </w:rPr>
            </w:pPr>
            <w:r>
              <w:rPr>
                <w:color w:val="000000" w:themeColor="text1"/>
                <w:sz w:val="20"/>
                <w:szCs w:val="20"/>
              </w:rPr>
              <w:t>解读</w:t>
            </w:r>
            <w:r>
              <w:rPr>
                <w:color w:val="000000" w:themeColor="text1"/>
                <w:sz w:val="20"/>
                <w:szCs w:val="20"/>
                <w:lang w:val="zh-CN"/>
              </w:rPr>
              <w:t>莎士比亚的第十八首十四</w:t>
            </w:r>
            <w:r>
              <w:rPr>
                <w:color w:val="000000" w:themeColor="text1"/>
                <w:kern w:val="0"/>
                <w:sz w:val="20"/>
                <w:szCs w:val="20"/>
                <w:lang w:val="zh-CN"/>
              </w:rPr>
              <w:t>行诗</w:t>
            </w:r>
            <w:r>
              <w:rPr>
                <w:color w:val="000000" w:themeColor="text1"/>
                <w:kern w:val="0"/>
                <w:sz w:val="20"/>
                <w:szCs w:val="20"/>
              </w:rPr>
              <w:t>;</w:t>
            </w:r>
          </w:p>
          <w:p w14:paraId="460EDE61" w14:textId="77777777" w:rsidR="00FA6495" w:rsidRDefault="00FA6495">
            <w:pPr>
              <w:jc w:val="left"/>
              <w:rPr>
                <w:bCs/>
                <w:color w:val="000000" w:themeColor="text1"/>
                <w:sz w:val="20"/>
                <w:szCs w:val="20"/>
              </w:rPr>
            </w:pPr>
          </w:p>
        </w:tc>
        <w:tc>
          <w:tcPr>
            <w:tcW w:w="2635" w:type="dxa"/>
            <w:shd w:val="clear" w:color="auto" w:fill="auto"/>
          </w:tcPr>
          <w:p w14:paraId="4376058E" w14:textId="77777777" w:rsidR="00FA6495" w:rsidRDefault="004D4130">
            <w:pPr>
              <w:jc w:val="left"/>
              <w:rPr>
                <w:bCs/>
                <w:color w:val="000000" w:themeColor="text1"/>
                <w:sz w:val="20"/>
                <w:szCs w:val="20"/>
              </w:rPr>
            </w:pPr>
            <w:r>
              <w:rPr>
                <w:color w:val="000000" w:themeColor="text1"/>
                <w:kern w:val="0"/>
                <w:sz w:val="20"/>
                <w:szCs w:val="20"/>
              </w:rPr>
              <w:t>“</w:t>
            </w:r>
            <w:r>
              <w:rPr>
                <w:color w:val="000000" w:themeColor="text1"/>
                <w:sz w:val="20"/>
                <w:szCs w:val="20"/>
              </w:rPr>
              <w:t>Hamlet”</w:t>
            </w:r>
            <w:r>
              <w:rPr>
                <w:color w:val="000000" w:themeColor="text1"/>
                <w:kern w:val="0"/>
                <w:sz w:val="20"/>
                <w:szCs w:val="20"/>
                <w:lang w:val="zh-CN"/>
              </w:rPr>
              <w:t>中独白</w:t>
            </w:r>
            <w:r>
              <w:rPr>
                <w:color w:val="000000" w:themeColor="text1"/>
                <w:kern w:val="0"/>
                <w:sz w:val="20"/>
                <w:szCs w:val="20"/>
              </w:rPr>
              <w:t>“</w:t>
            </w:r>
            <w:r>
              <w:rPr>
                <w:color w:val="000000" w:themeColor="text1"/>
                <w:sz w:val="20"/>
                <w:szCs w:val="20"/>
              </w:rPr>
              <w:t>To Be or Not to Be</w:t>
            </w:r>
            <w:r>
              <w:rPr>
                <w:color w:val="000000" w:themeColor="text1"/>
                <w:kern w:val="0"/>
                <w:sz w:val="20"/>
                <w:szCs w:val="20"/>
              </w:rPr>
              <w:t>”</w:t>
            </w:r>
            <w:r>
              <w:rPr>
                <w:color w:val="000000" w:themeColor="text1"/>
                <w:kern w:val="0"/>
                <w:sz w:val="20"/>
                <w:szCs w:val="20"/>
                <w:lang w:val="zh-CN"/>
              </w:rPr>
              <w:t>的主题分析</w:t>
            </w:r>
          </w:p>
        </w:tc>
      </w:tr>
      <w:tr w:rsidR="00FA6495" w14:paraId="16B64929" w14:textId="77777777">
        <w:tc>
          <w:tcPr>
            <w:tcW w:w="574" w:type="dxa"/>
            <w:shd w:val="clear" w:color="auto" w:fill="auto"/>
          </w:tcPr>
          <w:p w14:paraId="5D3400B7"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4</w:t>
            </w:r>
          </w:p>
        </w:tc>
        <w:tc>
          <w:tcPr>
            <w:tcW w:w="1723" w:type="dxa"/>
          </w:tcPr>
          <w:p w14:paraId="2F0C4F76" w14:textId="77777777" w:rsidR="00FA6495" w:rsidRPr="00A0203F" w:rsidRDefault="004D4130">
            <w:pPr>
              <w:jc w:val="left"/>
              <w:rPr>
                <w:color w:val="000000" w:themeColor="text1"/>
                <w:kern w:val="0"/>
                <w:sz w:val="20"/>
                <w:szCs w:val="20"/>
              </w:rPr>
            </w:pPr>
            <w:r>
              <w:rPr>
                <w:color w:val="000000" w:themeColor="text1"/>
                <w:kern w:val="0"/>
                <w:sz w:val="20"/>
                <w:szCs w:val="20"/>
                <w:lang w:val="zh-CN"/>
              </w:rPr>
              <w:t>弗朗西斯</w:t>
            </w:r>
            <w:r>
              <w:rPr>
                <w:color w:val="000000" w:themeColor="text1"/>
                <w:kern w:val="0"/>
                <w:sz w:val="20"/>
                <w:szCs w:val="20"/>
              </w:rPr>
              <w:t>·</w:t>
            </w:r>
            <w:r>
              <w:rPr>
                <w:color w:val="000000" w:themeColor="text1"/>
                <w:kern w:val="0"/>
                <w:sz w:val="20"/>
                <w:szCs w:val="20"/>
                <w:lang w:val="zh-CN"/>
              </w:rPr>
              <w:t>培根及其主要作品</w:t>
            </w:r>
          </w:p>
          <w:p w14:paraId="065139B0" w14:textId="77777777" w:rsidR="00FA6495" w:rsidRDefault="004D4130">
            <w:pPr>
              <w:jc w:val="left"/>
              <w:rPr>
                <w:color w:val="000000" w:themeColor="text1"/>
                <w:kern w:val="0"/>
                <w:sz w:val="20"/>
                <w:szCs w:val="20"/>
              </w:rPr>
            </w:pPr>
            <w:r>
              <w:rPr>
                <w:rFonts w:hint="eastAsia"/>
                <w:color w:val="000000" w:themeColor="text1"/>
                <w:kern w:val="0"/>
                <w:sz w:val="20"/>
                <w:szCs w:val="20"/>
              </w:rPr>
              <w:t>思政教育：</w:t>
            </w:r>
          </w:p>
          <w:p w14:paraId="751EC3EA" w14:textId="77777777" w:rsidR="00FA6495" w:rsidRDefault="004D4130">
            <w:pPr>
              <w:jc w:val="left"/>
              <w:rPr>
                <w:color w:val="000000" w:themeColor="text1"/>
                <w:kern w:val="0"/>
                <w:sz w:val="20"/>
                <w:szCs w:val="20"/>
                <w:lang w:val="zh-CN"/>
              </w:rPr>
            </w:pPr>
            <w:r>
              <w:rPr>
                <w:rFonts w:asciiTheme="minorEastAsia" w:hAnsiTheme="minorEastAsia" w:hint="eastAsia"/>
                <w:bCs/>
                <w:color w:val="000000" w:themeColor="text1"/>
                <w:szCs w:val="21"/>
              </w:rPr>
              <w:t>培根是英国文艺复兴时代伟大的哲学家、科学家和文学家，但是人品颇有瑕疵。无论东方西方，对人的评价都强调德才兼备，有才无德，这是我们需要关注的地方。我们要成长为德才兼备的社会主义事业接班人。</w:t>
            </w:r>
          </w:p>
        </w:tc>
        <w:tc>
          <w:tcPr>
            <w:tcW w:w="862" w:type="dxa"/>
            <w:shd w:val="clear" w:color="auto" w:fill="auto"/>
          </w:tcPr>
          <w:p w14:paraId="384EE3F1"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2</w:t>
            </w:r>
          </w:p>
        </w:tc>
        <w:tc>
          <w:tcPr>
            <w:tcW w:w="2728" w:type="dxa"/>
            <w:shd w:val="clear" w:color="auto" w:fill="auto"/>
          </w:tcPr>
          <w:p w14:paraId="458B58CF"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color w:val="000000" w:themeColor="text1"/>
                <w:sz w:val="20"/>
                <w:szCs w:val="20"/>
              </w:rPr>
              <w:t>理解</w:t>
            </w:r>
            <w:r>
              <w:rPr>
                <w:color w:val="000000" w:themeColor="text1"/>
                <w:sz w:val="20"/>
                <w:szCs w:val="20"/>
                <w:lang w:val="zh-CN"/>
              </w:rPr>
              <w:t>弗朗西斯</w:t>
            </w:r>
            <w:r>
              <w:rPr>
                <w:color w:val="000000" w:themeColor="text1"/>
                <w:sz w:val="20"/>
                <w:szCs w:val="20"/>
              </w:rPr>
              <w:t>·</w:t>
            </w:r>
            <w:r>
              <w:rPr>
                <w:color w:val="000000" w:themeColor="text1"/>
                <w:sz w:val="20"/>
                <w:szCs w:val="20"/>
                <w:lang w:val="zh-CN"/>
              </w:rPr>
              <w:t>培根及其主要作品</w:t>
            </w:r>
            <w:r>
              <w:rPr>
                <w:color w:val="000000" w:themeColor="text1"/>
                <w:sz w:val="20"/>
                <w:szCs w:val="20"/>
              </w:rPr>
              <w:t>;</w:t>
            </w:r>
          </w:p>
          <w:p w14:paraId="0DDAE940"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color w:val="000000" w:themeColor="text1"/>
                <w:sz w:val="20"/>
                <w:szCs w:val="20"/>
              </w:rPr>
              <w:t>解读</w:t>
            </w:r>
            <w:r>
              <w:rPr>
                <w:color w:val="000000" w:themeColor="text1"/>
                <w:sz w:val="20"/>
                <w:szCs w:val="20"/>
                <w:lang w:val="zh-CN"/>
              </w:rPr>
              <w:t>培根</w:t>
            </w:r>
            <w:r>
              <w:rPr>
                <w:color w:val="000000" w:themeColor="text1"/>
                <w:sz w:val="20"/>
                <w:szCs w:val="20"/>
              </w:rPr>
              <w:t xml:space="preserve">“Of Studies”; </w:t>
            </w:r>
          </w:p>
        </w:tc>
        <w:tc>
          <w:tcPr>
            <w:tcW w:w="2635" w:type="dxa"/>
            <w:shd w:val="clear" w:color="auto" w:fill="auto"/>
          </w:tcPr>
          <w:p w14:paraId="2232ECE1" w14:textId="77777777" w:rsidR="00FA6495" w:rsidRDefault="004D4130">
            <w:pPr>
              <w:snapToGrid w:val="0"/>
              <w:spacing w:line="300" w:lineRule="auto"/>
              <w:ind w:rightChars="-341" w:right="-716"/>
              <w:rPr>
                <w:color w:val="000000" w:themeColor="text1"/>
                <w:kern w:val="0"/>
                <w:sz w:val="20"/>
                <w:szCs w:val="20"/>
              </w:rPr>
            </w:pPr>
            <w:r>
              <w:rPr>
                <w:color w:val="000000" w:themeColor="text1"/>
                <w:kern w:val="0"/>
                <w:sz w:val="20"/>
                <w:szCs w:val="20"/>
                <w:lang w:val="zh-CN"/>
              </w:rPr>
              <w:t>培根的创作主题</w:t>
            </w:r>
            <w:r>
              <w:rPr>
                <w:bCs/>
                <w:color w:val="000000" w:themeColor="text1"/>
                <w:sz w:val="20"/>
                <w:szCs w:val="20"/>
              </w:rPr>
              <w:t>分析</w:t>
            </w:r>
          </w:p>
        </w:tc>
      </w:tr>
      <w:tr w:rsidR="00FA6495" w14:paraId="37E5F5E5" w14:textId="77777777">
        <w:tc>
          <w:tcPr>
            <w:tcW w:w="574" w:type="dxa"/>
            <w:shd w:val="clear" w:color="auto" w:fill="auto"/>
          </w:tcPr>
          <w:p w14:paraId="6A216011"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5</w:t>
            </w:r>
          </w:p>
        </w:tc>
        <w:tc>
          <w:tcPr>
            <w:tcW w:w="1723" w:type="dxa"/>
          </w:tcPr>
          <w:p w14:paraId="1D6F5288" w14:textId="77777777" w:rsidR="00FA6495" w:rsidRDefault="004D4130">
            <w:pPr>
              <w:jc w:val="left"/>
              <w:rPr>
                <w:color w:val="000000" w:themeColor="text1"/>
                <w:sz w:val="20"/>
                <w:szCs w:val="20"/>
                <w:lang w:val="zh-CN"/>
              </w:rPr>
            </w:pPr>
            <w:r>
              <w:rPr>
                <w:rFonts w:hint="eastAsia"/>
                <w:color w:val="000000" w:themeColor="text1"/>
                <w:kern w:val="0"/>
                <w:sz w:val="20"/>
                <w:szCs w:val="20"/>
                <w:lang w:val="zh-CN"/>
              </w:rPr>
              <w:t>十七世纪英国文学概览；</w:t>
            </w:r>
            <w:r>
              <w:rPr>
                <w:color w:val="000000" w:themeColor="text1"/>
                <w:sz w:val="20"/>
                <w:szCs w:val="20"/>
                <w:lang w:val="zh-CN"/>
              </w:rPr>
              <w:t>约翰</w:t>
            </w:r>
            <w:r>
              <w:rPr>
                <w:color w:val="000000" w:themeColor="text1"/>
                <w:sz w:val="20"/>
                <w:szCs w:val="20"/>
              </w:rPr>
              <w:t>·</w:t>
            </w:r>
            <w:r>
              <w:rPr>
                <w:color w:val="000000" w:themeColor="text1"/>
                <w:sz w:val="20"/>
                <w:szCs w:val="20"/>
                <w:lang w:val="zh-CN"/>
              </w:rPr>
              <w:t>邓恩及其作品</w:t>
            </w:r>
          </w:p>
          <w:p w14:paraId="52BDE387" w14:textId="77777777" w:rsidR="00FA6495" w:rsidRDefault="004D4130">
            <w:pPr>
              <w:jc w:val="left"/>
              <w:rPr>
                <w:color w:val="000000" w:themeColor="text1"/>
                <w:sz w:val="20"/>
                <w:szCs w:val="20"/>
                <w:lang w:val="zh-CN"/>
              </w:rPr>
            </w:pPr>
            <w:r>
              <w:rPr>
                <w:rFonts w:hint="eastAsia"/>
                <w:color w:val="000000" w:themeColor="text1"/>
                <w:sz w:val="20"/>
                <w:szCs w:val="20"/>
                <w:lang w:val="zh-CN"/>
              </w:rPr>
              <w:t>思政教育：邓恩及其开创的玄学派诗歌，具有强烈的道德劝喻功能。这是传统文学的主要社会功能之一。我国古代的很多温煦作品同样也具明显的道德劝喻作用。</w:t>
            </w:r>
          </w:p>
        </w:tc>
        <w:tc>
          <w:tcPr>
            <w:tcW w:w="862" w:type="dxa"/>
            <w:shd w:val="clear" w:color="auto" w:fill="auto"/>
          </w:tcPr>
          <w:p w14:paraId="59CE8DC1"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2</w:t>
            </w:r>
          </w:p>
        </w:tc>
        <w:tc>
          <w:tcPr>
            <w:tcW w:w="2728" w:type="dxa"/>
            <w:shd w:val="clear" w:color="auto" w:fill="auto"/>
          </w:tcPr>
          <w:p w14:paraId="64210B8A"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color w:val="000000" w:themeColor="text1"/>
                <w:sz w:val="20"/>
                <w:szCs w:val="20"/>
              </w:rPr>
              <w:t>理解</w:t>
            </w:r>
            <w:r>
              <w:rPr>
                <w:color w:val="000000" w:themeColor="text1"/>
                <w:sz w:val="20"/>
                <w:szCs w:val="20"/>
                <w:lang w:val="zh-CN"/>
              </w:rPr>
              <w:t>玄学派诗人</w:t>
            </w:r>
            <w:r>
              <w:rPr>
                <w:color w:val="000000" w:themeColor="text1"/>
                <w:sz w:val="20"/>
                <w:szCs w:val="20"/>
              </w:rPr>
              <w:t>;</w:t>
            </w:r>
          </w:p>
          <w:p w14:paraId="62C49295"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color w:val="000000" w:themeColor="text1"/>
                <w:sz w:val="20"/>
                <w:szCs w:val="20"/>
              </w:rPr>
              <w:t>知道</w:t>
            </w:r>
            <w:r>
              <w:rPr>
                <w:color w:val="000000" w:themeColor="text1"/>
                <w:sz w:val="20"/>
                <w:szCs w:val="20"/>
                <w:lang w:val="zh-CN"/>
              </w:rPr>
              <w:t>约翰</w:t>
            </w:r>
            <w:r>
              <w:rPr>
                <w:color w:val="000000" w:themeColor="text1"/>
                <w:sz w:val="20"/>
                <w:szCs w:val="20"/>
              </w:rPr>
              <w:t>·</w:t>
            </w:r>
            <w:r>
              <w:rPr>
                <w:color w:val="000000" w:themeColor="text1"/>
                <w:sz w:val="20"/>
                <w:szCs w:val="20"/>
                <w:lang w:val="zh-CN"/>
              </w:rPr>
              <w:t>邓恩及其作品</w:t>
            </w:r>
            <w:r>
              <w:rPr>
                <w:color w:val="000000" w:themeColor="text1"/>
                <w:sz w:val="20"/>
                <w:szCs w:val="20"/>
              </w:rPr>
              <w:t>;</w:t>
            </w:r>
          </w:p>
          <w:p w14:paraId="2A385C16" w14:textId="77777777" w:rsidR="00FA6495" w:rsidRDefault="004D4130">
            <w:pPr>
              <w:autoSpaceDE w:val="0"/>
              <w:autoSpaceDN w:val="0"/>
              <w:adjustRightInd w:val="0"/>
              <w:snapToGrid w:val="0"/>
              <w:spacing w:line="300" w:lineRule="auto"/>
              <w:ind w:leftChars="33" w:left="69"/>
              <w:rPr>
                <w:rFonts w:asciiTheme="minorEastAsia" w:hAnsiTheme="minorEastAsia"/>
                <w:b/>
                <w:bCs/>
                <w:color w:val="000000" w:themeColor="text1"/>
                <w:szCs w:val="21"/>
              </w:rPr>
            </w:pPr>
            <w:r>
              <w:rPr>
                <w:color w:val="000000" w:themeColor="text1"/>
                <w:sz w:val="20"/>
                <w:szCs w:val="20"/>
              </w:rPr>
              <w:t>解读</w:t>
            </w:r>
            <w:r>
              <w:rPr>
                <w:color w:val="000000" w:themeColor="text1"/>
                <w:sz w:val="20"/>
                <w:szCs w:val="20"/>
                <w:lang w:val="zh-CN"/>
              </w:rPr>
              <w:t>约翰</w:t>
            </w:r>
            <w:r>
              <w:rPr>
                <w:color w:val="000000" w:themeColor="text1"/>
                <w:sz w:val="20"/>
                <w:szCs w:val="20"/>
              </w:rPr>
              <w:t>·</w:t>
            </w:r>
            <w:r>
              <w:rPr>
                <w:color w:val="000000" w:themeColor="text1"/>
                <w:sz w:val="20"/>
                <w:szCs w:val="20"/>
                <w:lang w:val="zh-CN"/>
              </w:rPr>
              <w:t>邓恩的</w:t>
            </w:r>
            <w:r>
              <w:rPr>
                <w:color w:val="000000" w:themeColor="text1"/>
                <w:sz w:val="20"/>
                <w:szCs w:val="20"/>
              </w:rPr>
              <w:t>“Death Be Not Proud”</w:t>
            </w:r>
          </w:p>
        </w:tc>
        <w:tc>
          <w:tcPr>
            <w:tcW w:w="2635" w:type="dxa"/>
            <w:shd w:val="clear" w:color="auto" w:fill="auto"/>
          </w:tcPr>
          <w:p w14:paraId="4F31786E" w14:textId="77777777" w:rsidR="00FA6495" w:rsidRDefault="004D4130">
            <w:pPr>
              <w:autoSpaceDE w:val="0"/>
              <w:autoSpaceDN w:val="0"/>
              <w:adjustRightInd w:val="0"/>
              <w:snapToGrid w:val="0"/>
              <w:spacing w:line="300" w:lineRule="auto"/>
              <w:ind w:leftChars="33" w:left="69"/>
              <w:rPr>
                <w:rFonts w:asciiTheme="minorEastAsia" w:hAnsiTheme="minorEastAsia"/>
                <w:bCs/>
                <w:color w:val="000000" w:themeColor="text1"/>
                <w:szCs w:val="21"/>
              </w:rPr>
            </w:pPr>
            <w:r>
              <w:rPr>
                <w:color w:val="000000" w:themeColor="text1"/>
                <w:sz w:val="20"/>
                <w:szCs w:val="20"/>
              </w:rPr>
              <w:t>“Death Be Not Proud”</w:t>
            </w:r>
            <w:r>
              <w:rPr>
                <w:color w:val="000000" w:themeColor="text1"/>
                <w:sz w:val="20"/>
                <w:szCs w:val="20"/>
              </w:rPr>
              <w:t>的主题分析</w:t>
            </w:r>
          </w:p>
        </w:tc>
      </w:tr>
      <w:tr w:rsidR="00FA6495" w14:paraId="2DEE26BE" w14:textId="77777777">
        <w:tc>
          <w:tcPr>
            <w:tcW w:w="574" w:type="dxa"/>
            <w:shd w:val="clear" w:color="auto" w:fill="auto"/>
          </w:tcPr>
          <w:p w14:paraId="0C17152E"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6</w:t>
            </w:r>
          </w:p>
        </w:tc>
        <w:tc>
          <w:tcPr>
            <w:tcW w:w="1723" w:type="dxa"/>
          </w:tcPr>
          <w:p w14:paraId="6C944805" w14:textId="77777777" w:rsidR="00FA6495" w:rsidRDefault="004D4130">
            <w:pPr>
              <w:jc w:val="left"/>
              <w:rPr>
                <w:color w:val="000000" w:themeColor="text1"/>
                <w:sz w:val="20"/>
                <w:szCs w:val="20"/>
              </w:rPr>
            </w:pPr>
            <w:r>
              <w:rPr>
                <w:rFonts w:hint="eastAsia"/>
                <w:color w:val="000000" w:themeColor="text1"/>
                <w:sz w:val="20"/>
                <w:szCs w:val="20"/>
              </w:rPr>
              <w:t>启蒙运动时期文学</w:t>
            </w:r>
            <w:r>
              <w:rPr>
                <w:rFonts w:hint="eastAsia"/>
                <w:bCs/>
                <w:color w:val="000000" w:themeColor="text1"/>
                <w:sz w:val="20"/>
                <w:szCs w:val="20"/>
              </w:rPr>
              <w:t>；</w:t>
            </w:r>
            <w:r>
              <w:rPr>
                <w:color w:val="000000" w:themeColor="text1"/>
                <w:sz w:val="20"/>
                <w:szCs w:val="20"/>
              </w:rPr>
              <w:t>丹尼尔</w:t>
            </w:r>
            <w:r>
              <w:rPr>
                <w:color w:val="000000" w:themeColor="text1"/>
                <w:sz w:val="20"/>
                <w:szCs w:val="20"/>
              </w:rPr>
              <w:t>·</w:t>
            </w:r>
            <w:r>
              <w:rPr>
                <w:color w:val="000000" w:themeColor="text1"/>
                <w:sz w:val="20"/>
                <w:szCs w:val="20"/>
              </w:rPr>
              <w:t>笛福及其主要作品</w:t>
            </w:r>
          </w:p>
          <w:p w14:paraId="0F9BDE82" w14:textId="77777777" w:rsidR="00FA6495" w:rsidRDefault="00FA6495">
            <w:pPr>
              <w:jc w:val="left"/>
              <w:rPr>
                <w:rFonts w:asciiTheme="minorEastAsia" w:hAnsiTheme="minorEastAsia"/>
                <w:b/>
                <w:bCs/>
                <w:color w:val="000000" w:themeColor="text1"/>
                <w:szCs w:val="21"/>
              </w:rPr>
            </w:pPr>
          </w:p>
          <w:p w14:paraId="69B3C9E9" w14:textId="77777777" w:rsidR="00FA6495" w:rsidRDefault="004D4130">
            <w:pPr>
              <w:jc w:val="left"/>
              <w:rPr>
                <w:rFonts w:asciiTheme="minorEastAsia" w:hAnsiTheme="minorEastAsia"/>
                <w:b/>
                <w:bCs/>
                <w:color w:val="000000" w:themeColor="text1"/>
                <w:szCs w:val="21"/>
              </w:rPr>
            </w:pPr>
            <w:r>
              <w:rPr>
                <w:rFonts w:hint="eastAsia"/>
                <w:color w:val="000000" w:themeColor="text1"/>
                <w:sz w:val="20"/>
                <w:szCs w:val="20"/>
              </w:rPr>
              <w:t>思政教育：启蒙运动是英国资产阶</w:t>
            </w:r>
            <w:r>
              <w:rPr>
                <w:rFonts w:hint="eastAsia"/>
                <w:color w:val="000000" w:themeColor="text1"/>
                <w:sz w:val="20"/>
                <w:szCs w:val="20"/>
              </w:rPr>
              <w:lastRenderedPageBreak/>
              <w:t>级在取得反封建斗争革命胜利以后在思想领域发动的思想改造和移风易俗的运动。从历史来看，启蒙运动高举理性的旗帜，发对封建特权，对文明的进步具有重要的意义。</w:t>
            </w:r>
          </w:p>
        </w:tc>
        <w:tc>
          <w:tcPr>
            <w:tcW w:w="862" w:type="dxa"/>
            <w:shd w:val="clear" w:color="auto" w:fill="auto"/>
          </w:tcPr>
          <w:p w14:paraId="3155E1B0"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2</w:t>
            </w:r>
          </w:p>
        </w:tc>
        <w:tc>
          <w:tcPr>
            <w:tcW w:w="2728" w:type="dxa"/>
            <w:shd w:val="clear" w:color="auto" w:fill="auto"/>
          </w:tcPr>
          <w:p w14:paraId="46BFE1F2"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color w:val="000000" w:themeColor="text1"/>
                <w:sz w:val="20"/>
                <w:szCs w:val="20"/>
              </w:rPr>
              <w:t>了解熟悉丹尼尔</w:t>
            </w:r>
            <w:r>
              <w:rPr>
                <w:color w:val="000000" w:themeColor="text1"/>
                <w:sz w:val="20"/>
                <w:szCs w:val="20"/>
              </w:rPr>
              <w:t>·</w:t>
            </w:r>
            <w:r>
              <w:rPr>
                <w:color w:val="000000" w:themeColor="text1"/>
                <w:sz w:val="20"/>
                <w:szCs w:val="20"/>
              </w:rPr>
              <w:t>笛福及其主要作品</w:t>
            </w:r>
            <w:r>
              <w:rPr>
                <w:color w:val="000000" w:themeColor="text1"/>
                <w:sz w:val="20"/>
                <w:szCs w:val="20"/>
              </w:rPr>
              <w:t>;</w:t>
            </w:r>
          </w:p>
          <w:p w14:paraId="4A4BE5EB"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color w:val="000000" w:themeColor="text1"/>
                <w:sz w:val="20"/>
                <w:szCs w:val="20"/>
              </w:rPr>
              <w:t>解读</w:t>
            </w:r>
            <w:r>
              <w:rPr>
                <w:color w:val="000000" w:themeColor="text1"/>
                <w:sz w:val="20"/>
                <w:szCs w:val="20"/>
              </w:rPr>
              <w:t>“Robinson Crusoe (Crusoe Saves Friday from the Cannibals)”;</w:t>
            </w:r>
          </w:p>
          <w:p w14:paraId="5CC03C84"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color w:val="000000" w:themeColor="text1"/>
                <w:sz w:val="20"/>
                <w:szCs w:val="20"/>
              </w:rPr>
              <w:t>“Robinson Crusoe”</w:t>
            </w:r>
            <w:r>
              <w:rPr>
                <w:color w:val="000000" w:themeColor="text1"/>
                <w:sz w:val="20"/>
                <w:szCs w:val="20"/>
              </w:rPr>
              <w:t>主题</w:t>
            </w:r>
            <w:r>
              <w:rPr>
                <w:color w:val="000000" w:themeColor="text1"/>
                <w:sz w:val="20"/>
                <w:szCs w:val="20"/>
                <w:lang w:val="zh-CN"/>
              </w:rPr>
              <w:t>分析。</w:t>
            </w:r>
          </w:p>
          <w:p w14:paraId="55DE6D1E" w14:textId="77777777" w:rsidR="00FA6495" w:rsidRDefault="00FA6495">
            <w:pPr>
              <w:autoSpaceDE w:val="0"/>
              <w:autoSpaceDN w:val="0"/>
              <w:adjustRightInd w:val="0"/>
              <w:snapToGrid w:val="0"/>
              <w:spacing w:line="300" w:lineRule="auto"/>
              <w:ind w:leftChars="33" w:left="69"/>
              <w:rPr>
                <w:bCs/>
                <w:color w:val="000000" w:themeColor="text1"/>
                <w:sz w:val="20"/>
                <w:szCs w:val="20"/>
              </w:rPr>
            </w:pPr>
          </w:p>
        </w:tc>
        <w:tc>
          <w:tcPr>
            <w:tcW w:w="2635" w:type="dxa"/>
            <w:shd w:val="clear" w:color="auto" w:fill="auto"/>
          </w:tcPr>
          <w:p w14:paraId="510CF795"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color w:val="000000" w:themeColor="text1"/>
                <w:sz w:val="20"/>
                <w:szCs w:val="20"/>
              </w:rPr>
              <w:lastRenderedPageBreak/>
              <w:t>“Robinson Crusoe”</w:t>
            </w:r>
            <w:r>
              <w:rPr>
                <w:color w:val="000000" w:themeColor="text1"/>
                <w:sz w:val="20"/>
                <w:szCs w:val="20"/>
              </w:rPr>
              <w:t>主题</w:t>
            </w:r>
            <w:r>
              <w:rPr>
                <w:color w:val="000000" w:themeColor="text1"/>
                <w:sz w:val="20"/>
                <w:szCs w:val="20"/>
                <w:lang w:val="zh-CN"/>
              </w:rPr>
              <w:t>分析。</w:t>
            </w:r>
          </w:p>
          <w:p w14:paraId="7982E73E" w14:textId="77777777" w:rsidR="00FA6495" w:rsidRDefault="00FA6495">
            <w:pPr>
              <w:autoSpaceDE w:val="0"/>
              <w:autoSpaceDN w:val="0"/>
              <w:adjustRightInd w:val="0"/>
              <w:snapToGrid w:val="0"/>
              <w:spacing w:line="300" w:lineRule="auto"/>
              <w:rPr>
                <w:rFonts w:asciiTheme="minorEastAsia" w:hAnsiTheme="minorEastAsia"/>
                <w:b/>
                <w:bCs/>
                <w:color w:val="000000" w:themeColor="text1"/>
                <w:szCs w:val="21"/>
              </w:rPr>
            </w:pPr>
          </w:p>
        </w:tc>
      </w:tr>
      <w:tr w:rsidR="00FA6495" w14:paraId="02015619" w14:textId="77777777">
        <w:tc>
          <w:tcPr>
            <w:tcW w:w="574" w:type="dxa"/>
            <w:shd w:val="clear" w:color="auto" w:fill="auto"/>
          </w:tcPr>
          <w:p w14:paraId="24510C2F"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7</w:t>
            </w:r>
          </w:p>
        </w:tc>
        <w:tc>
          <w:tcPr>
            <w:tcW w:w="1723" w:type="dxa"/>
          </w:tcPr>
          <w:p w14:paraId="544D33A6" w14:textId="77777777" w:rsidR="00FA6495" w:rsidRDefault="004D4130">
            <w:pPr>
              <w:jc w:val="left"/>
              <w:rPr>
                <w:color w:val="000000" w:themeColor="text1"/>
                <w:sz w:val="20"/>
                <w:szCs w:val="20"/>
                <w:lang w:val="zh-CN"/>
              </w:rPr>
            </w:pPr>
            <w:r>
              <w:rPr>
                <w:color w:val="000000" w:themeColor="text1"/>
                <w:sz w:val="20"/>
                <w:szCs w:val="20"/>
                <w:lang w:val="zh-CN"/>
              </w:rPr>
              <w:t>乔纳森</w:t>
            </w:r>
            <w:r>
              <w:rPr>
                <w:color w:val="000000" w:themeColor="text1"/>
                <w:sz w:val="20"/>
                <w:szCs w:val="20"/>
              </w:rPr>
              <w:t>·</w:t>
            </w:r>
            <w:r>
              <w:rPr>
                <w:color w:val="000000" w:themeColor="text1"/>
                <w:sz w:val="20"/>
                <w:szCs w:val="20"/>
                <w:lang w:val="zh-CN"/>
              </w:rPr>
              <w:t>斯威夫特及其主要作品</w:t>
            </w:r>
          </w:p>
          <w:p w14:paraId="30C35992" w14:textId="77777777" w:rsidR="00FA6495" w:rsidRDefault="004D4130">
            <w:pPr>
              <w:jc w:val="left"/>
              <w:rPr>
                <w:color w:val="000000" w:themeColor="text1"/>
                <w:sz w:val="20"/>
                <w:szCs w:val="20"/>
                <w:lang w:val="zh-CN"/>
              </w:rPr>
            </w:pPr>
            <w:r>
              <w:rPr>
                <w:color w:val="000000" w:themeColor="text1"/>
                <w:sz w:val="20"/>
                <w:szCs w:val="20"/>
              </w:rPr>
              <w:t>威廉</w:t>
            </w:r>
            <w:r>
              <w:rPr>
                <w:color w:val="000000" w:themeColor="text1"/>
                <w:sz w:val="20"/>
                <w:szCs w:val="20"/>
              </w:rPr>
              <w:t>·</w:t>
            </w:r>
            <w:r>
              <w:rPr>
                <w:color w:val="000000" w:themeColor="text1"/>
                <w:sz w:val="20"/>
                <w:szCs w:val="20"/>
              </w:rPr>
              <w:t>布莱克、罗伯特</w:t>
            </w:r>
            <w:r>
              <w:rPr>
                <w:color w:val="000000" w:themeColor="text1"/>
                <w:sz w:val="20"/>
                <w:szCs w:val="20"/>
              </w:rPr>
              <w:t>·</w:t>
            </w:r>
            <w:r>
              <w:rPr>
                <w:color w:val="000000" w:themeColor="text1"/>
                <w:sz w:val="20"/>
                <w:szCs w:val="20"/>
              </w:rPr>
              <w:t>彭斯</w:t>
            </w:r>
            <w:r>
              <w:rPr>
                <w:color w:val="000000" w:themeColor="text1"/>
                <w:sz w:val="20"/>
                <w:szCs w:val="20"/>
                <w:lang w:val="zh-CN"/>
              </w:rPr>
              <w:t>及其主要作品</w:t>
            </w:r>
          </w:p>
          <w:p w14:paraId="51500FF4" w14:textId="77777777" w:rsidR="00FA6495" w:rsidRDefault="004D4130">
            <w:pPr>
              <w:jc w:val="left"/>
              <w:rPr>
                <w:color w:val="000000" w:themeColor="text1"/>
                <w:sz w:val="20"/>
                <w:szCs w:val="20"/>
                <w:lang w:val="zh-CN"/>
              </w:rPr>
            </w:pPr>
            <w:r>
              <w:rPr>
                <w:rFonts w:hint="eastAsia"/>
                <w:color w:val="000000" w:themeColor="text1"/>
                <w:sz w:val="20"/>
                <w:szCs w:val="20"/>
                <w:lang w:val="zh-CN"/>
              </w:rPr>
              <w:t>思政教育：</w:t>
            </w:r>
          </w:p>
          <w:p w14:paraId="0780DC49" w14:textId="77777777" w:rsidR="00FA6495" w:rsidRDefault="004D4130">
            <w:pPr>
              <w:jc w:val="left"/>
              <w:rPr>
                <w:color w:val="000000" w:themeColor="text1"/>
                <w:sz w:val="20"/>
                <w:szCs w:val="20"/>
                <w:lang w:val="zh-CN"/>
              </w:rPr>
            </w:pPr>
            <w:r>
              <w:rPr>
                <w:rFonts w:hint="eastAsia"/>
                <w:color w:val="000000" w:themeColor="text1"/>
                <w:sz w:val="20"/>
                <w:szCs w:val="20"/>
                <w:lang w:val="zh-CN"/>
              </w:rPr>
              <w:t>乔纳森</w:t>
            </w:r>
            <w:r>
              <w:rPr>
                <w:color w:val="000000" w:themeColor="text1"/>
                <w:sz w:val="20"/>
                <w:szCs w:val="20"/>
              </w:rPr>
              <w:t>·</w:t>
            </w:r>
            <w:r>
              <w:rPr>
                <w:color w:val="000000" w:themeColor="text1"/>
                <w:sz w:val="20"/>
                <w:szCs w:val="20"/>
                <w:lang w:val="zh-CN"/>
              </w:rPr>
              <w:t>斯威夫特</w:t>
            </w:r>
            <w:r>
              <w:rPr>
                <w:rFonts w:hint="eastAsia"/>
                <w:color w:val="000000" w:themeColor="text1"/>
                <w:sz w:val="20"/>
                <w:szCs w:val="20"/>
                <w:lang w:val="zh-CN"/>
              </w:rPr>
              <w:t>的寓言作品具有强大的社会批判功能。这是英国文学的优良传统，我们需要借鉴其优点，使文学在每个时代都能针对现实问题，发挥积极的社会批判和文化建设的作用。</w:t>
            </w:r>
          </w:p>
        </w:tc>
        <w:tc>
          <w:tcPr>
            <w:tcW w:w="862" w:type="dxa"/>
            <w:shd w:val="clear" w:color="auto" w:fill="auto"/>
          </w:tcPr>
          <w:p w14:paraId="758F8B6C"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2</w:t>
            </w:r>
          </w:p>
        </w:tc>
        <w:tc>
          <w:tcPr>
            <w:tcW w:w="2728" w:type="dxa"/>
            <w:shd w:val="clear" w:color="auto" w:fill="auto"/>
          </w:tcPr>
          <w:p w14:paraId="1EE4A333"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了</w:t>
            </w:r>
            <w:r>
              <w:rPr>
                <w:color w:val="000000" w:themeColor="text1"/>
                <w:sz w:val="20"/>
                <w:szCs w:val="20"/>
              </w:rPr>
              <w:t>解</w:t>
            </w:r>
            <w:r>
              <w:rPr>
                <w:color w:val="000000" w:themeColor="text1"/>
                <w:sz w:val="20"/>
                <w:szCs w:val="20"/>
              </w:rPr>
              <w:t>“Neo-Classicism”;</w:t>
            </w:r>
          </w:p>
          <w:p w14:paraId="4455A3D5"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了解</w:t>
            </w:r>
            <w:r>
              <w:rPr>
                <w:color w:val="000000" w:themeColor="text1"/>
                <w:sz w:val="20"/>
                <w:szCs w:val="20"/>
                <w:lang w:val="zh-CN"/>
              </w:rPr>
              <w:t>乔纳森</w:t>
            </w:r>
            <w:r>
              <w:rPr>
                <w:color w:val="000000" w:themeColor="text1"/>
                <w:sz w:val="20"/>
                <w:szCs w:val="20"/>
              </w:rPr>
              <w:t>·</w:t>
            </w:r>
            <w:r>
              <w:rPr>
                <w:color w:val="000000" w:themeColor="text1"/>
                <w:sz w:val="20"/>
                <w:szCs w:val="20"/>
                <w:lang w:val="zh-CN"/>
              </w:rPr>
              <w:t>斯威夫特及其主要作品</w:t>
            </w:r>
            <w:r>
              <w:rPr>
                <w:color w:val="000000" w:themeColor="text1"/>
                <w:sz w:val="20"/>
                <w:szCs w:val="20"/>
              </w:rPr>
              <w:t>；</w:t>
            </w:r>
          </w:p>
          <w:p w14:paraId="247B0716"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赏析</w:t>
            </w:r>
            <w:r>
              <w:rPr>
                <w:color w:val="000000" w:themeColor="text1"/>
                <w:sz w:val="20"/>
                <w:szCs w:val="20"/>
              </w:rPr>
              <w:t xml:space="preserve">“Gulliver's Travels (A Voyage to Lilliput)”; </w:t>
            </w:r>
          </w:p>
          <w:p w14:paraId="1ECB8F44" w14:textId="77777777" w:rsidR="00FA6495" w:rsidRDefault="00FA6495">
            <w:pPr>
              <w:snapToGrid w:val="0"/>
              <w:spacing w:line="300" w:lineRule="auto"/>
              <w:ind w:right="6"/>
              <w:rPr>
                <w:bCs/>
                <w:color w:val="000000" w:themeColor="text1"/>
                <w:sz w:val="20"/>
                <w:szCs w:val="20"/>
              </w:rPr>
            </w:pPr>
          </w:p>
        </w:tc>
        <w:tc>
          <w:tcPr>
            <w:tcW w:w="2635" w:type="dxa"/>
            <w:shd w:val="clear" w:color="auto" w:fill="auto"/>
          </w:tcPr>
          <w:p w14:paraId="0243E6FE" w14:textId="77777777" w:rsidR="00FA6495" w:rsidRDefault="004D4130">
            <w:pPr>
              <w:jc w:val="left"/>
              <w:rPr>
                <w:rFonts w:asciiTheme="minorEastAsia" w:hAnsiTheme="minorEastAsia"/>
                <w:b/>
                <w:bCs/>
                <w:color w:val="000000" w:themeColor="text1"/>
                <w:szCs w:val="21"/>
              </w:rPr>
            </w:pPr>
            <w:r>
              <w:rPr>
                <w:color w:val="000000" w:themeColor="text1"/>
                <w:sz w:val="20"/>
                <w:szCs w:val="20"/>
              </w:rPr>
              <w:t>“Gulliver's Travels”</w:t>
            </w:r>
            <w:r>
              <w:rPr>
                <w:color w:val="000000" w:themeColor="text1"/>
                <w:sz w:val="20"/>
                <w:szCs w:val="20"/>
              </w:rPr>
              <w:t>的</w:t>
            </w:r>
            <w:r>
              <w:rPr>
                <w:color w:val="000000" w:themeColor="text1"/>
                <w:kern w:val="0"/>
                <w:sz w:val="20"/>
                <w:szCs w:val="20"/>
                <w:lang w:val="zh-CN"/>
              </w:rPr>
              <w:t>主题分析</w:t>
            </w:r>
          </w:p>
        </w:tc>
      </w:tr>
      <w:tr w:rsidR="00FA6495" w14:paraId="2F531CC2" w14:textId="77777777">
        <w:tc>
          <w:tcPr>
            <w:tcW w:w="574" w:type="dxa"/>
            <w:shd w:val="clear" w:color="auto" w:fill="auto"/>
          </w:tcPr>
          <w:p w14:paraId="0850BCED"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8</w:t>
            </w:r>
          </w:p>
        </w:tc>
        <w:tc>
          <w:tcPr>
            <w:tcW w:w="1723" w:type="dxa"/>
          </w:tcPr>
          <w:p w14:paraId="1C6C9148" w14:textId="77777777" w:rsidR="00FA6495" w:rsidRDefault="004D4130">
            <w:pPr>
              <w:jc w:val="left"/>
              <w:rPr>
                <w:color w:val="000000" w:themeColor="text1"/>
                <w:sz w:val="20"/>
                <w:szCs w:val="20"/>
                <w:lang w:val="zh-CN"/>
              </w:rPr>
            </w:pPr>
            <w:r>
              <w:rPr>
                <w:color w:val="000000" w:themeColor="text1"/>
                <w:sz w:val="20"/>
                <w:szCs w:val="20"/>
              </w:rPr>
              <w:t>威廉</w:t>
            </w:r>
            <w:r>
              <w:rPr>
                <w:color w:val="000000" w:themeColor="text1"/>
                <w:sz w:val="20"/>
                <w:szCs w:val="20"/>
              </w:rPr>
              <w:t>·</w:t>
            </w:r>
            <w:r>
              <w:rPr>
                <w:color w:val="000000" w:themeColor="text1"/>
                <w:sz w:val="20"/>
                <w:szCs w:val="20"/>
              </w:rPr>
              <w:t>布莱克、罗伯特</w:t>
            </w:r>
            <w:r>
              <w:rPr>
                <w:color w:val="000000" w:themeColor="text1"/>
                <w:sz w:val="20"/>
                <w:szCs w:val="20"/>
              </w:rPr>
              <w:t>·</w:t>
            </w:r>
            <w:r>
              <w:rPr>
                <w:color w:val="000000" w:themeColor="text1"/>
                <w:sz w:val="20"/>
                <w:szCs w:val="20"/>
              </w:rPr>
              <w:t>彭斯</w:t>
            </w:r>
            <w:r>
              <w:rPr>
                <w:color w:val="000000" w:themeColor="text1"/>
                <w:sz w:val="20"/>
                <w:szCs w:val="20"/>
                <w:lang w:val="zh-CN"/>
              </w:rPr>
              <w:t>及其主要作品</w:t>
            </w:r>
            <w:r>
              <w:rPr>
                <w:rFonts w:hint="eastAsia"/>
                <w:color w:val="000000" w:themeColor="text1"/>
                <w:sz w:val="20"/>
                <w:szCs w:val="20"/>
                <w:lang w:val="zh-CN"/>
              </w:rPr>
              <w:t>。</w:t>
            </w:r>
          </w:p>
          <w:p w14:paraId="0C0E4A6C" w14:textId="77777777" w:rsidR="00FA6495" w:rsidRDefault="004D4130">
            <w:pPr>
              <w:jc w:val="left"/>
              <w:rPr>
                <w:color w:val="000000" w:themeColor="text1"/>
                <w:sz w:val="20"/>
                <w:szCs w:val="20"/>
                <w:lang w:val="zh-CN"/>
              </w:rPr>
            </w:pPr>
            <w:r>
              <w:rPr>
                <w:rFonts w:hint="eastAsia"/>
                <w:color w:val="000000" w:themeColor="text1"/>
                <w:sz w:val="20"/>
                <w:szCs w:val="20"/>
                <w:lang w:val="zh-CN"/>
              </w:rPr>
              <w:t>思治教育：</w:t>
            </w:r>
            <w:r>
              <w:rPr>
                <w:color w:val="000000" w:themeColor="text1"/>
                <w:sz w:val="20"/>
                <w:szCs w:val="20"/>
              </w:rPr>
              <w:t>威廉</w:t>
            </w:r>
            <w:r>
              <w:rPr>
                <w:color w:val="000000" w:themeColor="text1"/>
                <w:sz w:val="20"/>
                <w:szCs w:val="20"/>
              </w:rPr>
              <w:t>·</w:t>
            </w:r>
            <w:r>
              <w:rPr>
                <w:color w:val="000000" w:themeColor="text1"/>
                <w:sz w:val="20"/>
                <w:szCs w:val="20"/>
              </w:rPr>
              <w:t>布莱克</w:t>
            </w:r>
            <w:r>
              <w:rPr>
                <w:rFonts w:hint="eastAsia"/>
                <w:color w:val="000000" w:themeColor="text1"/>
                <w:sz w:val="20"/>
                <w:szCs w:val="20"/>
              </w:rPr>
              <w:t>和</w:t>
            </w:r>
            <w:r>
              <w:rPr>
                <w:color w:val="000000" w:themeColor="text1"/>
                <w:sz w:val="20"/>
                <w:szCs w:val="20"/>
              </w:rPr>
              <w:t>罗伯特</w:t>
            </w:r>
            <w:r>
              <w:rPr>
                <w:color w:val="000000" w:themeColor="text1"/>
                <w:sz w:val="20"/>
                <w:szCs w:val="20"/>
              </w:rPr>
              <w:t>·</w:t>
            </w:r>
            <w:r>
              <w:rPr>
                <w:color w:val="000000" w:themeColor="text1"/>
                <w:sz w:val="20"/>
                <w:szCs w:val="20"/>
              </w:rPr>
              <w:t>彭斯</w:t>
            </w:r>
            <w:r>
              <w:rPr>
                <w:rFonts w:hint="eastAsia"/>
                <w:color w:val="000000" w:themeColor="text1"/>
                <w:sz w:val="20"/>
                <w:szCs w:val="20"/>
              </w:rPr>
              <w:t>是前浪漫主义诗人，前者天马行空遨游于精神世界，善于捕捉灵感，后者朴实真挚，关心民生疾苦，都留下大量脍炙人口的诗歌佳作，颇似我国唐代的诗仙李白与诗圣杜甫。</w:t>
            </w:r>
          </w:p>
        </w:tc>
        <w:tc>
          <w:tcPr>
            <w:tcW w:w="862" w:type="dxa"/>
            <w:shd w:val="clear" w:color="auto" w:fill="auto"/>
          </w:tcPr>
          <w:p w14:paraId="1B49DBA4"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2</w:t>
            </w:r>
          </w:p>
        </w:tc>
        <w:tc>
          <w:tcPr>
            <w:tcW w:w="2728" w:type="dxa"/>
            <w:shd w:val="clear" w:color="auto" w:fill="auto"/>
          </w:tcPr>
          <w:p w14:paraId="7B7BE436"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color w:val="000000" w:themeColor="text1"/>
                <w:sz w:val="20"/>
                <w:szCs w:val="20"/>
              </w:rPr>
              <w:t>了解威廉</w:t>
            </w:r>
            <w:r>
              <w:rPr>
                <w:color w:val="000000" w:themeColor="text1"/>
                <w:sz w:val="20"/>
                <w:szCs w:val="20"/>
              </w:rPr>
              <w:t>·</w:t>
            </w:r>
            <w:r>
              <w:rPr>
                <w:color w:val="000000" w:themeColor="text1"/>
                <w:sz w:val="20"/>
                <w:szCs w:val="20"/>
              </w:rPr>
              <w:t>布莱克</w:t>
            </w:r>
            <w:r>
              <w:rPr>
                <w:rFonts w:hint="eastAsia"/>
                <w:color w:val="000000" w:themeColor="text1"/>
                <w:sz w:val="20"/>
                <w:szCs w:val="20"/>
              </w:rPr>
              <w:t>与</w:t>
            </w:r>
            <w:r>
              <w:rPr>
                <w:color w:val="000000" w:themeColor="text1"/>
                <w:sz w:val="20"/>
                <w:szCs w:val="20"/>
              </w:rPr>
              <w:t>罗伯特</w:t>
            </w:r>
            <w:r>
              <w:rPr>
                <w:color w:val="000000" w:themeColor="text1"/>
                <w:sz w:val="20"/>
                <w:szCs w:val="20"/>
              </w:rPr>
              <w:t>·</w:t>
            </w:r>
            <w:r>
              <w:rPr>
                <w:color w:val="000000" w:themeColor="text1"/>
                <w:sz w:val="20"/>
                <w:szCs w:val="20"/>
              </w:rPr>
              <w:t>彭斯</w:t>
            </w:r>
            <w:r>
              <w:rPr>
                <w:rFonts w:hint="eastAsia"/>
                <w:color w:val="000000" w:themeColor="text1"/>
                <w:sz w:val="20"/>
                <w:szCs w:val="20"/>
              </w:rPr>
              <w:t>的生平</w:t>
            </w:r>
            <w:r>
              <w:rPr>
                <w:color w:val="000000" w:themeColor="text1"/>
                <w:sz w:val="20"/>
                <w:szCs w:val="20"/>
                <w:lang w:val="zh-CN"/>
              </w:rPr>
              <w:t>及其主要作品</w:t>
            </w:r>
            <w:r>
              <w:rPr>
                <w:color w:val="000000" w:themeColor="text1"/>
                <w:sz w:val="20"/>
                <w:szCs w:val="20"/>
              </w:rPr>
              <w:t>；</w:t>
            </w:r>
          </w:p>
          <w:p w14:paraId="5AEEF050"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赏析</w:t>
            </w:r>
            <w:r>
              <w:rPr>
                <w:color w:val="000000" w:themeColor="text1"/>
                <w:sz w:val="20"/>
                <w:szCs w:val="20"/>
              </w:rPr>
              <w:t>布莱克的</w:t>
            </w:r>
            <w:r>
              <w:rPr>
                <w:color w:val="000000" w:themeColor="text1"/>
                <w:sz w:val="20"/>
                <w:szCs w:val="20"/>
              </w:rPr>
              <w:t>“T</w:t>
            </w:r>
            <w:r>
              <w:rPr>
                <w:rFonts w:hint="eastAsia"/>
                <w:color w:val="000000" w:themeColor="text1"/>
                <w:sz w:val="20"/>
                <w:szCs w:val="20"/>
              </w:rPr>
              <w:t>iger</w:t>
            </w:r>
            <w:r>
              <w:rPr>
                <w:color w:val="000000" w:themeColor="text1"/>
                <w:sz w:val="20"/>
                <w:szCs w:val="20"/>
              </w:rPr>
              <w:t>”</w:t>
            </w:r>
            <w:r>
              <w:rPr>
                <w:color w:val="000000" w:themeColor="text1"/>
                <w:sz w:val="20"/>
                <w:szCs w:val="20"/>
              </w:rPr>
              <w:t>；</w:t>
            </w:r>
          </w:p>
          <w:p w14:paraId="1B862147" w14:textId="77777777" w:rsidR="00FA6495" w:rsidRDefault="004D4130">
            <w:pPr>
              <w:snapToGrid w:val="0"/>
              <w:spacing w:line="300" w:lineRule="auto"/>
              <w:ind w:right="6"/>
              <w:rPr>
                <w:bCs/>
                <w:color w:val="000000" w:themeColor="text1"/>
                <w:sz w:val="20"/>
                <w:szCs w:val="20"/>
              </w:rPr>
            </w:pPr>
            <w:r>
              <w:rPr>
                <w:color w:val="000000" w:themeColor="text1"/>
                <w:sz w:val="20"/>
                <w:szCs w:val="20"/>
              </w:rPr>
              <w:t>赏析罗伯特</w:t>
            </w:r>
            <w:r>
              <w:rPr>
                <w:color w:val="000000" w:themeColor="text1"/>
                <w:sz w:val="20"/>
                <w:szCs w:val="20"/>
              </w:rPr>
              <w:t>·</w:t>
            </w:r>
            <w:r>
              <w:rPr>
                <w:color w:val="000000" w:themeColor="text1"/>
                <w:sz w:val="20"/>
                <w:szCs w:val="20"/>
              </w:rPr>
              <w:t>彭斯的代表作</w:t>
            </w:r>
            <w:r>
              <w:rPr>
                <w:color w:val="000000" w:themeColor="text1"/>
                <w:sz w:val="20"/>
                <w:szCs w:val="20"/>
              </w:rPr>
              <w:t>“A Red, Red Rose”</w:t>
            </w:r>
          </w:p>
        </w:tc>
        <w:tc>
          <w:tcPr>
            <w:tcW w:w="2635" w:type="dxa"/>
            <w:shd w:val="clear" w:color="auto" w:fill="auto"/>
          </w:tcPr>
          <w:p w14:paraId="03B77012" w14:textId="77777777" w:rsidR="00FA6495" w:rsidRDefault="004D4130">
            <w:pPr>
              <w:jc w:val="left"/>
              <w:rPr>
                <w:color w:val="000000" w:themeColor="text1"/>
                <w:sz w:val="20"/>
                <w:szCs w:val="20"/>
              </w:rPr>
            </w:pPr>
            <w:r>
              <w:rPr>
                <w:color w:val="000000" w:themeColor="text1"/>
                <w:sz w:val="20"/>
                <w:szCs w:val="20"/>
              </w:rPr>
              <w:t>“T</w:t>
            </w:r>
            <w:r>
              <w:rPr>
                <w:rFonts w:hint="eastAsia"/>
                <w:color w:val="000000" w:themeColor="text1"/>
                <w:sz w:val="20"/>
                <w:szCs w:val="20"/>
              </w:rPr>
              <w:t>iger</w:t>
            </w:r>
            <w:r>
              <w:rPr>
                <w:color w:val="000000" w:themeColor="text1"/>
                <w:sz w:val="20"/>
                <w:szCs w:val="20"/>
              </w:rPr>
              <w:t xml:space="preserve">” </w:t>
            </w:r>
            <w:r>
              <w:rPr>
                <w:color w:val="000000" w:themeColor="text1"/>
                <w:sz w:val="20"/>
                <w:szCs w:val="20"/>
              </w:rPr>
              <w:t>的主题</w:t>
            </w:r>
            <w:r>
              <w:rPr>
                <w:color w:val="000000" w:themeColor="text1"/>
                <w:kern w:val="0"/>
                <w:sz w:val="20"/>
                <w:szCs w:val="20"/>
                <w:lang w:val="zh-CN"/>
              </w:rPr>
              <w:t>分析</w:t>
            </w:r>
          </w:p>
        </w:tc>
      </w:tr>
      <w:tr w:rsidR="00FA6495" w14:paraId="5C6C247B" w14:textId="77777777">
        <w:tc>
          <w:tcPr>
            <w:tcW w:w="574" w:type="dxa"/>
            <w:shd w:val="clear" w:color="auto" w:fill="auto"/>
          </w:tcPr>
          <w:p w14:paraId="22831D7D" w14:textId="77777777" w:rsidR="00FA6495" w:rsidRDefault="004D4130">
            <w:pPr>
              <w:jc w:val="center"/>
              <w:rPr>
                <w:rFonts w:asciiTheme="minorEastAsia" w:hAnsiTheme="minorEastAsia"/>
                <w:bCs/>
                <w:color w:val="000000" w:themeColor="text1"/>
                <w:szCs w:val="21"/>
              </w:rPr>
            </w:pPr>
            <w:r>
              <w:rPr>
                <w:rFonts w:asciiTheme="minorEastAsia" w:hAnsiTheme="minorEastAsia" w:hint="eastAsia"/>
                <w:b/>
                <w:bCs/>
                <w:color w:val="000000" w:themeColor="text1"/>
                <w:szCs w:val="21"/>
              </w:rPr>
              <w:t>9</w:t>
            </w:r>
          </w:p>
        </w:tc>
        <w:tc>
          <w:tcPr>
            <w:tcW w:w="1723" w:type="dxa"/>
          </w:tcPr>
          <w:p w14:paraId="1B0F042D" w14:textId="77777777" w:rsidR="00FA6495" w:rsidRDefault="004D4130">
            <w:pPr>
              <w:jc w:val="left"/>
              <w:rPr>
                <w:color w:val="000000" w:themeColor="text1"/>
                <w:kern w:val="0"/>
                <w:sz w:val="20"/>
                <w:szCs w:val="20"/>
                <w:lang w:val="zh-CN"/>
              </w:rPr>
            </w:pPr>
            <w:r>
              <w:rPr>
                <w:rFonts w:hint="eastAsia"/>
                <w:color w:val="000000" w:themeColor="text1"/>
                <w:kern w:val="0"/>
                <w:sz w:val="20"/>
                <w:szCs w:val="20"/>
                <w:lang w:val="zh-CN"/>
              </w:rPr>
              <w:t>浪漫主义时期的</w:t>
            </w:r>
            <w:r>
              <w:rPr>
                <w:rFonts w:hint="eastAsia"/>
                <w:color w:val="000000" w:themeColor="text1"/>
                <w:kern w:val="0"/>
                <w:sz w:val="20"/>
                <w:szCs w:val="20"/>
                <w:lang w:val="zh-CN"/>
              </w:rPr>
              <w:lastRenderedPageBreak/>
              <w:t>文学</w:t>
            </w:r>
            <w:r>
              <w:rPr>
                <w:bCs/>
                <w:color w:val="000000" w:themeColor="text1"/>
                <w:sz w:val="20"/>
                <w:szCs w:val="20"/>
              </w:rPr>
              <w:t>;</w:t>
            </w:r>
            <w:r>
              <w:rPr>
                <w:color w:val="000000" w:themeColor="text1"/>
                <w:kern w:val="0"/>
                <w:sz w:val="20"/>
                <w:szCs w:val="20"/>
                <w:lang w:val="zh-CN"/>
              </w:rPr>
              <w:t>威廉</w:t>
            </w:r>
            <w:r>
              <w:rPr>
                <w:color w:val="000000" w:themeColor="text1"/>
                <w:kern w:val="0"/>
                <w:sz w:val="20"/>
                <w:szCs w:val="20"/>
              </w:rPr>
              <w:t>·</w:t>
            </w:r>
            <w:r>
              <w:rPr>
                <w:color w:val="000000" w:themeColor="text1"/>
                <w:kern w:val="0"/>
                <w:sz w:val="20"/>
                <w:szCs w:val="20"/>
                <w:lang w:val="zh-CN"/>
              </w:rPr>
              <w:t>华兹华斯及其主要诗作</w:t>
            </w:r>
          </w:p>
          <w:p w14:paraId="2A1FFBEE" w14:textId="77777777" w:rsidR="00FA6495" w:rsidRDefault="004D4130">
            <w:pPr>
              <w:jc w:val="left"/>
              <w:rPr>
                <w:color w:val="000000" w:themeColor="text1"/>
                <w:kern w:val="0"/>
                <w:sz w:val="20"/>
                <w:szCs w:val="20"/>
                <w:lang w:val="zh-CN"/>
              </w:rPr>
            </w:pPr>
            <w:r>
              <w:rPr>
                <w:rFonts w:hint="eastAsia"/>
                <w:color w:val="000000" w:themeColor="text1"/>
                <w:kern w:val="0"/>
                <w:sz w:val="20"/>
                <w:szCs w:val="20"/>
                <w:lang w:val="zh-CN"/>
              </w:rPr>
              <w:t>思政教育：浪漫主义的兴起与法国大革命几乎同时，标志着欧洲文化精神的转变。浪漫主义诗人讴歌正义，呼唤自由、平等、博爱的精神，洋溢着革命的乐观主义精神，发出了现代人类文明的先声。我们要学习浪漫主义诗人的博大胸怀和为正义事业献身的精神，推动人类文明不断走向新的高峰。</w:t>
            </w:r>
          </w:p>
        </w:tc>
        <w:tc>
          <w:tcPr>
            <w:tcW w:w="862" w:type="dxa"/>
            <w:shd w:val="clear" w:color="auto" w:fill="auto"/>
          </w:tcPr>
          <w:p w14:paraId="28109B2D"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2</w:t>
            </w:r>
          </w:p>
        </w:tc>
        <w:tc>
          <w:tcPr>
            <w:tcW w:w="2728" w:type="dxa"/>
            <w:shd w:val="clear" w:color="auto" w:fill="auto"/>
          </w:tcPr>
          <w:p w14:paraId="201DCC4A"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color w:val="000000" w:themeColor="text1"/>
                <w:sz w:val="20"/>
                <w:szCs w:val="20"/>
              </w:rPr>
              <w:t>了解熟悉</w:t>
            </w:r>
            <w:r>
              <w:rPr>
                <w:color w:val="000000" w:themeColor="text1"/>
                <w:sz w:val="20"/>
                <w:szCs w:val="20"/>
                <w:lang w:val="zh-CN"/>
              </w:rPr>
              <w:t>威廉</w:t>
            </w:r>
            <w:r>
              <w:rPr>
                <w:color w:val="000000" w:themeColor="text1"/>
                <w:sz w:val="20"/>
                <w:szCs w:val="20"/>
              </w:rPr>
              <w:t>·</w:t>
            </w:r>
            <w:r>
              <w:rPr>
                <w:color w:val="000000" w:themeColor="text1"/>
                <w:sz w:val="20"/>
                <w:szCs w:val="20"/>
                <w:lang w:val="zh-CN"/>
              </w:rPr>
              <w:t>华兹华斯及</w:t>
            </w:r>
            <w:r>
              <w:rPr>
                <w:color w:val="000000" w:themeColor="text1"/>
                <w:sz w:val="20"/>
                <w:szCs w:val="20"/>
                <w:lang w:val="zh-CN"/>
              </w:rPr>
              <w:lastRenderedPageBreak/>
              <w:t>其主要诗作</w:t>
            </w:r>
            <w:r>
              <w:rPr>
                <w:color w:val="000000" w:themeColor="text1"/>
                <w:sz w:val="20"/>
                <w:szCs w:val="20"/>
              </w:rPr>
              <w:t>；</w:t>
            </w:r>
          </w:p>
          <w:p w14:paraId="3232FC8A"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color w:val="000000" w:themeColor="text1"/>
                <w:sz w:val="20"/>
                <w:szCs w:val="20"/>
              </w:rPr>
              <w:t>理解</w:t>
            </w:r>
            <w:r>
              <w:rPr>
                <w:color w:val="000000" w:themeColor="text1"/>
                <w:sz w:val="20"/>
                <w:szCs w:val="20"/>
              </w:rPr>
              <w:t>“Lake Poets”;</w:t>
            </w:r>
          </w:p>
          <w:p w14:paraId="690F02D0"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color w:val="000000" w:themeColor="text1"/>
                <w:sz w:val="20"/>
                <w:szCs w:val="20"/>
              </w:rPr>
              <w:t>解读</w:t>
            </w:r>
            <w:r>
              <w:rPr>
                <w:color w:val="000000" w:themeColor="text1"/>
                <w:sz w:val="20"/>
                <w:szCs w:val="20"/>
              </w:rPr>
              <w:t>“I Wandered Lonely as a Cloud”</w:t>
            </w:r>
            <w:r>
              <w:rPr>
                <w:color w:val="000000" w:themeColor="text1"/>
                <w:sz w:val="20"/>
                <w:szCs w:val="20"/>
              </w:rPr>
              <w:t>和</w:t>
            </w:r>
            <w:r>
              <w:rPr>
                <w:color w:val="000000" w:themeColor="text1"/>
                <w:sz w:val="20"/>
                <w:szCs w:val="20"/>
              </w:rPr>
              <w:t>“The Solitary Reaper”;</w:t>
            </w:r>
          </w:p>
          <w:p w14:paraId="7FEBC6BE" w14:textId="77777777" w:rsidR="00FA6495" w:rsidRDefault="00FA6495">
            <w:pPr>
              <w:jc w:val="left"/>
              <w:rPr>
                <w:rFonts w:asciiTheme="minorEastAsia" w:hAnsiTheme="minorEastAsia"/>
                <w:b/>
                <w:bCs/>
                <w:color w:val="000000" w:themeColor="text1"/>
                <w:szCs w:val="21"/>
              </w:rPr>
            </w:pPr>
          </w:p>
        </w:tc>
        <w:tc>
          <w:tcPr>
            <w:tcW w:w="2635" w:type="dxa"/>
            <w:shd w:val="clear" w:color="auto" w:fill="auto"/>
          </w:tcPr>
          <w:p w14:paraId="1334576B" w14:textId="77777777" w:rsidR="00FA6495" w:rsidRDefault="00FA6495">
            <w:pPr>
              <w:jc w:val="left"/>
              <w:rPr>
                <w:rFonts w:asciiTheme="minorEastAsia" w:hAnsiTheme="minorEastAsia"/>
                <w:b/>
                <w:bCs/>
                <w:color w:val="000000" w:themeColor="text1"/>
                <w:szCs w:val="21"/>
              </w:rPr>
            </w:pPr>
          </w:p>
          <w:p w14:paraId="5A0A6907" w14:textId="77777777" w:rsidR="00FA6495" w:rsidRDefault="004D4130">
            <w:pPr>
              <w:jc w:val="left"/>
              <w:rPr>
                <w:rFonts w:asciiTheme="minorEastAsia" w:hAnsiTheme="minorEastAsia"/>
                <w:b/>
                <w:bCs/>
                <w:color w:val="000000" w:themeColor="text1"/>
                <w:szCs w:val="21"/>
              </w:rPr>
            </w:pPr>
            <w:r>
              <w:rPr>
                <w:rFonts w:hint="eastAsia"/>
                <w:color w:val="000000" w:themeColor="text1"/>
                <w:sz w:val="20"/>
                <w:szCs w:val="20"/>
              </w:rPr>
              <w:lastRenderedPageBreak/>
              <w:t>“</w:t>
            </w:r>
            <w:r>
              <w:rPr>
                <w:rFonts w:hint="eastAsia"/>
                <w:color w:val="000000" w:themeColor="text1"/>
                <w:sz w:val="20"/>
                <w:szCs w:val="20"/>
              </w:rPr>
              <w:t>Romanticism</w:t>
            </w:r>
            <w:r>
              <w:rPr>
                <w:rFonts w:hint="eastAsia"/>
                <w:color w:val="000000" w:themeColor="text1"/>
                <w:sz w:val="20"/>
                <w:szCs w:val="20"/>
              </w:rPr>
              <w:t>”，</w:t>
            </w:r>
            <w:r>
              <w:rPr>
                <w:rFonts w:hint="eastAsia"/>
                <w:color w:val="000000" w:themeColor="text1"/>
                <w:sz w:val="20"/>
                <w:szCs w:val="20"/>
              </w:rPr>
              <w:t xml:space="preserve"> </w:t>
            </w:r>
            <w:r>
              <w:rPr>
                <w:rFonts w:hint="eastAsia"/>
                <w:color w:val="000000" w:themeColor="text1"/>
                <w:sz w:val="20"/>
                <w:szCs w:val="20"/>
              </w:rPr>
              <w:t>以及</w:t>
            </w:r>
            <w:r>
              <w:rPr>
                <w:color w:val="000000" w:themeColor="text1"/>
                <w:sz w:val="20"/>
                <w:szCs w:val="20"/>
              </w:rPr>
              <w:t>“I Wandered Lonely as a Cloud”</w:t>
            </w:r>
            <w:r>
              <w:rPr>
                <w:color w:val="000000" w:themeColor="text1"/>
                <w:sz w:val="20"/>
                <w:szCs w:val="20"/>
              </w:rPr>
              <w:t>的主题</w:t>
            </w:r>
            <w:r>
              <w:rPr>
                <w:color w:val="000000" w:themeColor="text1"/>
                <w:kern w:val="0"/>
                <w:sz w:val="20"/>
                <w:szCs w:val="20"/>
                <w:lang w:val="zh-CN"/>
              </w:rPr>
              <w:t>分析。</w:t>
            </w:r>
          </w:p>
        </w:tc>
      </w:tr>
      <w:tr w:rsidR="00FA6495" w14:paraId="6C3B5354" w14:textId="77777777">
        <w:tc>
          <w:tcPr>
            <w:tcW w:w="574" w:type="dxa"/>
            <w:shd w:val="clear" w:color="auto" w:fill="auto"/>
          </w:tcPr>
          <w:p w14:paraId="3BC074F3"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10</w:t>
            </w:r>
          </w:p>
        </w:tc>
        <w:tc>
          <w:tcPr>
            <w:tcW w:w="1723" w:type="dxa"/>
          </w:tcPr>
          <w:p w14:paraId="61536831" w14:textId="77777777" w:rsidR="00FA6495" w:rsidRDefault="004D4130">
            <w:pPr>
              <w:jc w:val="left"/>
              <w:rPr>
                <w:color w:val="000000" w:themeColor="text1"/>
                <w:kern w:val="0"/>
                <w:sz w:val="20"/>
                <w:szCs w:val="20"/>
                <w:lang w:val="zh-CN"/>
              </w:rPr>
            </w:pPr>
            <w:r>
              <w:rPr>
                <w:color w:val="000000" w:themeColor="text1"/>
                <w:kern w:val="0"/>
                <w:sz w:val="20"/>
                <w:szCs w:val="20"/>
                <w:lang w:val="zh-CN"/>
              </w:rPr>
              <w:t>波西</w:t>
            </w:r>
            <w:r>
              <w:rPr>
                <w:color w:val="000000" w:themeColor="text1"/>
                <w:kern w:val="0"/>
                <w:sz w:val="20"/>
                <w:szCs w:val="20"/>
                <w:lang w:val="zh-CN"/>
              </w:rPr>
              <w:t>·</w:t>
            </w:r>
            <w:r>
              <w:rPr>
                <w:color w:val="000000" w:themeColor="text1"/>
                <w:kern w:val="0"/>
                <w:sz w:val="20"/>
                <w:szCs w:val="20"/>
                <w:lang w:val="zh-CN"/>
              </w:rPr>
              <w:t>比希</w:t>
            </w:r>
            <w:r>
              <w:rPr>
                <w:color w:val="000000" w:themeColor="text1"/>
                <w:kern w:val="0"/>
                <w:sz w:val="20"/>
                <w:szCs w:val="20"/>
                <w:lang w:val="zh-CN"/>
              </w:rPr>
              <w:t>·</w:t>
            </w:r>
            <w:bookmarkStart w:id="3" w:name="_Hlk491680533"/>
            <w:r>
              <w:rPr>
                <w:color w:val="000000" w:themeColor="text1"/>
                <w:kern w:val="0"/>
                <w:sz w:val="20"/>
                <w:szCs w:val="20"/>
                <w:lang w:val="zh-CN"/>
              </w:rPr>
              <w:t>雪莱</w:t>
            </w:r>
            <w:bookmarkEnd w:id="3"/>
            <w:r>
              <w:rPr>
                <w:rFonts w:hint="eastAsia"/>
                <w:color w:val="000000" w:themeColor="text1"/>
                <w:kern w:val="0"/>
                <w:sz w:val="20"/>
                <w:szCs w:val="20"/>
                <w:lang w:val="zh-CN"/>
              </w:rPr>
              <w:t>、</w:t>
            </w:r>
            <w:bookmarkStart w:id="4" w:name="_Hlk491680566"/>
            <w:r>
              <w:rPr>
                <w:rFonts w:hint="eastAsia"/>
                <w:color w:val="000000" w:themeColor="text1"/>
                <w:kern w:val="0"/>
                <w:sz w:val="20"/>
                <w:szCs w:val="20"/>
                <w:lang w:val="zh-CN"/>
              </w:rPr>
              <w:t>拜伦</w:t>
            </w:r>
            <w:bookmarkEnd w:id="4"/>
            <w:r>
              <w:rPr>
                <w:color w:val="000000" w:themeColor="text1"/>
                <w:kern w:val="0"/>
                <w:sz w:val="20"/>
                <w:szCs w:val="20"/>
                <w:lang w:val="zh-CN"/>
              </w:rPr>
              <w:t>及其主要作品</w:t>
            </w:r>
          </w:p>
          <w:p w14:paraId="57D0F871" w14:textId="77777777" w:rsidR="00FA6495" w:rsidRDefault="004D4130">
            <w:pPr>
              <w:jc w:val="left"/>
              <w:rPr>
                <w:color w:val="000000" w:themeColor="text1"/>
                <w:kern w:val="0"/>
                <w:sz w:val="20"/>
                <w:szCs w:val="20"/>
                <w:lang w:val="zh-CN"/>
              </w:rPr>
            </w:pPr>
            <w:r>
              <w:rPr>
                <w:rFonts w:hint="eastAsia"/>
                <w:color w:val="000000" w:themeColor="text1"/>
                <w:kern w:val="0"/>
                <w:sz w:val="20"/>
                <w:szCs w:val="20"/>
                <w:lang w:val="zh-CN"/>
              </w:rPr>
              <w:t>思政教育：雪莱出身贵族，却自觉地与贵族统治阶层保持距离，而站在受压迫者立场为他们的事业呐喊。我们应该学习他不畏强权，忠于正义事业的精神。</w:t>
            </w:r>
          </w:p>
        </w:tc>
        <w:tc>
          <w:tcPr>
            <w:tcW w:w="862" w:type="dxa"/>
            <w:shd w:val="clear" w:color="auto" w:fill="auto"/>
          </w:tcPr>
          <w:p w14:paraId="06D7DC53"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2</w:t>
            </w:r>
          </w:p>
        </w:tc>
        <w:tc>
          <w:tcPr>
            <w:tcW w:w="2728" w:type="dxa"/>
            <w:shd w:val="clear" w:color="auto" w:fill="auto"/>
          </w:tcPr>
          <w:p w14:paraId="222C0464"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了</w:t>
            </w:r>
            <w:r>
              <w:rPr>
                <w:color w:val="000000" w:themeColor="text1"/>
                <w:sz w:val="20"/>
                <w:szCs w:val="20"/>
              </w:rPr>
              <w:t>解</w:t>
            </w:r>
            <w:r>
              <w:rPr>
                <w:color w:val="000000" w:themeColor="text1"/>
                <w:sz w:val="20"/>
                <w:szCs w:val="20"/>
                <w:lang w:val="zh-CN"/>
              </w:rPr>
              <w:t>波西</w:t>
            </w:r>
            <w:r>
              <w:rPr>
                <w:color w:val="000000" w:themeColor="text1"/>
                <w:sz w:val="20"/>
                <w:szCs w:val="20"/>
                <w:lang w:val="zh-CN"/>
              </w:rPr>
              <w:t>·</w:t>
            </w:r>
            <w:r>
              <w:rPr>
                <w:color w:val="000000" w:themeColor="text1"/>
                <w:sz w:val="20"/>
                <w:szCs w:val="20"/>
                <w:lang w:val="zh-CN"/>
              </w:rPr>
              <w:t>比希</w:t>
            </w:r>
            <w:r>
              <w:rPr>
                <w:color w:val="000000" w:themeColor="text1"/>
                <w:sz w:val="20"/>
                <w:szCs w:val="20"/>
                <w:lang w:val="zh-CN"/>
              </w:rPr>
              <w:t>·</w:t>
            </w:r>
            <w:r>
              <w:rPr>
                <w:color w:val="000000" w:themeColor="text1"/>
                <w:sz w:val="20"/>
                <w:szCs w:val="20"/>
                <w:lang w:val="zh-CN"/>
              </w:rPr>
              <w:t>雪莱</w:t>
            </w:r>
            <w:r>
              <w:rPr>
                <w:rFonts w:hint="eastAsia"/>
                <w:color w:val="000000" w:themeColor="text1"/>
                <w:sz w:val="20"/>
                <w:szCs w:val="20"/>
                <w:lang w:val="zh-CN"/>
              </w:rPr>
              <w:t>、拜伦</w:t>
            </w:r>
            <w:r>
              <w:rPr>
                <w:color w:val="000000" w:themeColor="text1"/>
                <w:sz w:val="20"/>
                <w:szCs w:val="20"/>
                <w:lang w:val="zh-CN"/>
              </w:rPr>
              <w:t>及其主要作品</w:t>
            </w:r>
          </w:p>
          <w:p w14:paraId="0DB13890" w14:textId="77777777" w:rsidR="00FA6495" w:rsidRDefault="004D4130">
            <w:pPr>
              <w:autoSpaceDE w:val="0"/>
              <w:autoSpaceDN w:val="0"/>
              <w:adjustRightInd w:val="0"/>
              <w:snapToGrid w:val="0"/>
              <w:spacing w:line="300" w:lineRule="auto"/>
              <w:ind w:leftChars="33" w:left="69"/>
              <w:rPr>
                <w:rFonts w:asciiTheme="minorEastAsia" w:hAnsiTheme="minorEastAsia"/>
                <w:b/>
                <w:bCs/>
                <w:color w:val="000000" w:themeColor="text1"/>
                <w:szCs w:val="21"/>
              </w:rPr>
            </w:pPr>
            <w:r>
              <w:rPr>
                <w:color w:val="000000" w:themeColor="text1"/>
                <w:sz w:val="20"/>
                <w:szCs w:val="20"/>
              </w:rPr>
              <w:t>解读</w:t>
            </w:r>
            <w:r>
              <w:rPr>
                <w:color w:val="000000" w:themeColor="text1"/>
                <w:sz w:val="20"/>
                <w:szCs w:val="20"/>
                <w:lang w:val="zh-CN"/>
              </w:rPr>
              <w:t>雪莱的</w:t>
            </w:r>
            <w:r>
              <w:rPr>
                <w:color w:val="000000" w:themeColor="text1"/>
                <w:sz w:val="20"/>
                <w:szCs w:val="20"/>
              </w:rPr>
              <w:t>“Ode to the West Wind”</w:t>
            </w:r>
            <w:r>
              <w:rPr>
                <w:color w:val="000000" w:themeColor="text1"/>
                <w:sz w:val="20"/>
                <w:szCs w:val="20"/>
              </w:rPr>
              <w:t>和</w:t>
            </w:r>
            <w:r>
              <w:rPr>
                <w:rFonts w:hint="eastAsia"/>
                <w:color w:val="000000" w:themeColor="text1"/>
                <w:sz w:val="20"/>
                <w:szCs w:val="20"/>
                <w:lang w:val="zh-CN"/>
              </w:rPr>
              <w:t>拜伦的</w:t>
            </w:r>
            <w:r>
              <w:rPr>
                <w:color w:val="000000" w:themeColor="text1"/>
                <w:sz w:val="20"/>
                <w:szCs w:val="20"/>
              </w:rPr>
              <w:t>“She Walks in Beauty”</w:t>
            </w:r>
          </w:p>
        </w:tc>
        <w:tc>
          <w:tcPr>
            <w:tcW w:w="2635" w:type="dxa"/>
            <w:shd w:val="clear" w:color="auto" w:fill="auto"/>
          </w:tcPr>
          <w:p w14:paraId="62D3A3AF" w14:textId="77777777" w:rsidR="00FA6495" w:rsidRDefault="004D4130">
            <w:pPr>
              <w:jc w:val="left"/>
              <w:rPr>
                <w:rFonts w:asciiTheme="minorEastAsia" w:hAnsiTheme="minorEastAsia"/>
                <w:b/>
                <w:bCs/>
                <w:color w:val="000000" w:themeColor="text1"/>
                <w:szCs w:val="21"/>
              </w:rPr>
            </w:pPr>
            <w:r>
              <w:rPr>
                <w:color w:val="000000" w:themeColor="text1"/>
                <w:sz w:val="20"/>
                <w:szCs w:val="20"/>
              </w:rPr>
              <w:t>“</w:t>
            </w:r>
            <w:r>
              <w:rPr>
                <w:rFonts w:eastAsia="黑体"/>
                <w:color w:val="000000" w:themeColor="text1"/>
                <w:kern w:val="0"/>
                <w:szCs w:val="21"/>
              </w:rPr>
              <w:t>Ode to the West Wind</w:t>
            </w:r>
            <w:r>
              <w:rPr>
                <w:color w:val="000000" w:themeColor="text1"/>
                <w:sz w:val="20"/>
                <w:szCs w:val="20"/>
              </w:rPr>
              <w:t>”</w:t>
            </w:r>
            <w:r>
              <w:rPr>
                <w:color w:val="000000" w:themeColor="text1"/>
                <w:sz w:val="20"/>
                <w:szCs w:val="20"/>
              </w:rPr>
              <w:t>的主题分析</w:t>
            </w:r>
          </w:p>
        </w:tc>
      </w:tr>
      <w:tr w:rsidR="00FA6495" w14:paraId="093B9330" w14:textId="77777777">
        <w:trPr>
          <w:trHeight w:val="1178"/>
        </w:trPr>
        <w:tc>
          <w:tcPr>
            <w:tcW w:w="574" w:type="dxa"/>
            <w:shd w:val="clear" w:color="auto" w:fill="auto"/>
          </w:tcPr>
          <w:p w14:paraId="3AF8A6CA"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11</w:t>
            </w:r>
          </w:p>
        </w:tc>
        <w:tc>
          <w:tcPr>
            <w:tcW w:w="1723" w:type="dxa"/>
          </w:tcPr>
          <w:p w14:paraId="70237529" w14:textId="77777777" w:rsidR="00FA6495" w:rsidRDefault="004D4130">
            <w:pPr>
              <w:jc w:val="left"/>
              <w:rPr>
                <w:color w:val="000000" w:themeColor="text1"/>
                <w:kern w:val="0"/>
                <w:sz w:val="20"/>
                <w:szCs w:val="20"/>
                <w:lang w:val="zh-CN"/>
              </w:rPr>
            </w:pPr>
            <w:r>
              <w:rPr>
                <w:color w:val="000000" w:themeColor="text1"/>
                <w:sz w:val="20"/>
                <w:szCs w:val="20"/>
              </w:rPr>
              <w:t>了解熟悉</w:t>
            </w:r>
            <w:r>
              <w:rPr>
                <w:color w:val="000000" w:themeColor="text1"/>
                <w:kern w:val="0"/>
                <w:sz w:val="20"/>
                <w:szCs w:val="20"/>
                <w:lang w:val="zh-CN"/>
              </w:rPr>
              <w:t>约翰</w:t>
            </w:r>
            <w:r>
              <w:rPr>
                <w:color w:val="000000" w:themeColor="text1"/>
                <w:kern w:val="0"/>
                <w:sz w:val="20"/>
                <w:szCs w:val="20"/>
                <w:lang w:val="zh-CN"/>
              </w:rPr>
              <w:t>·</w:t>
            </w:r>
            <w:r>
              <w:rPr>
                <w:color w:val="000000" w:themeColor="text1"/>
                <w:kern w:val="0"/>
                <w:sz w:val="20"/>
                <w:szCs w:val="20"/>
                <w:lang w:val="zh-CN"/>
              </w:rPr>
              <w:t>济慈及其主要作品</w:t>
            </w:r>
          </w:p>
          <w:p w14:paraId="1B52A7AC" w14:textId="77777777" w:rsidR="00FA6495" w:rsidRDefault="004D4130">
            <w:pPr>
              <w:jc w:val="left"/>
              <w:rPr>
                <w:color w:val="000000" w:themeColor="text1"/>
                <w:kern w:val="0"/>
                <w:sz w:val="20"/>
                <w:szCs w:val="20"/>
              </w:rPr>
            </w:pPr>
            <w:r>
              <w:rPr>
                <w:rFonts w:hint="eastAsia"/>
                <w:color w:val="000000" w:themeColor="text1"/>
                <w:kern w:val="0"/>
                <w:sz w:val="20"/>
                <w:szCs w:val="20"/>
                <w:lang w:val="zh-CN"/>
              </w:rPr>
              <w:t>思政教育：</w:t>
            </w:r>
            <w:r>
              <w:rPr>
                <w:rFonts w:hint="eastAsia"/>
                <w:color w:val="000000" w:themeColor="text1"/>
                <w:kern w:val="0"/>
                <w:sz w:val="20"/>
                <w:szCs w:val="20"/>
              </w:rPr>
              <w:t>济慈的诗人生涯过于短暂，对比曹雪芹的作家生涯，从生平、社会环境、作品特点来寻找二人相通之处。</w:t>
            </w:r>
          </w:p>
        </w:tc>
        <w:tc>
          <w:tcPr>
            <w:tcW w:w="862" w:type="dxa"/>
            <w:shd w:val="clear" w:color="auto" w:fill="auto"/>
          </w:tcPr>
          <w:p w14:paraId="4CF73C0A"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2</w:t>
            </w:r>
          </w:p>
        </w:tc>
        <w:tc>
          <w:tcPr>
            <w:tcW w:w="2728" w:type="dxa"/>
            <w:shd w:val="clear" w:color="auto" w:fill="auto"/>
          </w:tcPr>
          <w:p w14:paraId="43C71B35"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 xml:space="preserve"> </w:t>
            </w:r>
            <w:r>
              <w:rPr>
                <w:rFonts w:hint="eastAsia"/>
                <w:color w:val="000000" w:themeColor="text1"/>
                <w:sz w:val="20"/>
                <w:szCs w:val="20"/>
              </w:rPr>
              <w:t>了解熟悉</w:t>
            </w:r>
            <w:r>
              <w:rPr>
                <w:rFonts w:hint="eastAsia"/>
                <w:color w:val="000000" w:themeColor="text1"/>
                <w:sz w:val="20"/>
                <w:szCs w:val="20"/>
                <w:lang w:val="zh-CN"/>
              </w:rPr>
              <w:t>约翰·济慈及其主要作品</w:t>
            </w:r>
            <w:r>
              <w:rPr>
                <w:rFonts w:hint="eastAsia"/>
                <w:color w:val="000000" w:themeColor="text1"/>
                <w:sz w:val="20"/>
                <w:szCs w:val="20"/>
              </w:rPr>
              <w:t>；</w:t>
            </w:r>
          </w:p>
          <w:p w14:paraId="486B9659" w14:textId="77777777" w:rsidR="00FA6495" w:rsidRDefault="004D4130">
            <w:pPr>
              <w:autoSpaceDE w:val="0"/>
              <w:autoSpaceDN w:val="0"/>
              <w:adjustRightInd w:val="0"/>
              <w:snapToGrid w:val="0"/>
              <w:spacing w:line="300" w:lineRule="auto"/>
              <w:ind w:leftChars="33" w:left="69"/>
              <w:rPr>
                <w:rFonts w:asciiTheme="minorEastAsia" w:hAnsiTheme="minorEastAsia"/>
                <w:b/>
                <w:bCs/>
                <w:color w:val="000000" w:themeColor="text1"/>
                <w:szCs w:val="21"/>
              </w:rPr>
            </w:pPr>
            <w:r>
              <w:rPr>
                <w:rFonts w:hint="eastAsia"/>
                <w:color w:val="000000" w:themeColor="text1"/>
                <w:sz w:val="20"/>
                <w:szCs w:val="20"/>
              </w:rPr>
              <w:t>解读“</w:t>
            </w:r>
            <w:r>
              <w:rPr>
                <w:rFonts w:hint="eastAsia"/>
                <w:color w:val="000000" w:themeColor="text1"/>
                <w:sz w:val="20"/>
                <w:szCs w:val="20"/>
              </w:rPr>
              <w:t>To a Sky-Lark</w:t>
            </w:r>
            <w:r>
              <w:rPr>
                <w:rFonts w:hint="eastAsia"/>
                <w:color w:val="000000" w:themeColor="text1"/>
                <w:sz w:val="20"/>
                <w:szCs w:val="20"/>
              </w:rPr>
              <w:t>”和“</w:t>
            </w:r>
            <w:r>
              <w:rPr>
                <w:rFonts w:hint="eastAsia"/>
                <w:color w:val="000000" w:themeColor="text1"/>
                <w:sz w:val="20"/>
                <w:szCs w:val="20"/>
              </w:rPr>
              <w:t>Ode to a Nightingale</w:t>
            </w:r>
            <w:r>
              <w:rPr>
                <w:rFonts w:hint="eastAsia"/>
                <w:color w:val="000000" w:themeColor="text1"/>
                <w:sz w:val="20"/>
                <w:szCs w:val="20"/>
              </w:rPr>
              <w:t>”</w:t>
            </w:r>
          </w:p>
        </w:tc>
        <w:tc>
          <w:tcPr>
            <w:tcW w:w="2635" w:type="dxa"/>
            <w:shd w:val="clear" w:color="auto" w:fill="auto"/>
          </w:tcPr>
          <w:p w14:paraId="6273A2DB" w14:textId="77777777" w:rsidR="00FA6495" w:rsidRDefault="004D4130">
            <w:pPr>
              <w:snapToGrid w:val="0"/>
              <w:spacing w:line="300" w:lineRule="auto"/>
              <w:rPr>
                <w:color w:val="000000" w:themeColor="text1"/>
                <w:kern w:val="0"/>
                <w:sz w:val="20"/>
                <w:szCs w:val="20"/>
              </w:rPr>
            </w:pPr>
            <w:r>
              <w:rPr>
                <w:color w:val="000000" w:themeColor="text1"/>
                <w:sz w:val="20"/>
                <w:szCs w:val="20"/>
              </w:rPr>
              <w:t xml:space="preserve">“To a Sky-Lark” </w:t>
            </w:r>
            <w:r>
              <w:rPr>
                <w:color w:val="000000" w:themeColor="text1"/>
                <w:sz w:val="20"/>
                <w:szCs w:val="20"/>
              </w:rPr>
              <w:t>的主题</w:t>
            </w:r>
            <w:r>
              <w:rPr>
                <w:color w:val="000000" w:themeColor="text1"/>
                <w:kern w:val="0"/>
                <w:sz w:val="20"/>
                <w:szCs w:val="20"/>
                <w:lang w:val="zh-CN"/>
              </w:rPr>
              <w:t>分析</w:t>
            </w:r>
          </w:p>
        </w:tc>
      </w:tr>
      <w:tr w:rsidR="00FA6495" w14:paraId="4B3FFF08" w14:textId="77777777">
        <w:tc>
          <w:tcPr>
            <w:tcW w:w="574" w:type="dxa"/>
            <w:shd w:val="clear" w:color="auto" w:fill="auto"/>
          </w:tcPr>
          <w:p w14:paraId="4D8A53EE"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12</w:t>
            </w:r>
          </w:p>
        </w:tc>
        <w:tc>
          <w:tcPr>
            <w:tcW w:w="1723" w:type="dxa"/>
          </w:tcPr>
          <w:p w14:paraId="4EC2B3D7" w14:textId="77777777" w:rsidR="00FA6495" w:rsidRDefault="004D4130">
            <w:pPr>
              <w:jc w:val="left"/>
              <w:rPr>
                <w:color w:val="000000" w:themeColor="text1"/>
                <w:kern w:val="0"/>
                <w:sz w:val="20"/>
                <w:szCs w:val="20"/>
                <w:lang w:val="zh-CN"/>
              </w:rPr>
            </w:pPr>
            <w:r>
              <w:rPr>
                <w:color w:val="000000" w:themeColor="text1"/>
                <w:kern w:val="0"/>
                <w:sz w:val="20"/>
                <w:szCs w:val="20"/>
                <w:lang w:val="zh-CN"/>
              </w:rPr>
              <w:t>简</w:t>
            </w:r>
            <w:r>
              <w:rPr>
                <w:color w:val="000000" w:themeColor="text1"/>
                <w:kern w:val="0"/>
                <w:sz w:val="20"/>
                <w:szCs w:val="20"/>
              </w:rPr>
              <w:t>·</w:t>
            </w:r>
            <w:r>
              <w:rPr>
                <w:color w:val="000000" w:themeColor="text1"/>
                <w:kern w:val="0"/>
                <w:sz w:val="20"/>
                <w:szCs w:val="20"/>
                <w:lang w:val="zh-CN"/>
              </w:rPr>
              <w:t>奥斯丁及其主要作品</w:t>
            </w:r>
          </w:p>
          <w:p w14:paraId="1E7A2BE7" w14:textId="77777777" w:rsidR="00FA6495" w:rsidRDefault="004D4130">
            <w:pPr>
              <w:jc w:val="left"/>
              <w:rPr>
                <w:color w:val="000000" w:themeColor="text1"/>
                <w:kern w:val="0"/>
                <w:sz w:val="20"/>
                <w:szCs w:val="20"/>
                <w:lang w:val="zh-CN"/>
              </w:rPr>
            </w:pPr>
            <w:r>
              <w:rPr>
                <w:rFonts w:hint="eastAsia"/>
                <w:color w:val="000000" w:themeColor="text1"/>
                <w:kern w:val="0"/>
                <w:sz w:val="20"/>
                <w:szCs w:val="20"/>
                <w:lang w:val="zh-CN"/>
              </w:rPr>
              <w:t>思政教育：</w:t>
            </w:r>
            <w:r>
              <w:rPr>
                <w:color w:val="000000" w:themeColor="text1"/>
                <w:kern w:val="0"/>
                <w:sz w:val="20"/>
                <w:szCs w:val="20"/>
                <w:lang w:val="zh-CN"/>
              </w:rPr>
              <w:t>简</w:t>
            </w:r>
            <w:r>
              <w:rPr>
                <w:color w:val="000000" w:themeColor="text1"/>
                <w:kern w:val="0"/>
                <w:sz w:val="20"/>
                <w:szCs w:val="20"/>
              </w:rPr>
              <w:t>·</w:t>
            </w:r>
            <w:r>
              <w:rPr>
                <w:color w:val="000000" w:themeColor="text1"/>
                <w:kern w:val="0"/>
                <w:sz w:val="20"/>
                <w:szCs w:val="20"/>
                <w:lang w:val="zh-CN"/>
              </w:rPr>
              <w:t>奥</w:t>
            </w:r>
            <w:r>
              <w:rPr>
                <w:color w:val="000000" w:themeColor="text1"/>
                <w:kern w:val="0"/>
                <w:sz w:val="20"/>
                <w:szCs w:val="20"/>
                <w:lang w:val="zh-CN"/>
              </w:rPr>
              <w:lastRenderedPageBreak/>
              <w:t>斯丁</w:t>
            </w:r>
            <w:r>
              <w:rPr>
                <w:rFonts w:hint="eastAsia"/>
                <w:color w:val="000000" w:themeColor="text1"/>
                <w:kern w:val="0"/>
                <w:sz w:val="20"/>
                <w:szCs w:val="20"/>
                <w:lang w:val="zh-CN"/>
              </w:rPr>
              <w:t>是英国文学史上第一位杰出的现实主义小说家，笔触细腻，擅长表现她那个时代乡绅阶层的日常生活。她的创作对于人们了解她的时代提供了宝贵的素材。我们要学习她对生活的细腻观察，并通过她的作品对人性形成丰富的洞见。</w:t>
            </w:r>
          </w:p>
          <w:p w14:paraId="4FF30CDE" w14:textId="77777777" w:rsidR="00FA6495" w:rsidRDefault="00FA6495">
            <w:pPr>
              <w:jc w:val="left"/>
              <w:rPr>
                <w:color w:val="000000" w:themeColor="text1"/>
                <w:kern w:val="0"/>
                <w:sz w:val="20"/>
                <w:szCs w:val="20"/>
                <w:lang w:val="zh-CN"/>
              </w:rPr>
            </w:pPr>
          </w:p>
        </w:tc>
        <w:tc>
          <w:tcPr>
            <w:tcW w:w="862" w:type="dxa"/>
            <w:shd w:val="clear" w:color="auto" w:fill="auto"/>
          </w:tcPr>
          <w:p w14:paraId="3A417338"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2</w:t>
            </w:r>
          </w:p>
        </w:tc>
        <w:tc>
          <w:tcPr>
            <w:tcW w:w="2728" w:type="dxa"/>
            <w:shd w:val="clear" w:color="auto" w:fill="auto"/>
          </w:tcPr>
          <w:p w14:paraId="7BEE0BA0"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理解</w:t>
            </w:r>
            <w:r>
              <w:rPr>
                <w:rFonts w:hint="eastAsia"/>
                <w:color w:val="000000" w:themeColor="text1"/>
                <w:sz w:val="20"/>
                <w:szCs w:val="20"/>
                <w:lang w:val="zh-CN"/>
              </w:rPr>
              <w:t>简</w:t>
            </w:r>
            <w:r>
              <w:rPr>
                <w:rFonts w:hint="eastAsia"/>
                <w:color w:val="000000" w:themeColor="text1"/>
                <w:sz w:val="20"/>
                <w:szCs w:val="20"/>
              </w:rPr>
              <w:t>·</w:t>
            </w:r>
            <w:r>
              <w:rPr>
                <w:rFonts w:hint="eastAsia"/>
                <w:color w:val="000000" w:themeColor="text1"/>
                <w:sz w:val="20"/>
                <w:szCs w:val="20"/>
                <w:lang w:val="zh-CN"/>
              </w:rPr>
              <w:t>奥斯丁小说的主要特色</w:t>
            </w:r>
            <w:r>
              <w:rPr>
                <w:rFonts w:hint="eastAsia"/>
                <w:color w:val="000000" w:themeColor="text1"/>
                <w:sz w:val="20"/>
                <w:szCs w:val="20"/>
              </w:rPr>
              <w:t>;</w:t>
            </w:r>
          </w:p>
          <w:p w14:paraId="7640E29F" w14:textId="77777777" w:rsidR="00FA6495" w:rsidRDefault="004D4130">
            <w:pPr>
              <w:autoSpaceDE w:val="0"/>
              <w:autoSpaceDN w:val="0"/>
              <w:adjustRightInd w:val="0"/>
              <w:snapToGrid w:val="0"/>
              <w:spacing w:line="300" w:lineRule="auto"/>
              <w:ind w:leftChars="33" w:left="69"/>
              <w:rPr>
                <w:color w:val="000000" w:themeColor="text1"/>
                <w:kern w:val="0"/>
                <w:sz w:val="20"/>
                <w:szCs w:val="20"/>
              </w:rPr>
            </w:pPr>
            <w:r>
              <w:rPr>
                <w:rFonts w:hint="eastAsia"/>
                <w:color w:val="000000" w:themeColor="text1"/>
                <w:sz w:val="20"/>
                <w:szCs w:val="20"/>
              </w:rPr>
              <w:t>解读“</w:t>
            </w:r>
            <w:r>
              <w:rPr>
                <w:rFonts w:hint="eastAsia"/>
                <w:color w:val="000000" w:themeColor="text1"/>
                <w:sz w:val="20"/>
                <w:szCs w:val="20"/>
              </w:rPr>
              <w:t xml:space="preserve">Pride and Prejudice </w:t>
            </w:r>
            <w:r>
              <w:rPr>
                <w:rFonts w:hint="eastAsia"/>
                <w:color w:val="000000" w:themeColor="text1"/>
                <w:sz w:val="20"/>
                <w:szCs w:val="20"/>
              </w:rPr>
              <w:lastRenderedPageBreak/>
              <w:t>(Chapter I)</w:t>
            </w:r>
            <w:r>
              <w:rPr>
                <w:rFonts w:hint="eastAsia"/>
                <w:color w:val="000000" w:themeColor="text1"/>
                <w:sz w:val="20"/>
                <w:szCs w:val="20"/>
              </w:rPr>
              <w:t>”</w:t>
            </w:r>
            <w:r>
              <w:rPr>
                <w:rFonts w:hint="eastAsia"/>
                <w:color w:val="000000" w:themeColor="text1"/>
                <w:sz w:val="20"/>
                <w:szCs w:val="20"/>
              </w:rPr>
              <w:t>;</w:t>
            </w:r>
          </w:p>
        </w:tc>
        <w:tc>
          <w:tcPr>
            <w:tcW w:w="2635" w:type="dxa"/>
            <w:shd w:val="clear" w:color="auto" w:fill="auto"/>
          </w:tcPr>
          <w:p w14:paraId="3242E460" w14:textId="77777777" w:rsidR="00FA6495" w:rsidRDefault="004D4130">
            <w:pPr>
              <w:snapToGrid w:val="0"/>
              <w:spacing w:line="300" w:lineRule="auto"/>
              <w:rPr>
                <w:bCs/>
                <w:color w:val="000000" w:themeColor="text1"/>
                <w:sz w:val="20"/>
                <w:szCs w:val="20"/>
              </w:rPr>
            </w:pPr>
            <w:r>
              <w:rPr>
                <w:color w:val="000000" w:themeColor="text1"/>
                <w:sz w:val="20"/>
                <w:szCs w:val="20"/>
              </w:rPr>
              <w:lastRenderedPageBreak/>
              <w:t>“Pride and Prejudice”</w:t>
            </w:r>
            <w:r>
              <w:rPr>
                <w:color w:val="000000" w:themeColor="text1"/>
                <w:sz w:val="20"/>
                <w:szCs w:val="20"/>
              </w:rPr>
              <w:t>的</w:t>
            </w:r>
            <w:r>
              <w:rPr>
                <w:color w:val="000000" w:themeColor="text1"/>
                <w:kern w:val="0"/>
                <w:sz w:val="20"/>
                <w:szCs w:val="20"/>
                <w:lang w:val="zh-CN"/>
              </w:rPr>
              <w:t>主题分析</w:t>
            </w:r>
          </w:p>
        </w:tc>
      </w:tr>
      <w:tr w:rsidR="00FA6495" w14:paraId="254851B9" w14:textId="77777777">
        <w:tc>
          <w:tcPr>
            <w:tcW w:w="574" w:type="dxa"/>
            <w:shd w:val="clear" w:color="auto" w:fill="auto"/>
          </w:tcPr>
          <w:p w14:paraId="7127ACAC"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13</w:t>
            </w:r>
          </w:p>
        </w:tc>
        <w:tc>
          <w:tcPr>
            <w:tcW w:w="1723" w:type="dxa"/>
          </w:tcPr>
          <w:p w14:paraId="1A18295D" w14:textId="77777777" w:rsidR="00FA6495" w:rsidRDefault="004D4130">
            <w:pPr>
              <w:jc w:val="left"/>
              <w:rPr>
                <w:color w:val="000000" w:themeColor="text1"/>
                <w:sz w:val="20"/>
                <w:szCs w:val="20"/>
              </w:rPr>
            </w:pPr>
            <w:r>
              <w:rPr>
                <w:rFonts w:hint="eastAsia"/>
                <w:color w:val="000000" w:themeColor="text1"/>
                <w:kern w:val="0"/>
                <w:sz w:val="20"/>
                <w:szCs w:val="20"/>
                <w:lang w:val="zh-CN"/>
              </w:rPr>
              <w:t>维多利亚时期的文学作品</w:t>
            </w:r>
            <w:r>
              <w:rPr>
                <w:bCs/>
                <w:color w:val="000000" w:themeColor="text1"/>
                <w:sz w:val="20"/>
                <w:szCs w:val="20"/>
              </w:rPr>
              <w:t>;</w:t>
            </w:r>
            <w:r>
              <w:rPr>
                <w:color w:val="000000" w:themeColor="text1"/>
                <w:sz w:val="20"/>
                <w:szCs w:val="20"/>
              </w:rPr>
              <w:t>查尔斯</w:t>
            </w:r>
            <w:r>
              <w:rPr>
                <w:color w:val="000000" w:themeColor="text1"/>
                <w:sz w:val="20"/>
                <w:szCs w:val="20"/>
              </w:rPr>
              <w:t>·</w:t>
            </w:r>
            <w:r>
              <w:rPr>
                <w:color w:val="000000" w:themeColor="text1"/>
                <w:sz w:val="20"/>
                <w:szCs w:val="20"/>
              </w:rPr>
              <w:t>狄更斯及其主要作品</w:t>
            </w:r>
          </w:p>
          <w:p w14:paraId="2BF79766" w14:textId="77777777" w:rsidR="00FA6495" w:rsidRDefault="004D4130">
            <w:pPr>
              <w:jc w:val="left"/>
              <w:rPr>
                <w:color w:val="000000" w:themeColor="text1"/>
                <w:sz w:val="20"/>
                <w:szCs w:val="20"/>
              </w:rPr>
            </w:pPr>
            <w:r>
              <w:rPr>
                <w:rFonts w:asciiTheme="minorEastAsia" w:hAnsiTheme="minorEastAsia" w:hint="eastAsia"/>
                <w:bCs/>
                <w:color w:val="000000" w:themeColor="text1"/>
                <w:szCs w:val="21"/>
              </w:rPr>
              <w:t>思政教育：维多利亚时代（1832-1902）是英国国力的鼎盛时期。英国通过工业化和对外殖民扩张，建立了“日不落帝国”，但是，由于它的殖民统治是建立在压迫其他民族和国内劳工阶层的基础之上的，再加上资本主义全球发展的不平衡，到了维多利亚时代后期，大英帝国逐渐露出衰败的迹象。研究维多利亚时代盛衰的道理，对于我国的长治久安具有启迪意义。而狄更斯的作品具有强烈的</w:t>
            </w:r>
            <w:r>
              <w:rPr>
                <w:rFonts w:asciiTheme="minorEastAsia" w:hAnsiTheme="minorEastAsia" w:hint="eastAsia"/>
                <w:bCs/>
                <w:color w:val="000000" w:themeColor="text1"/>
                <w:szCs w:val="21"/>
              </w:rPr>
              <w:lastRenderedPageBreak/>
              <w:t>现实主义色彩，为我们了解那个时代提供了一个窗口。</w:t>
            </w:r>
          </w:p>
        </w:tc>
        <w:tc>
          <w:tcPr>
            <w:tcW w:w="862" w:type="dxa"/>
            <w:shd w:val="clear" w:color="auto" w:fill="auto"/>
          </w:tcPr>
          <w:p w14:paraId="5477E9E3"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2</w:t>
            </w:r>
          </w:p>
        </w:tc>
        <w:tc>
          <w:tcPr>
            <w:tcW w:w="2728" w:type="dxa"/>
            <w:shd w:val="clear" w:color="auto" w:fill="auto"/>
          </w:tcPr>
          <w:p w14:paraId="17548E65"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了解查尔斯·狄更斯及其主要作品</w:t>
            </w:r>
            <w:r>
              <w:rPr>
                <w:rFonts w:hint="eastAsia"/>
                <w:color w:val="000000" w:themeColor="text1"/>
                <w:sz w:val="20"/>
                <w:szCs w:val="20"/>
              </w:rPr>
              <w:t>;</w:t>
            </w:r>
          </w:p>
          <w:p w14:paraId="21E785DF"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熟悉“</w:t>
            </w:r>
            <w:r>
              <w:rPr>
                <w:rFonts w:hint="eastAsia"/>
                <w:color w:val="000000" w:themeColor="text1"/>
                <w:sz w:val="20"/>
                <w:szCs w:val="20"/>
              </w:rPr>
              <w:t>Oliver Twist</w:t>
            </w:r>
            <w:r>
              <w:rPr>
                <w:rFonts w:hint="eastAsia"/>
                <w:color w:val="000000" w:themeColor="text1"/>
                <w:sz w:val="20"/>
                <w:szCs w:val="20"/>
              </w:rPr>
              <w:t>”的故事梗概及其特点</w:t>
            </w:r>
            <w:r>
              <w:rPr>
                <w:rFonts w:hint="eastAsia"/>
                <w:color w:val="000000" w:themeColor="text1"/>
                <w:sz w:val="20"/>
                <w:szCs w:val="20"/>
              </w:rPr>
              <w:t>;</w:t>
            </w:r>
          </w:p>
          <w:p w14:paraId="4A0772EF"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理解文学术语“</w:t>
            </w:r>
            <w:r>
              <w:rPr>
                <w:rFonts w:hint="eastAsia"/>
                <w:color w:val="000000" w:themeColor="text1"/>
                <w:sz w:val="20"/>
                <w:szCs w:val="20"/>
              </w:rPr>
              <w:t>Realism</w:t>
            </w:r>
            <w:r>
              <w:rPr>
                <w:rFonts w:hint="eastAsia"/>
                <w:color w:val="000000" w:themeColor="text1"/>
                <w:sz w:val="20"/>
                <w:szCs w:val="20"/>
              </w:rPr>
              <w:t>”；</w:t>
            </w:r>
          </w:p>
          <w:p w14:paraId="1AD11A23"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解读“</w:t>
            </w:r>
            <w:r>
              <w:rPr>
                <w:rFonts w:hint="eastAsia"/>
                <w:color w:val="000000" w:themeColor="text1"/>
                <w:sz w:val="20"/>
                <w:szCs w:val="20"/>
              </w:rPr>
              <w:t>Oliver Twist (II and III)</w:t>
            </w:r>
            <w:r>
              <w:rPr>
                <w:rFonts w:hint="eastAsia"/>
                <w:color w:val="000000" w:themeColor="text1"/>
                <w:sz w:val="20"/>
                <w:szCs w:val="20"/>
              </w:rPr>
              <w:t>”；</w:t>
            </w:r>
          </w:p>
          <w:p w14:paraId="62E465FD" w14:textId="77777777" w:rsidR="00FA6495" w:rsidRDefault="00FA6495">
            <w:pPr>
              <w:jc w:val="left"/>
              <w:rPr>
                <w:rFonts w:asciiTheme="minorEastAsia" w:hAnsiTheme="minorEastAsia"/>
                <w:b/>
                <w:bCs/>
                <w:color w:val="000000" w:themeColor="text1"/>
                <w:szCs w:val="21"/>
              </w:rPr>
            </w:pPr>
          </w:p>
        </w:tc>
        <w:tc>
          <w:tcPr>
            <w:tcW w:w="2635" w:type="dxa"/>
            <w:shd w:val="clear" w:color="auto" w:fill="auto"/>
          </w:tcPr>
          <w:p w14:paraId="6F297A5E" w14:textId="77777777" w:rsidR="00FA6495" w:rsidRDefault="004D4130">
            <w:pPr>
              <w:snapToGrid w:val="0"/>
              <w:spacing w:line="300" w:lineRule="auto"/>
              <w:rPr>
                <w:color w:val="000000" w:themeColor="text1"/>
                <w:sz w:val="20"/>
                <w:szCs w:val="20"/>
              </w:rPr>
            </w:pPr>
            <w:r>
              <w:rPr>
                <w:color w:val="000000" w:themeColor="text1"/>
                <w:sz w:val="20"/>
                <w:szCs w:val="20"/>
              </w:rPr>
              <w:t>“Oliver Twist”</w:t>
            </w:r>
            <w:r>
              <w:rPr>
                <w:color w:val="000000" w:themeColor="text1"/>
                <w:sz w:val="20"/>
                <w:szCs w:val="20"/>
              </w:rPr>
              <w:t>的主题分析</w:t>
            </w:r>
          </w:p>
        </w:tc>
      </w:tr>
      <w:tr w:rsidR="00FA6495" w14:paraId="4090E18D" w14:textId="77777777">
        <w:tc>
          <w:tcPr>
            <w:tcW w:w="574" w:type="dxa"/>
            <w:shd w:val="clear" w:color="auto" w:fill="auto"/>
          </w:tcPr>
          <w:p w14:paraId="6273FD7F"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14</w:t>
            </w:r>
          </w:p>
        </w:tc>
        <w:tc>
          <w:tcPr>
            <w:tcW w:w="1723" w:type="dxa"/>
          </w:tcPr>
          <w:p w14:paraId="16D0E26E" w14:textId="77777777" w:rsidR="00FA6495" w:rsidRDefault="004D4130">
            <w:pPr>
              <w:jc w:val="left"/>
              <w:rPr>
                <w:color w:val="000000" w:themeColor="text1"/>
                <w:sz w:val="20"/>
                <w:szCs w:val="20"/>
              </w:rPr>
            </w:pPr>
            <w:r>
              <w:rPr>
                <w:color w:val="000000" w:themeColor="text1"/>
                <w:kern w:val="0"/>
                <w:sz w:val="20"/>
                <w:szCs w:val="20"/>
                <w:lang w:val="zh-CN"/>
              </w:rPr>
              <w:t>勃朗特姐妹</w:t>
            </w:r>
            <w:r>
              <w:rPr>
                <w:color w:val="000000" w:themeColor="text1"/>
                <w:sz w:val="20"/>
                <w:szCs w:val="20"/>
              </w:rPr>
              <w:t>及其主要作品</w:t>
            </w:r>
            <w:r>
              <w:rPr>
                <w:color w:val="000000" w:themeColor="text1"/>
                <w:sz w:val="20"/>
                <w:szCs w:val="20"/>
              </w:rPr>
              <w:t>;</w:t>
            </w:r>
          </w:p>
          <w:p w14:paraId="668B6203" w14:textId="77777777" w:rsidR="00FA6495" w:rsidRDefault="004D4130">
            <w:pPr>
              <w:jc w:val="left"/>
              <w:rPr>
                <w:color w:val="000000" w:themeColor="text1"/>
                <w:sz w:val="20"/>
                <w:szCs w:val="20"/>
              </w:rPr>
            </w:pPr>
            <w:r>
              <w:rPr>
                <w:rFonts w:hint="eastAsia"/>
                <w:color w:val="000000" w:themeColor="text1"/>
                <w:sz w:val="20"/>
                <w:szCs w:val="20"/>
              </w:rPr>
              <w:t>思政教育：</w:t>
            </w:r>
            <w:r>
              <w:rPr>
                <w:rFonts w:hint="eastAsia"/>
                <w:color w:val="000000" w:themeColor="text1"/>
                <w:sz w:val="20"/>
                <w:szCs w:val="20"/>
                <w:lang w:val="zh-CN"/>
              </w:rPr>
              <w:t>勃朗特三姐妹是十九世纪上半叶英国文学界的一个奇特的现象。独特的家庭环境造就了三姐妹从小对文学的爱好，并在成年之后各有所成。而她们作品的题材或者关注女性的社会地位，或者注重对人物心理的探索，都对英国文学的发展起到了方向性的作用。三姐妹的故事，是一部人在贫瘠艰苦的境况下通过精神创造改变命运的故事，也是对人的无限潜力的一首赞歌。</w:t>
            </w:r>
          </w:p>
        </w:tc>
        <w:tc>
          <w:tcPr>
            <w:tcW w:w="862" w:type="dxa"/>
            <w:shd w:val="clear" w:color="auto" w:fill="auto"/>
          </w:tcPr>
          <w:p w14:paraId="0C3BF4F2"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2</w:t>
            </w:r>
          </w:p>
        </w:tc>
        <w:tc>
          <w:tcPr>
            <w:tcW w:w="2728" w:type="dxa"/>
            <w:shd w:val="clear" w:color="auto" w:fill="auto"/>
          </w:tcPr>
          <w:p w14:paraId="733091F2"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了解</w:t>
            </w:r>
            <w:r>
              <w:rPr>
                <w:rFonts w:hint="eastAsia"/>
                <w:color w:val="000000" w:themeColor="text1"/>
                <w:sz w:val="20"/>
                <w:szCs w:val="20"/>
                <w:lang w:val="zh-CN"/>
              </w:rPr>
              <w:t>勃朗特姐妹</w:t>
            </w:r>
            <w:r>
              <w:rPr>
                <w:rFonts w:hint="eastAsia"/>
                <w:color w:val="000000" w:themeColor="text1"/>
                <w:sz w:val="20"/>
                <w:szCs w:val="20"/>
              </w:rPr>
              <w:t>及其主要作品</w:t>
            </w:r>
            <w:r>
              <w:rPr>
                <w:rFonts w:hint="eastAsia"/>
                <w:color w:val="000000" w:themeColor="text1"/>
                <w:sz w:val="20"/>
                <w:szCs w:val="20"/>
              </w:rPr>
              <w:t>;</w:t>
            </w:r>
          </w:p>
          <w:p w14:paraId="295BED4C"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熟悉“</w:t>
            </w:r>
            <w:r>
              <w:rPr>
                <w:rFonts w:hint="eastAsia"/>
                <w:color w:val="000000" w:themeColor="text1"/>
                <w:sz w:val="20"/>
                <w:szCs w:val="20"/>
              </w:rPr>
              <w:t>Wuthering Heights</w:t>
            </w:r>
            <w:r>
              <w:rPr>
                <w:rFonts w:hint="eastAsia"/>
                <w:color w:val="000000" w:themeColor="text1"/>
                <w:sz w:val="20"/>
                <w:szCs w:val="20"/>
              </w:rPr>
              <w:t>”</w:t>
            </w:r>
            <w:r>
              <w:rPr>
                <w:rFonts w:hint="eastAsia"/>
                <w:color w:val="000000" w:themeColor="text1"/>
                <w:sz w:val="20"/>
                <w:szCs w:val="20"/>
              </w:rPr>
              <w:t>;</w:t>
            </w:r>
          </w:p>
          <w:p w14:paraId="46AB442A"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理解“</w:t>
            </w:r>
            <w:r>
              <w:rPr>
                <w:rFonts w:hint="eastAsia"/>
                <w:color w:val="000000" w:themeColor="text1"/>
                <w:sz w:val="20"/>
                <w:szCs w:val="20"/>
              </w:rPr>
              <w:t>Wuthering Heights</w:t>
            </w:r>
            <w:r>
              <w:rPr>
                <w:rFonts w:hint="eastAsia"/>
                <w:color w:val="000000" w:themeColor="text1"/>
                <w:sz w:val="20"/>
                <w:szCs w:val="20"/>
              </w:rPr>
              <w:t>”</w:t>
            </w:r>
            <w:r>
              <w:rPr>
                <w:rFonts w:hint="eastAsia"/>
                <w:color w:val="000000" w:themeColor="text1"/>
                <w:sz w:val="20"/>
                <w:szCs w:val="20"/>
                <w:lang w:val="zh-CN"/>
              </w:rPr>
              <w:t>的主要特点</w:t>
            </w:r>
            <w:r>
              <w:rPr>
                <w:rFonts w:hint="eastAsia"/>
                <w:color w:val="000000" w:themeColor="text1"/>
                <w:sz w:val="20"/>
                <w:szCs w:val="20"/>
              </w:rPr>
              <w:t>；</w:t>
            </w:r>
          </w:p>
          <w:p w14:paraId="3362EB01" w14:textId="77777777" w:rsidR="00FA6495" w:rsidRDefault="004D4130">
            <w:pPr>
              <w:autoSpaceDE w:val="0"/>
              <w:autoSpaceDN w:val="0"/>
              <w:adjustRightInd w:val="0"/>
              <w:snapToGrid w:val="0"/>
              <w:spacing w:line="300" w:lineRule="auto"/>
              <w:ind w:leftChars="33" w:left="69"/>
              <w:rPr>
                <w:color w:val="000000" w:themeColor="text1"/>
                <w:sz w:val="20"/>
                <w:szCs w:val="20"/>
              </w:rPr>
            </w:pPr>
            <w:r>
              <w:rPr>
                <w:rFonts w:hint="eastAsia"/>
                <w:color w:val="000000" w:themeColor="text1"/>
                <w:sz w:val="20"/>
                <w:szCs w:val="20"/>
              </w:rPr>
              <w:t>解读“</w:t>
            </w:r>
            <w:r>
              <w:rPr>
                <w:rFonts w:hint="eastAsia"/>
                <w:color w:val="000000" w:themeColor="text1"/>
                <w:sz w:val="20"/>
                <w:szCs w:val="20"/>
              </w:rPr>
              <w:t>Wuthering Heights (XV)</w:t>
            </w:r>
            <w:r>
              <w:rPr>
                <w:rFonts w:hint="eastAsia"/>
                <w:color w:val="000000" w:themeColor="text1"/>
                <w:sz w:val="20"/>
                <w:szCs w:val="20"/>
              </w:rPr>
              <w:t>”；</w:t>
            </w:r>
          </w:p>
          <w:p w14:paraId="74DE66D8" w14:textId="77777777" w:rsidR="00FA6495" w:rsidRDefault="00FA6495">
            <w:pPr>
              <w:jc w:val="left"/>
              <w:rPr>
                <w:rFonts w:asciiTheme="minorEastAsia" w:hAnsiTheme="minorEastAsia"/>
                <w:b/>
                <w:bCs/>
                <w:color w:val="000000" w:themeColor="text1"/>
                <w:szCs w:val="21"/>
              </w:rPr>
            </w:pPr>
          </w:p>
        </w:tc>
        <w:tc>
          <w:tcPr>
            <w:tcW w:w="2635" w:type="dxa"/>
            <w:shd w:val="clear" w:color="auto" w:fill="auto"/>
          </w:tcPr>
          <w:p w14:paraId="131C5260" w14:textId="77777777" w:rsidR="00FA6495" w:rsidRDefault="004D4130">
            <w:pPr>
              <w:snapToGrid w:val="0"/>
              <w:spacing w:line="300" w:lineRule="auto"/>
              <w:rPr>
                <w:color w:val="000000" w:themeColor="text1"/>
                <w:sz w:val="20"/>
                <w:szCs w:val="20"/>
              </w:rPr>
            </w:pPr>
            <w:r>
              <w:rPr>
                <w:color w:val="000000" w:themeColor="text1"/>
                <w:sz w:val="20"/>
                <w:szCs w:val="20"/>
              </w:rPr>
              <w:t>“Wuthering Heights”</w:t>
            </w:r>
            <w:r>
              <w:rPr>
                <w:color w:val="000000" w:themeColor="text1"/>
                <w:sz w:val="20"/>
                <w:szCs w:val="20"/>
              </w:rPr>
              <w:t>的主题分析</w:t>
            </w:r>
          </w:p>
        </w:tc>
      </w:tr>
      <w:tr w:rsidR="00FA6495" w14:paraId="5BAA4DD9" w14:textId="77777777">
        <w:tc>
          <w:tcPr>
            <w:tcW w:w="574" w:type="dxa"/>
            <w:shd w:val="clear" w:color="auto" w:fill="auto"/>
          </w:tcPr>
          <w:p w14:paraId="1129AC4D"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15</w:t>
            </w:r>
          </w:p>
        </w:tc>
        <w:tc>
          <w:tcPr>
            <w:tcW w:w="1723" w:type="dxa"/>
          </w:tcPr>
          <w:p w14:paraId="06C3C3CB" w14:textId="77777777" w:rsidR="00FA6495" w:rsidRDefault="004D4130">
            <w:pPr>
              <w:jc w:val="left"/>
              <w:rPr>
                <w:color w:val="000000" w:themeColor="text1"/>
                <w:sz w:val="20"/>
                <w:szCs w:val="20"/>
              </w:rPr>
            </w:pPr>
            <w:r>
              <w:rPr>
                <w:rFonts w:hint="eastAsia"/>
                <w:color w:val="000000" w:themeColor="text1"/>
                <w:kern w:val="0"/>
                <w:sz w:val="20"/>
                <w:szCs w:val="20"/>
              </w:rPr>
              <w:t>20</w:t>
            </w:r>
            <w:r>
              <w:rPr>
                <w:rFonts w:hint="eastAsia"/>
                <w:color w:val="000000" w:themeColor="text1"/>
                <w:kern w:val="0"/>
                <w:sz w:val="20"/>
                <w:szCs w:val="20"/>
              </w:rPr>
              <w:t>世纪的英国文学；托马斯</w:t>
            </w:r>
            <w:r>
              <w:rPr>
                <w:color w:val="000000" w:themeColor="text1"/>
                <w:sz w:val="20"/>
                <w:szCs w:val="20"/>
              </w:rPr>
              <w:t>·</w:t>
            </w:r>
            <w:r>
              <w:rPr>
                <w:rFonts w:hint="eastAsia"/>
                <w:color w:val="000000" w:themeColor="text1"/>
                <w:sz w:val="20"/>
                <w:szCs w:val="20"/>
              </w:rPr>
              <w:t>哈代及其主要作品</w:t>
            </w:r>
          </w:p>
          <w:p w14:paraId="1F3AF09B" w14:textId="77777777" w:rsidR="00FA6495" w:rsidRDefault="004D4130">
            <w:pPr>
              <w:jc w:val="left"/>
              <w:rPr>
                <w:color w:val="000000" w:themeColor="text1"/>
                <w:sz w:val="20"/>
                <w:szCs w:val="20"/>
              </w:rPr>
            </w:pPr>
            <w:r>
              <w:rPr>
                <w:rFonts w:asciiTheme="minorEastAsia" w:hAnsiTheme="minorEastAsia" w:hint="eastAsia"/>
                <w:bCs/>
                <w:color w:val="000000" w:themeColor="text1"/>
                <w:szCs w:val="21"/>
              </w:rPr>
              <w:t>思政教育：</w:t>
            </w:r>
            <w:r>
              <w:rPr>
                <w:rFonts w:hint="eastAsia"/>
                <w:color w:val="000000" w:themeColor="text1"/>
                <w:kern w:val="0"/>
                <w:sz w:val="20"/>
                <w:szCs w:val="20"/>
              </w:rPr>
              <w:t>托马斯</w:t>
            </w:r>
            <w:r>
              <w:rPr>
                <w:color w:val="000000" w:themeColor="text1"/>
                <w:sz w:val="20"/>
                <w:szCs w:val="20"/>
              </w:rPr>
              <w:t>·</w:t>
            </w:r>
            <w:r>
              <w:rPr>
                <w:rFonts w:hint="eastAsia"/>
                <w:color w:val="000000" w:themeColor="text1"/>
                <w:sz w:val="20"/>
                <w:szCs w:val="20"/>
              </w:rPr>
              <w:t>哈代是横跨两个世纪的伟大作家，伍尔夫称他是“英国小说中最伟大的悲剧大师”，韦伯称他是“英国小说中的莎士比亚”。他的作品反映了资本主义侵入英国农村城镇后所引起</w:t>
            </w:r>
            <w:r>
              <w:rPr>
                <w:rFonts w:hint="eastAsia"/>
                <w:color w:val="000000" w:themeColor="text1"/>
                <w:sz w:val="20"/>
                <w:szCs w:val="20"/>
              </w:rPr>
              <w:lastRenderedPageBreak/>
              <w:t>的社会经济、政治、道德、风俗等方面的深刻变化以及人民，尤其是妇女的悲惨命运，揭露了资产阶级道德、法律和宗教的虚伪性。他的作品承上启下，既继承了英国批判现实主义的优秀传统，也为英国</w:t>
            </w:r>
            <w:r>
              <w:rPr>
                <w:rFonts w:hint="eastAsia"/>
                <w:color w:val="000000" w:themeColor="text1"/>
                <w:sz w:val="20"/>
                <w:szCs w:val="20"/>
              </w:rPr>
              <w:t>20</w:t>
            </w:r>
            <w:r>
              <w:rPr>
                <w:rFonts w:hint="eastAsia"/>
                <w:color w:val="000000" w:themeColor="text1"/>
                <w:sz w:val="20"/>
                <w:szCs w:val="20"/>
              </w:rPr>
              <w:t>世纪的文学开拓了道路。</w:t>
            </w:r>
          </w:p>
        </w:tc>
        <w:tc>
          <w:tcPr>
            <w:tcW w:w="862" w:type="dxa"/>
            <w:shd w:val="clear" w:color="auto" w:fill="auto"/>
          </w:tcPr>
          <w:p w14:paraId="332D2414"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2</w:t>
            </w:r>
          </w:p>
        </w:tc>
        <w:tc>
          <w:tcPr>
            <w:tcW w:w="2728" w:type="dxa"/>
            <w:shd w:val="clear" w:color="auto" w:fill="auto"/>
          </w:tcPr>
          <w:p w14:paraId="65CDEED3" w14:textId="77777777" w:rsidR="00FA6495" w:rsidRDefault="004D4130">
            <w:pPr>
              <w:snapToGrid w:val="0"/>
              <w:spacing w:line="300" w:lineRule="auto"/>
              <w:rPr>
                <w:color w:val="000000" w:themeColor="text1"/>
                <w:kern w:val="0"/>
                <w:sz w:val="20"/>
                <w:szCs w:val="20"/>
              </w:rPr>
            </w:pPr>
            <w:r>
              <w:rPr>
                <w:rFonts w:hint="eastAsia"/>
                <w:color w:val="000000" w:themeColor="text1"/>
                <w:kern w:val="0"/>
                <w:sz w:val="20"/>
                <w:szCs w:val="20"/>
              </w:rPr>
              <w:t>了解</w:t>
            </w:r>
            <w:r>
              <w:rPr>
                <w:rFonts w:hint="eastAsia"/>
                <w:color w:val="000000" w:themeColor="text1"/>
                <w:kern w:val="0"/>
                <w:sz w:val="20"/>
                <w:szCs w:val="20"/>
              </w:rPr>
              <w:t>20</w:t>
            </w:r>
            <w:r>
              <w:rPr>
                <w:rFonts w:hint="eastAsia"/>
                <w:color w:val="000000" w:themeColor="text1"/>
                <w:kern w:val="0"/>
                <w:sz w:val="20"/>
                <w:szCs w:val="20"/>
              </w:rPr>
              <w:t>世纪的英国文学</w:t>
            </w:r>
          </w:p>
          <w:p w14:paraId="28501382" w14:textId="77777777" w:rsidR="00FA6495" w:rsidRDefault="004D4130">
            <w:pPr>
              <w:snapToGrid w:val="0"/>
              <w:spacing w:line="300" w:lineRule="auto"/>
              <w:rPr>
                <w:color w:val="000000" w:themeColor="text1"/>
                <w:sz w:val="20"/>
                <w:szCs w:val="20"/>
              </w:rPr>
            </w:pPr>
            <w:r>
              <w:rPr>
                <w:rFonts w:hint="eastAsia"/>
                <w:color w:val="000000" w:themeColor="text1"/>
                <w:sz w:val="20"/>
                <w:szCs w:val="20"/>
              </w:rPr>
              <w:t>知道</w:t>
            </w:r>
            <w:r>
              <w:rPr>
                <w:rFonts w:hint="eastAsia"/>
                <w:color w:val="000000" w:themeColor="text1"/>
                <w:kern w:val="0"/>
                <w:sz w:val="20"/>
                <w:szCs w:val="20"/>
              </w:rPr>
              <w:t>托马斯</w:t>
            </w:r>
            <w:r>
              <w:rPr>
                <w:color w:val="000000" w:themeColor="text1"/>
                <w:sz w:val="20"/>
                <w:szCs w:val="20"/>
              </w:rPr>
              <w:t>·</w:t>
            </w:r>
            <w:r>
              <w:rPr>
                <w:rFonts w:hint="eastAsia"/>
                <w:color w:val="000000" w:themeColor="text1"/>
                <w:sz w:val="20"/>
                <w:szCs w:val="20"/>
              </w:rPr>
              <w:t>哈代及其作品</w:t>
            </w:r>
            <w:r>
              <w:rPr>
                <w:color w:val="000000" w:themeColor="text1"/>
                <w:sz w:val="20"/>
                <w:szCs w:val="20"/>
              </w:rPr>
              <w:t>；</w:t>
            </w:r>
          </w:p>
          <w:p w14:paraId="2309298F" w14:textId="77777777" w:rsidR="00FA6495" w:rsidRDefault="004D4130">
            <w:pPr>
              <w:autoSpaceDE w:val="0"/>
              <w:autoSpaceDN w:val="0"/>
              <w:adjustRightInd w:val="0"/>
              <w:snapToGrid w:val="0"/>
              <w:spacing w:line="300" w:lineRule="auto"/>
              <w:rPr>
                <w:color w:val="000000" w:themeColor="text1"/>
                <w:sz w:val="20"/>
                <w:szCs w:val="20"/>
              </w:rPr>
            </w:pPr>
            <w:r>
              <w:rPr>
                <w:rFonts w:hint="eastAsia"/>
                <w:color w:val="000000" w:themeColor="text1"/>
                <w:sz w:val="20"/>
                <w:szCs w:val="20"/>
              </w:rPr>
              <w:t>解读</w:t>
            </w:r>
            <w:r>
              <w:rPr>
                <w:rFonts w:hint="eastAsia"/>
                <w:color w:val="000000" w:themeColor="text1"/>
                <w:sz w:val="20"/>
                <w:szCs w:val="20"/>
              </w:rPr>
              <w:t>Tess of the D</w:t>
            </w:r>
            <w:r>
              <w:rPr>
                <w:rFonts w:hint="eastAsia"/>
                <w:color w:val="000000" w:themeColor="text1"/>
                <w:sz w:val="20"/>
                <w:szCs w:val="20"/>
              </w:rPr>
              <w:t>’</w:t>
            </w:r>
            <w:r>
              <w:rPr>
                <w:rFonts w:hint="eastAsia"/>
                <w:color w:val="000000" w:themeColor="text1"/>
                <w:sz w:val="20"/>
                <w:szCs w:val="20"/>
              </w:rPr>
              <w:t>Urbervilles</w:t>
            </w:r>
          </w:p>
        </w:tc>
        <w:tc>
          <w:tcPr>
            <w:tcW w:w="2635" w:type="dxa"/>
            <w:shd w:val="clear" w:color="auto" w:fill="auto"/>
          </w:tcPr>
          <w:p w14:paraId="318C29CB" w14:textId="77777777" w:rsidR="00FA6495" w:rsidRDefault="004D4130">
            <w:pPr>
              <w:jc w:val="left"/>
              <w:rPr>
                <w:rFonts w:asciiTheme="minorEastAsia" w:hAnsiTheme="minorEastAsia"/>
                <w:b/>
                <w:bCs/>
                <w:color w:val="000000" w:themeColor="text1"/>
                <w:szCs w:val="21"/>
              </w:rPr>
            </w:pPr>
            <w:r>
              <w:rPr>
                <w:rFonts w:hint="eastAsia"/>
                <w:color w:val="000000" w:themeColor="text1"/>
                <w:sz w:val="20"/>
                <w:szCs w:val="20"/>
              </w:rPr>
              <w:t>Tess of the D</w:t>
            </w:r>
            <w:r>
              <w:rPr>
                <w:rFonts w:hint="eastAsia"/>
                <w:color w:val="000000" w:themeColor="text1"/>
                <w:sz w:val="20"/>
                <w:szCs w:val="20"/>
              </w:rPr>
              <w:t>’</w:t>
            </w:r>
            <w:r>
              <w:rPr>
                <w:rFonts w:hint="eastAsia"/>
                <w:color w:val="000000" w:themeColor="text1"/>
                <w:sz w:val="20"/>
                <w:szCs w:val="20"/>
              </w:rPr>
              <w:t>Urbervilles</w:t>
            </w:r>
            <w:r>
              <w:rPr>
                <w:rFonts w:hint="eastAsia"/>
                <w:color w:val="000000" w:themeColor="text1"/>
                <w:sz w:val="20"/>
                <w:szCs w:val="20"/>
              </w:rPr>
              <w:t>的主题分析</w:t>
            </w:r>
          </w:p>
          <w:p w14:paraId="692C183A" w14:textId="77777777" w:rsidR="00FA6495" w:rsidRDefault="00FA6495">
            <w:pPr>
              <w:snapToGrid w:val="0"/>
              <w:spacing w:line="300" w:lineRule="auto"/>
              <w:rPr>
                <w:color w:val="000000" w:themeColor="text1"/>
                <w:sz w:val="20"/>
                <w:szCs w:val="20"/>
              </w:rPr>
            </w:pPr>
          </w:p>
        </w:tc>
      </w:tr>
      <w:tr w:rsidR="00FA6495" w14:paraId="16B3778E" w14:textId="77777777">
        <w:tc>
          <w:tcPr>
            <w:tcW w:w="574" w:type="dxa"/>
            <w:shd w:val="clear" w:color="auto" w:fill="auto"/>
          </w:tcPr>
          <w:p w14:paraId="2F796370"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16</w:t>
            </w:r>
          </w:p>
        </w:tc>
        <w:tc>
          <w:tcPr>
            <w:tcW w:w="1723" w:type="dxa"/>
          </w:tcPr>
          <w:p w14:paraId="5EE87EDA" w14:textId="77777777" w:rsidR="00FA6495" w:rsidRDefault="004D4130">
            <w:pPr>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测试</w:t>
            </w:r>
          </w:p>
        </w:tc>
        <w:tc>
          <w:tcPr>
            <w:tcW w:w="862" w:type="dxa"/>
            <w:shd w:val="clear" w:color="auto" w:fill="auto"/>
          </w:tcPr>
          <w:p w14:paraId="18574FC2" w14:textId="77777777" w:rsidR="00FA6495" w:rsidRDefault="004D4130">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2</w:t>
            </w:r>
          </w:p>
        </w:tc>
        <w:tc>
          <w:tcPr>
            <w:tcW w:w="2728" w:type="dxa"/>
            <w:shd w:val="clear" w:color="auto" w:fill="auto"/>
          </w:tcPr>
          <w:p w14:paraId="689B81CB" w14:textId="77777777" w:rsidR="00FA6495" w:rsidRDefault="004D4130">
            <w:pPr>
              <w:autoSpaceDE w:val="0"/>
              <w:autoSpaceDN w:val="0"/>
              <w:adjustRightInd w:val="0"/>
              <w:snapToGrid w:val="0"/>
              <w:spacing w:line="300" w:lineRule="auto"/>
              <w:rPr>
                <w:color w:val="000000" w:themeColor="text1"/>
                <w:sz w:val="20"/>
                <w:szCs w:val="20"/>
              </w:rPr>
            </w:pPr>
            <w:r>
              <w:rPr>
                <w:rFonts w:hint="eastAsia"/>
                <w:color w:val="000000" w:themeColor="text1"/>
                <w:kern w:val="0"/>
                <w:sz w:val="20"/>
                <w:szCs w:val="20"/>
              </w:rPr>
              <w:t>期末测试</w:t>
            </w:r>
            <w:r>
              <w:rPr>
                <w:rFonts w:hint="eastAsia"/>
                <w:color w:val="000000" w:themeColor="text1"/>
                <w:kern w:val="0"/>
                <w:sz w:val="20"/>
                <w:szCs w:val="20"/>
              </w:rPr>
              <w:t xml:space="preserve">, </w:t>
            </w:r>
            <w:r>
              <w:rPr>
                <w:rFonts w:hint="eastAsia"/>
                <w:color w:val="000000" w:themeColor="text1"/>
                <w:kern w:val="0"/>
                <w:sz w:val="20"/>
                <w:szCs w:val="20"/>
              </w:rPr>
              <w:t>涵盖</w:t>
            </w:r>
            <w:r>
              <w:rPr>
                <w:rFonts w:hint="eastAsia"/>
                <w:color w:val="000000" w:themeColor="text1"/>
                <w:kern w:val="0"/>
                <w:sz w:val="20"/>
                <w:szCs w:val="20"/>
              </w:rPr>
              <w:t>1-15</w:t>
            </w:r>
            <w:r>
              <w:rPr>
                <w:rFonts w:hint="eastAsia"/>
                <w:color w:val="000000" w:themeColor="text1"/>
                <w:kern w:val="0"/>
                <w:sz w:val="20"/>
                <w:szCs w:val="20"/>
              </w:rPr>
              <w:t>周的教学内容</w:t>
            </w:r>
          </w:p>
        </w:tc>
        <w:tc>
          <w:tcPr>
            <w:tcW w:w="2635" w:type="dxa"/>
            <w:shd w:val="clear" w:color="auto" w:fill="auto"/>
          </w:tcPr>
          <w:p w14:paraId="30CF2B0E" w14:textId="77777777" w:rsidR="00FA6495" w:rsidRDefault="00FA6495">
            <w:pPr>
              <w:snapToGrid w:val="0"/>
              <w:spacing w:line="300" w:lineRule="auto"/>
              <w:rPr>
                <w:color w:val="000000" w:themeColor="text1"/>
                <w:sz w:val="20"/>
                <w:szCs w:val="20"/>
              </w:rPr>
            </w:pPr>
          </w:p>
        </w:tc>
      </w:tr>
    </w:tbl>
    <w:p w14:paraId="7DFE304A" w14:textId="77777777" w:rsidR="00FA6495" w:rsidRDefault="004D4130">
      <w:pPr>
        <w:snapToGrid w:val="0"/>
        <w:spacing w:line="300" w:lineRule="auto"/>
        <w:rPr>
          <w:color w:val="000000" w:themeColor="text1"/>
          <w:sz w:val="20"/>
          <w:szCs w:val="20"/>
        </w:rPr>
      </w:pPr>
      <w:r>
        <w:rPr>
          <w:rFonts w:hint="eastAsia"/>
          <w:color w:val="000000" w:themeColor="text1"/>
          <w:sz w:val="20"/>
          <w:szCs w:val="20"/>
        </w:rPr>
        <w:t xml:space="preserve">                 </w:t>
      </w:r>
    </w:p>
    <w:p w14:paraId="1B8F7F72" w14:textId="77777777" w:rsidR="00FA6495" w:rsidRDefault="004D4130">
      <w:pPr>
        <w:snapToGrid w:val="0"/>
        <w:spacing w:line="288" w:lineRule="auto"/>
        <w:ind w:right="2520"/>
        <w:rPr>
          <w:rFonts w:ascii="黑体" w:eastAsia="黑体" w:hAnsi="宋体"/>
          <w:color w:val="000000" w:themeColor="text1"/>
          <w:sz w:val="24"/>
        </w:rPr>
      </w:pPr>
      <w:r>
        <w:rPr>
          <w:rFonts w:ascii="黑体" w:eastAsia="黑体" w:hAnsi="宋体" w:hint="eastAsia"/>
          <w:color w:val="000000" w:themeColor="text1"/>
          <w:sz w:val="24"/>
        </w:rPr>
        <w:t>七、评价方式与成绩</w:t>
      </w:r>
    </w:p>
    <w:p w14:paraId="6B18F5EE" w14:textId="77777777" w:rsidR="00FA6495" w:rsidRDefault="00FA6495">
      <w:pPr>
        <w:snapToGrid w:val="0"/>
        <w:spacing w:line="288" w:lineRule="auto"/>
        <w:ind w:right="2520" w:firstLineChars="200" w:firstLine="400"/>
        <w:rPr>
          <w:color w:val="000000" w:themeColor="text1"/>
          <w:sz w:val="20"/>
          <w:szCs w:val="2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FA6495" w14:paraId="5D465B6F" w14:textId="77777777">
        <w:tc>
          <w:tcPr>
            <w:tcW w:w="2840" w:type="dxa"/>
          </w:tcPr>
          <w:p w14:paraId="379F8A2C" w14:textId="77777777" w:rsidR="00FA6495" w:rsidRDefault="004D4130">
            <w:pPr>
              <w:snapToGrid w:val="0"/>
              <w:spacing w:beforeLines="50" w:before="156" w:afterLines="50" w:after="156"/>
              <w:rPr>
                <w:rFonts w:ascii="宋体" w:hAnsi="宋体"/>
                <w:bCs/>
                <w:color w:val="000000" w:themeColor="text1"/>
                <w:szCs w:val="20"/>
              </w:rPr>
            </w:pPr>
            <w:r>
              <w:rPr>
                <w:rFonts w:ascii="宋体" w:hAnsi="宋体" w:hint="eastAsia"/>
                <w:bCs/>
                <w:color w:val="000000" w:themeColor="text1"/>
                <w:szCs w:val="20"/>
              </w:rPr>
              <w:t xml:space="preserve">         总评构成</w:t>
            </w:r>
          </w:p>
        </w:tc>
        <w:tc>
          <w:tcPr>
            <w:tcW w:w="2841" w:type="dxa"/>
          </w:tcPr>
          <w:p w14:paraId="7E84843C" w14:textId="77777777" w:rsidR="00FA6495" w:rsidRDefault="004D4130">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评价方式</w:t>
            </w:r>
          </w:p>
        </w:tc>
        <w:tc>
          <w:tcPr>
            <w:tcW w:w="2841" w:type="dxa"/>
          </w:tcPr>
          <w:p w14:paraId="3CD1F239" w14:textId="77777777" w:rsidR="00FA6495" w:rsidRDefault="004D4130">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占比</w:t>
            </w:r>
          </w:p>
        </w:tc>
      </w:tr>
      <w:tr w:rsidR="00FA6495" w14:paraId="3BE85655" w14:textId="77777777">
        <w:tc>
          <w:tcPr>
            <w:tcW w:w="2840" w:type="dxa"/>
          </w:tcPr>
          <w:p w14:paraId="6F2E8C49" w14:textId="77777777" w:rsidR="00FA6495" w:rsidRDefault="004D4130">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X1</w:t>
            </w:r>
          </w:p>
        </w:tc>
        <w:tc>
          <w:tcPr>
            <w:tcW w:w="2841" w:type="dxa"/>
          </w:tcPr>
          <w:p w14:paraId="67C8B9FD" w14:textId="77777777" w:rsidR="00FA6495" w:rsidRDefault="004D4130">
            <w:pPr>
              <w:snapToGrid w:val="0"/>
              <w:spacing w:beforeLines="50" w:before="156" w:afterLines="50" w:after="156"/>
              <w:ind w:firstLineChars="300" w:firstLine="630"/>
              <w:rPr>
                <w:rFonts w:ascii="宋体" w:hAnsi="宋体"/>
                <w:bCs/>
                <w:color w:val="000000" w:themeColor="text1"/>
                <w:szCs w:val="20"/>
              </w:rPr>
            </w:pPr>
            <w:r>
              <w:rPr>
                <w:rFonts w:ascii="宋体" w:hAnsi="宋体" w:hint="eastAsia"/>
                <w:bCs/>
                <w:color w:val="000000" w:themeColor="text1"/>
                <w:szCs w:val="20"/>
              </w:rPr>
              <w:t>文学知识图谱</w:t>
            </w:r>
          </w:p>
        </w:tc>
        <w:tc>
          <w:tcPr>
            <w:tcW w:w="2841" w:type="dxa"/>
          </w:tcPr>
          <w:p w14:paraId="1A94074A" w14:textId="77777777" w:rsidR="00FA6495" w:rsidRDefault="004D4130">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20%</w:t>
            </w:r>
          </w:p>
        </w:tc>
      </w:tr>
      <w:tr w:rsidR="00FA6495" w14:paraId="5304F2AE" w14:textId="77777777">
        <w:tc>
          <w:tcPr>
            <w:tcW w:w="2840" w:type="dxa"/>
          </w:tcPr>
          <w:p w14:paraId="5B44DA69" w14:textId="77777777" w:rsidR="00FA6495" w:rsidRDefault="004D4130">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X2</w:t>
            </w:r>
          </w:p>
        </w:tc>
        <w:tc>
          <w:tcPr>
            <w:tcW w:w="2841" w:type="dxa"/>
          </w:tcPr>
          <w:p w14:paraId="7B7BDEAF" w14:textId="77777777" w:rsidR="00FA6495" w:rsidRDefault="004D4130">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读书报告(含Presentation10%)</w:t>
            </w:r>
          </w:p>
        </w:tc>
        <w:tc>
          <w:tcPr>
            <w:tcW w:w="2841" w:type="dxa"/>
          </w:tcPr>
          <w:p w14:paraId="5A1AD908" w14:textId="77777777" w:rsidR="00FA6495" w:rsidRDefault="004D4130">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30%</w:t>
            </w:r>
          </w:p>
        </w:tc>
      </w:tr>
      <w:tr w:rsidR="00FA6495" w14:paraId="378575E5" w14:textId="77777777">
        <w:tc>
          <w:tcPr>
            <w:tcW w:w="2840" w:type="dxa"/>
          </w:tcPr>
          <w:p w14:paraId="7FDED0D4" w14:textId="0BEA3F6F" w:rsidR="00FA6495" w:rsidRDefault="008736AF">
            <w:pPr>
              <w:snapToGrid w:val="0"/>
              <w:spacing w:beforeLines="50" w:before="156" w:afterLines="50" w:after="156"/>
              <w:rPr>
                <w:rFonts w:ascii="宋体" w:hAnsi="宋体"/>
                <w:bCs/>
                <w:color w:val="000000" w:themeColor="text1"/>
                <w:szCs w:val="20"/>
              </w:rPr>
            </w:pPr>
            <w:r>
              <w:rPr>
                <w:rFonts w:ascii="宋体" w:hAnsi="宋体" w:hint="eastAsia"/>
                <w:bCs/>
                <w:color w:val="000000" w:themeColor="text1"/>
                <w:szCs w:val="20"/>
              </w:rPr>
              <w:t xml:space="preserve">           </w:t>
            </w:r>
            <w:r w:rsidR="004D4130">
              <w:rPr>
                <w:rFonts w:ascii="宋体" w:hAnsi="宋体" w:hint="eastAsia"/>
                <w:bCs/>
                <w:color w:val="000000" w:themeColor="text1"/>
                <w:szCs w:val="20"/>
              </w:rPr>
              <w:t>X3</w:t>
            </w:r>
          </w:p>
        </w:tc>
        <w:tc>
          <w:tcPr>
            <w:tcW w:w="2841" w:type="dxa"/>
          </w:tcPr>
          <w:p w14:paraId="21FE4A21" w14:textId="77777777" w:rsidR="00FA6495" w:rsidRDefault="004D4130">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 xml:space="preserve">考试(开卷) </w:t>
            </w:r>
          </w:p>
        </w:tc>
        <w:tc>
          <w:tcPr>
            <w:tcW w:w="2841" w:type="dxa"/>
          </w:tcPr>
          <w:p w14:paraId="336EAA3B" w14:textId="77777777" w:rsidR="00FA6495" w:rsidRDefault="004D4130">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50%</w:t>
            </w:r>
          </w:p>
        </w:tc>
      </w:tr>
    </w:tbl>
    <w:p w14:paraId="3DB01206" w14:textId="77777777" w:rsidR="008736AF" w:rsidRDefault="008736AF">
      <w:pPr>
        <w:snapToGrid w:val="0"/>
        <w:spacing w:line="288" w:lineRule="auto"/>
        <w:rPr>
          <w:noProof/>
          <w:color w:val="000000" w:themeColor="text1"/>
          <w:sz w:val="28"/>
          <w:szCs w:val="28"/>
        </w:rPr>
      </w:pPr>
    </w:p>
    <w:p w14:paraId="5D969D0B" w14:textId="7790A79E" w:rsidR="008736AF" w:rsidRDefault="008736AF">
      <w:pPr>
        <w:snapToGrid w:val="0"/>
        <w:spacing w:line="288" w:lineRule="auto"/>
        <w:rPr>
          <w:color w:val="000000" w:themeColor="text1"/>
          <w:sz w:val="28"/>
          <w:szCs w:val="28"/>
        </w:rPr>
      </w:pPr>
      <w:r>
        <w:rPr>
          <w:noProof/>
          <w:color w:val="000000" w:themeColor="text1"/>
          <w:sz w:val="28"/>
          <w:szCs w:val="28"/>
        </w:rPr>
        <w:drawing>
          <wp:anchor distT="0" distB="0" distL="114300" distR="114300" simplePos="0" relativeHeight="251657216" behindDoc="0" locked="0" layoutInCell="1" allowOverlap="1" wp14:anchorId="4185A46D" wp14:editId="5FCFB06C">
            <wp:simplePos x="0" y="0"/>
            <wp:positionH relativeFrom="column">
              <wp:posOffset>709295</wp:posOffset>
            </wp:positionH>
            <wp:positionV relativeFrom="paragraph">
              <wp:posOffset>78740</wp:posOffset>
            </wp:positionV>
            <wp:extent cx="731520" cy="436880"/>
            <wp:effectExtent l="0" t="0" r="0" b="0"/>
            <wp:wrapNone/>
            <wp:docPr id="4330895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biLevel thresh="50000"/>
                      <a:extLst>
                        <a:ext uri="{28A0092B-C50C-407E-A947-70E740481C1C}">
                          <a14:useLocalDpi xmlns:a14="http://schemas.microsoft.com/office/drawing/2010/main" val="0"/>
                        </a:ext>
                      </a:extLst>
                    </a:blip>
                    <a:srcRect t="1" b="18497"/>
                    <a:stretch/>
                  </pic:blipFill>
                  <pic:spPr bwMode="auto">
                    <a:xfrm>
                      <a:off x="0" y="0"/>
                      <a:ext cx="731520" cy="4368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251835">
        <w:rPr>
          <w:rFonts w:hint="eastAsia"/>
          <w:noProof/>
          <w:sz w:val="28"/>
          <w:szCs w:val="28"/>
        </w:rPr>
        <w:drawing>
          <wp:anchor distT="0" distB="0" distL="114300" distR="114300" simplePos="0" relativeHeight="251665408" behindDoc="0" locked="0" layoutInCell="1" allowOverlap="1" wp14:anchorId="7A0CD802" wp14:editId="037B40ED">
            <wp:simplePos x="0" y="0"/>
            <wp:positionH relativeFrom="column">
              <wp:posOffset>3245512</wp:posOffset>
            </wp:positionH>
            <wp:positionV relativeFrom="paragraph">
              <wp:posOffset>207866</wp:posOffset>
            </wp:positionV>
            <wp:extent cx="837248" cy="350437"/>
            <wp:effectExtent l="0" t="0" r="0" b="0"/>
            <wp:wrapNone/>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37248" cy="3504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F82310" w14:textId="01534DF7" w:rsidR="00FA6495" w:rsidRDefault="004D4130">
      <w:pPr>
        <w:snapToGrid w:val="0"/>
        <w:spacing w:line="288" w:lineRule="auto"/>
        <w:rPr>
          <w:color w:val="000000" w:themeColor="text1"/>
          <w:sz w:val="28"/>
          <w:szCs w:val="28"/>
        </w:rPr>
      </w:pPr>
      <w:r>
        <w:rPr>
          <w:rFonts w:hint="eastAsia"/>
          <w:color w:val="000000" w:themeColor="text1"/>
          <w:sz w:val="28"/>
          <w:szCs w:val="28"/>
        </w:rPr>
        <w:t>撰写人：</w:t>
      </w:r>
      <w:r>
        <w:rPr>
          <w:rFonts w:hint="eastAsia"/>
          <w:color w:val="000000" w:themeColor="text1"/>
          <w:sz w:val="28"/>
          <w:szCs w:val="28"/>
        </w:rPr>
        <w:t xml:space="preserve"> </w:t>
      </w:r>
      <w:r w:rsidR="00A0203F">
        <w:rPr>
          <w:rFonts w:hint="eastAsia"/>
          <w:color w:val="000000" w:themeColor="text1"/>
          <w:sz w:val="28"/>
          <w:szCs w:val="28"/>
        </w:rPr>
        <w:t xml:space="preserve"> </w:t>
      </w:r>
      <w:r w:rsidR="00A0203F">
        <w:rPr>
          <w:color w:val="000000" w:themeColor="text1"/>
          <w:sz w:val="28"/>
          <w:szCs w:val="28"/>
        </w:rPr>
        <w:t xml:space="preserve">          </w:t>
      </w:r>
      <w:r>
        <w:rPr>
          <w:rFonts w:hint="eastAsia"/>
          <w:color w:val="000000" w:themeColor="text1"/>
          <w:sz w:val="28"/>
          <w:szCs w:val="28"/>
        </w:rPr>
        <w:t>系主任审核签名：</w:t>
      </w:r>
      <w:r w:rsidR="00A0203F">
        <w:rPr>
          <w:rFonts w:hint="eastAsia"/>
          <w:color w:val="000000" w:themeColor="text1"/>
          <w:sz w:val="28"/>
          <w:szCs w:val="28"/>
        </w:rPr>
        <w:t xml:space="preserve"> </w:t>
      </w:r>
    </w:p>
    <w:p w14:paraId="296606C3" w14:textId="6BE071CA" w:rsidR="00FA6495" w:rsidRDefault="004D4130" w:rsidP="00CB3DF6">
      <w:pPr>
        <w:snapToGrid w:val="0"/>
        <w:spacing w:line="288" w:lineRule="auto"/>
        <w:rPr>
          <w:color w:val="000000" w:themeColor="text1"/>
          <w:sz w:val="28"/>
          <w:szCs w:val="28"/>
        </w:rPr>
      </w:pPr>
      <w:r>
        <w:rPr>
          <w:rFonts w:hint="eastAsia"/>
          <w:color w:val="000000" w:themeColor="text1"/>
          <w:sz w:val="28"/>
          <w:szCs w:val="28"/>
        </w:rPr>
        <w:t>审核时间：</w:t>
      </w:r>
      <w:r>
        <w:rPr>
          <w:rFonts w:hint="eastAsia"/>
          <w:color w:val="000000" w:themeColor="text1"/>
          <w:sz w:val="28"/>
          <w:szCs w:val="28"/>
        </w:rPr>
        <w:t>2023.09.01</w:t>
      </w:r>
    </w:p>
    <w:p w14:paraId="4A1E3AAF" w14:textId="02DC77EC" w:rsidR="00FA6495" w:rsidRDefault="00FA6495">
      <w:pPr>
        <w:rPr>
          <w:color w:val="000000" w:themeColor="text1"/>
        </w:rPr>
      </w:pPr>
    </w:p>
    <w:sectPr w:rsidR="00FA64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F9544" w14:textId="77777777" w:rsidR="001D513E" w:rsidRDefault="001D513E" w:rsidP="00A0203F">
      <w:r>
        <w:separator/>
      </w:r>
    </w:p>
  </w:endnote>
  <w:endnote w:type="continuationSeparator" w:id="0">
    <w:p w14:paraId="50729712" w14:textId="77777777" w:rsidR="001D513E" w:rsidRDefault="001D513E" w:rsidP="00A0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06881" w14:textId="77777777" w:rsidR="001D513E" w:rsidRDefault="001D513E" w:rsidP="00A0203F">
      <w:r>
        <w:separator/>
      </w:r>
    </w:p>
  </w:footnote>
  <w:footnote w:type="continuationSeparator" w:id="0">
    <w:p w14:paraId="07750933" w14:textId="77777777" w:rsidR="001D513E" w:rsidRDefault="001D513E" w:rsidP="00A02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ZmODNiOTBmNDAxYjczODNhYjEzYjJjOGY5OTBkNTUifQ=="/>
  </w:docVars>
  <w:rsids>
    <w:rsidRoot w:val="00B7651F"/>
    <w:rsid w:val="00025E9B"/>
    <w:rsid w:val="00045EF8"/>
    <w:rsid w:val="000B0DA0"/>
    <w:rsid w:val="000D13ED"/>
    <w:rsid w:val="0010018C"/>
    <w:rsid w:val="00100BF7"/>
    <w:rsid w:val="001072BC"/>
    <w:rsid w:val="00147481"/>
    <w:rsid w:val="00150AC3"/>
    <w:rsid w:val="00153EE0"/>
    <w:rsid w:val="00160C6F"/>
    <w:rsid w:val="001844E5"/>
    <w:rsid w:val="00195E7A"/>
    <w:rsid w:val="001B69B0"/>
    <w:rsid w:val="001D513E"/>
    <w:rsid w:val="001E020F"/>
    <w:rsid w:val="00214D7B"/>
    <w:rsid w:val="00244E61"/>
    <w:rsid w:val="00256B39"/>
    <w:rsid w:val="0026033C"/>
    <w:rsid w:val="00275076"/>
    <w:rsid w:val="002C5013"/>
    <w:rsid w:val="002E3721"/>
    <w:rsid w:val="002E616F"/>
    <w:rsid w:val="002F2703"/>
    <w:rsid w:val="00312341"/>
    <w:rsid w:val="00313BBA"/>
    <w:rsid w:val="0032602E"/>
    <w:rsid w:val="003367AE"/>
    <w:rsid w:val="00342B9A"/>
    <w:rsid w:val="00343965"/>
    <w:rsid w:val="0034457F"/>
    <w:rsid w:val="00346D3A"/>
    <w:rsid w:val="00350C2C"/>
    <w:rsid w:val="003510B0"/>
    <w:rsid w:val="00351F38"/>
    <w:rsid w:val="003673B5"/>
    <w:rsid w:val="0037182D"/>
    <w:rsid w:val="003773F8"/>
    <w:rsid w:val="00390DB8"/>
    <w:rsid w:val="00391555"/>
    <w:rsid w:val="003A32C7"/>
    <w:rsid w:val="003B1258"/>
    <w:rsid w:val="003E5B55"/>
    <w:rsid w:val="00406FD3"/>
    <w:rsid w:val="004100B0"/>
    <w:rsid w:val="004131B1"/>
    <w:rsid w:val="00427CF3"/>
    <w:rsid w:val="004362DC"/>
    <w:rsid w:val="00447273"/>
    <w:rsid w:val="00465E3A"/>
    <w:rsid w:val="00467348"/>
    <w:rsid w:val="0047183F"/>
    <w:rsid w:val="00472AD3"/>
    <w:rsid w:val="004A3BD4"/>
    <w:rsid w:val="004D4130"/>
    <w:rsid w:val="00520ECA"/>
    <w:rsid w:val="00522003"/>
    <w:rsid w:val="005467DC"/>
    <w:rsid w:val="00553D03"/>
    <w:rsid w:val="0056013B"/>
    <w:rsid w:val="005671E3"/>
    <w:rsid w:val="005A7CC8"/>
    <w:rsid w:val="005B2B6D"/>
    <w:rsid w:val="005B4B4E"/>
    <w:rsid w:val="005C1EDD"/>
    <w:rsid w:val="005C7A83"/>
    <w:rsid w:val="005D7281"/>
    <w:rsid w:val="005E28CB"/>
    <w:rsid w:val="005F0544"/>
    <w:rsid w:val="005F1B0B"/>
    <w:rsid w:val="005F436D"/>
    <w:rsid w:val="006146E7"/>
    <w:rsid w:val="00622DAE"/>
    <w:rsid w:val="00624FE1"/>
    <w:rsid w:val="006314C4"/>
    <w:rsid w:val="00634435"/>
    <w:rsid w:val="0066755C"/>
    <w:rsid w:val="00672C47"/>
    <w:rsid w:val="00683802"/>
    <w:rsid w:val="006A06D3"/>
    <w:rsid w:val="006A7467"/>
    <w:rsid w:val="006C67D5"/>
    <w:rsid w:val="006D6974"/>
    <w:rsid w:val="006D7C35"/>
    <w:rsid w:val="006E231C"/>
    <w:rsid w:val="00700E4D"/>
    <w:rsid w:val="007208D6"/>
    <w:rsid w:val="00727763"/>
    <w:rsid w:val="0073154B"/>
    <w:rsid w:val="00757411"/>
    <w:rsid w:val="00791561"/>
    <w:rsid w:val="007A0FB9"/>
    <w:rsid w:val="007D6E5F"/>
    <w:rsid w:val="00804958"/>
    <w:rsid w:val="008052BE"/>
    <w:rsid w:val="00821F82"/>
    <w:rsid w:val="00842342"/>
    <w:rsid w:val="00854D1F"/>
    <w:rsid w:val="008736AF"/>
    <w:rsid w:val="00893DAA"/>
    <w:rsid w:val="008B397C"/>
    <w:rsid w:val="008B47F4"/>
    <w:rsid w:val="008C1C6C"/>
    <w:rsid w:val="008E260A"/>
    <w:rsid w:val="00900019"/>
    <w:rsid w:val="00905B7A"/>
    <w:rsid w:val="00927710"/>
    <w:rsid w:val="00935845"/>
    <w:rsid w:val="00937382"/>
    <w:rsid w:val="00946599"/>
    <w:rsid w:val="00951261"/>
    <w:rsid w:val="00976803"/>
    <w:rsid w:val="00981D47"/>
    <w:rsid w:val="0099063E"/>
    <w:rsid w:val="009A6554"/>
    <w:rsid w:val="009B7846"/>
    <w:rsid w:val="00A0203F"/>
    <w:rsid w:val="00A1274B"/>
    <w:rsid w:val="00A5049B"/>
    <w:rsid w:val="00A769B1"/>
    <w:rsid w:val="00A837D5"/>
    <w:rsid w:val="00A857BB"/>
    <w:rsid w:val="00A91DC9"/>
    <w:rsid w:val="00AB4751"/>
    <w:rsid w:val="00AB47C1"/>
    <w:rsid w:val="00AC4C45"/>
    <w:rsid w:val="00AD4303"/>
    <w:rsid w:val="00AF0431"/>
    <w:rsid w:val="00B220FA"/>
    <w:rsid w:val="00B4041D"/>
    <w:rsid w:val="00B42292"/>
    <w:rsid w:val="00B43D12"/>
    <w:rsid w:val="00B46F21"/>
    <w:rsid w:val="00B510CF"/>
    <w:rsid w:val="00B511A5"/>
    <w:rsid w:val="00B51C26"/>
    <w:rsid w:val="00B63127"/>
    <w:rsid w:val="00B736A7"/>
    <w:rsid w:val="00B73955"/>
    <w:rsid w:val="00B7651F"/>
    <w:rsid w:val="00B903A3"/>
    <w:rsid w:val="00B931FA"/>
    <w:rsid w:val="00B96DE7"/>
    <w:rsid w:val="00BB255C"/>
    <w:rsid w:val="00BC18F5"/>
    <w:rsid w:val="00BF5CD6"/>
    <w:rsid w:val="00C04B43"/>
    <w:rsid w:val="00C25843"/>
    <w:rsid w:val="00C56E09"/>
    <w:rsid w:val="00C63DE9"/>
    <w:rsid w:val="00C836F6"/>
    <w:rsid w:val="00C83B06"/>
    <w:rsid w:val="00CA17BD"/>
    <w:rsid w:val="00CB2C46"/>
    <w:rsid w:val="00CB3DF6"/>
    <w:rsid w:val="00CC21D1"/>
    <w:rsid w:val="00CF096B"/>
    <w:rsid w:val="00D0153C"/>
    <w:rsid w:val="00D356C1"/>
    <w:rsid w:val="00D60186"/>
    <w:rsid w:val="00D770B1"/>
    <w:rsid w:val="00D810CB"/>
    <w:rsid w:val="00E16D30"/>
    <w:rsid w:val="00E33169"/>
    <w:rsid w:val="00E42D21"/>
    <w:rsid w:val="00E572B3"/>
    <w:rsid w:val="00E70904"/>
    <w:rsid w:val="00E8088C"/>
    <w:rsid w:val="00EB24FF"/>
    <w:rsid w:val="00EC42B6"/>
    <w:rsid w:val="00EE2CEA"/>
    <w:rsid w:val="00EE6EB3"/>
    <w:rsid w:val="00EE7F24"/>
    <w:rsid w:val="00EF44B1"/>
    <w:rsid w:val="00F1022A"/>
    <w:rsid w:val="00F13CD5"/>
    <w:rsid w:val="00F146A5"/>
    <w:rsid w:val="00F16B53"/>
    <w:rsid w:val="00F242A1"/>
    <w:rsid w:val="00F35AA0"/>
    <w:rsid w:val="00F430A3"/>
    <w:rsid w:val="00F65A4E"/>
    <w:rsid w:val="00F80145"/>
    <w:rsid w:val="00F83FA3"/>
    <w:rsid w:val="00FA6495"/>
    <w:rsid w:val="00FC1714"/>
    <w:rsid w:val="00FE1163"/>
    <w:rsid w:val="00FE5496"/>
    <w:rsid w:val="00FF2228"/>
    <w:rsid w:val="00FF3A15"/>
    <w:rsid w:val="00FF761B"/>
    <w:rsid w:val="016E63C2"/>
    <w:rsid w:val="024B0C39"/>
    <w:rsid w:val="0A8128A6"/>
    <w:rsid w:val="0BF32A1B"/>
    <w:rsid w:val="10BD2C22"/>
    <w:rsid w:val="13532CC4"/>
    <w:rsid w:val="1687506E"/>
    <w:rsid w:val="1CE95744"/>
    <w:rsid w:val="22987C80"/>
    <w:rsid w:val="24192CCC"/>
    <w:rsid w:val="2771412C"/>
    <w:rsid w:val="281C7CFC"/>
    <w:rsid w:val="39A66CD4"/>
    <w:rsid w:val="3CD52CE1"/>
    <w:rsid w:val="410F2E6A"/>
    <w:rsid w:val="4430136C"/>
    <w:rsid w:val="4AB0382B"/>
    <w:rsid w:val="4B713936"/>
    <w:rsid w:val="569868B5"/>
    <w:rsid w:val="5E2E523F"/>
    <w:rsid w:val="611F6817"/>
    <w:rsid w:val="66CA1754"/>
    <w:rsid w:val="6F1E65D4"/>
    <w:rsid w:val="6F266C86"/>
    <w:rsid w:val="6F5042C2"/>
    <w:rsid w:val="74316312"/>
    <w:rsid w:val="780F13C8"/>
    <w:rsid w:val="78897249"/>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D5617C"/>
  <w15:docId w15:val="{831402BA-BC33-48C2-B11B-B64660F7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ind w:left="718"/>
    </w:pPr>
    <w:rPr>
      <w:rFonts w:asciiTheme="minorHAnsi" w:eastAsiaTheme="minorEastAsia" w:hAnsiTheme="minorHAnsi" w:cstheme="minorBidi"/>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正文文本缩进 Char"/>
    <w:link w:val="a3"/>
    <w:qFormat/>
    <w:rPr>
      <w:kern w:val="2"/>
      <w:sz w:val="21"/>
      <w:szCs w:val="22"/>
    </w:rPr>
  </w:style>
  <w:style w:type="character" w:customStyle="1" w:styleId="Char10">
    <w:name w:val="正文文本缩进 Char1"/>
    <w:basedOn w:val="a0"/>
    <w:uiPriority w:val="99"/>
    <w:semiHidden/>
    <w:qFormat/>
    <w:rPr>
      <w:rFonts w:ascii="Calibri" w:eastAsia="宋体" w:hAnsi="Calibri" w:cs="Times New Roman"/>
      <w:kern w:val="2"/>
      <w:sz w:val="21"/>
      <w:szCs w:val="22"/>
    </w:rPr>
  </w:style>
  <w:style w:type="paragraph" w:styleId="a8">
    <w:name w:val="List Paragraph"/>
    <w:basedOn w:val="a"/>
    <w:uiPriority w:val="34"/>
    <w:qFormat/>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918</Words>
  <Characters>5235</Characters>
  <Application>Microsoft Office Word</Application>
  <DocSecurity>0</DocSecurity>
  <Lines>43</Lines>
  <Paragraphs>12</Paragraphs>
  <ScaleCrop>false</ScaleCrop>
  <Company>Microsoft</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125</cp:revision>
  <cp:lastPrinted>2022-09-27T00:35:00Z</cp:lastPrinted>
  <dcterms:created xsi:type="dcterms:W3CDTF">2016-12-19T07:34:00Z</dcterms:created>
  <dcterms:modified xsi:type="dcterms:W3CDTF">2024-04-17T06:06:00Z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64FDD7DBC31143F79262C945F74D9D41_12</vt:lpwstr>
  </property>
</Properties>
</file>