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3C9D4">
      <w:pPr>
        <w:jc w:val="center"/>
        <w:rPr>
          <w:rFonts w:hint="eastAsia" w:ascii="黑体" w:hAnsi="黑体" w:eastAsia="黑体"/>
          <w:bCs/>
          <w:sz w:val="32"/>
          <w:szCs w:val="32"/>
        </w:rPr>
      </w:pPr>
      <w:r>
        <w:rPr>
          <w:rFonts w:hint="eastAsia" w:ascii="黑体" w:hAnsi="黑体" w:eastAsia="黑体"/>
          <w:bCs/>
          <w:sz w:val="32"/>
          <w:szCs w:val="32"/>
        </w:rPr>
        <w:t>《日语视听说》</w:t>
      </w:r>
      <w:r>
        <w:rPr>
          <w:rFonts w:hint="eastAsia" w:ascii="黑体" w:hAnsi="黑体" w:eastAsia="黑体"/>
          <w:bCs/>
          <w:sz w:val="32"/>
          <w:szCs w:val="32"/>
          <w:lang w:val="en-US" w:eastAsia="zh-CN"/>
        </w:rPr>
        <w:t>本科</w:t>
      </w:r>
      <w:r>
        <w:rPr>
          <w:rFonts w:hint="eastAsia" w:ascii="黑体" w:hAnsi="黑体" w:eastAsia="黑体"/>
          <w:bCs/>
          <w:sz w:val="32"/>
          <w:szCs w:val="32"/>
        </w:rPr>
        <w:t>课程教学大纲</w:t>
      </w:r>
    </w:p>
    <w:p w14:paraId="3B32A488">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D5D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0DEB91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B6E9BD7">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日语视听说</w:t>
            </w:r>
          </w:p>
        </w:tc>
      </w:tr>
      <w:tr w14:paraId="1168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120C3D1">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04D4E8">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Japanese Audio-visual</w:t>
            </w:r>
          </w:p>
        </w:tc>
      </w:tr>
      <w:tr w14:paraId="7E2F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B5532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C43798D">
            <w:pPr>
              <w:widowControl w:val="0"/>
              <w:jc w:val="center"/>
              <w:rPr>
                <w:rFonts w:ascii="Times New Roman" w:hAnsi="Times New Roman" w:eastAsia="黑体" w:cs="Times New Roman"/>
                <w:color w:val="000000" w:themeColor="text1"/>
                <w:sz w:val="21"/>
                <w:szCs w:val="21"/>
                <w14:textFill>
                  <w14:solidFill>
                    <w14:schemeClr w14:val="tx1"/>
                  </w14:solidFill>
                </w14:textFill>
              </w:rPr>
            </w:pPr>
            <w:r>
              <w:rPr>
                <w:color w:val="000000"/>
                <w:sz w:val="20"/>
                <w:szCs w:val="20"/>
              </w:rPr>
              <w:t>1025007</w:t>
            </w:r>
          </w:p>
        </w:tc>
        <w:tc>
          <w:tcPr>
            <w:tcW w:w="2126" w:type="dxa"/>
            <w:gridSpan w:val="2"/>
            <w:vAlign w:val="center"/>
          </w:tcPr>
          <w:p w14:paraId="039AD83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666509C">
            <w:pPr>
              <w:widowControl w:val="0"/>
              <w:jc w:val="center"/>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14:paraId="6864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24CB6E">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69D3492">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47F69763">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A1A7C5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c>
          <w:tcPr>
            <w:tcW w:w="1413" w:type="dxa"/>
            <w:gridSpan w:val="2"/>
            <w:vAlign w:val="center"/>
          </w:tcPr>
          <w:p w14:paraId="45210B78">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FC1C9B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r>
      <w:tr w14:paraId="41B5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F5624A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6C94CC5">
            <w:pPr>
              <w:widowControl w:val="0"/>
              <w:jc w:val="center"/>
              <w:rPr>
                <w:rFonts w:hint="eastAsia"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外国语学院</w:t>
            </w:r>
          </w:p>
        </w:tc>
        <w:tc>
          <w:tcPr>
            <w:tcW w:w="2126" w:type="dxa"/>
            <w:gridSpan w:val="2"/>
            <w:vAlign w:val="center"/>
          </w:tcPr>
          <w:p w14:paraId="039318A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D24A404">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日语</w:t>
            </w:r>
            <w:r>
              <w:rPr>
                <w:rFonts w:hint="eastAsia"/>
                <w:color w:val="000000" w:themeColor="text1"/>
                <w:sz w:val="21"/>
                <w:szCs w:val="21"/>
                <w14:textFill>
                  <w14:solidFill>
                    <w14:schemeClr w14:val="tx1"/>
                  </w14:solidFill>
                </w14:textFill>
              </w:rPr>
              <w:t>专升本</w:t>
            </w:r>
            <w:r>
              <w:rPr>
                <w:rFonts w:hint="eastAsia"/>
                <w:color w:val="000000" w:themeColor="text1"/>
                <w:sz w:val="21"/>
                <w:szCs w:val="21"/>
                <w:lang w:val="en-US" w:eastAsia="zh-CN"/>
                <w14:textFill>
                  <w14:solidFill>
                    <w14:schemeClr w14:val="tx1"/>
                  </w14:solidFill>
                </w14:textFill>
              </w:rPr>
              <w:t>三</w:t>
            </w:r>
            <w:r>
              <w:rPr>
                <w:color w:val="000000" w:themeColor="text1"/>
                <w:sz w:val="21"/>
                <w:szCs w:val="21"/>
                <w14:textFill>
                  <w14:solidFill>
                    <w14:schemeClr w14:val="tx1"/>
                  </w14:solidFill>
                </w14:textFill>
              </w:rPr>
              <w:t>年级</w:t>
            </w:r>
          </w:p>
        </w:tc>
      </w:tr>
      <w:tr w14:paraId="3675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596F93B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8828084">
            <w:pPr>
              <w:widowControl w:val="0"/>
              <w:jc w:val="center"/>
              <w:rPr>
                <w:rFonts w:hint="eastAsia"/>
                <w:color w:val="000000" w:themeColor="text1"/>
                <w:sz w:val="21"/>
                <w:szCs w:val="21"/>
                <w14:textFill>
                  <w14:solidFill>
                    <w14:schemeClr w14:val="tx1"/>
                  </w14:solidFill>
                </w14:textFill>
              </w:rPr>
            </w:pPr>
            <w:r>
              <w:rPr>
                <w:rFonts w:hint="eastAsia"/>
                <w:color w:val="000000"/>
                <w:sz w:val="20"/>
                <w:szCs w:val="20"/>
              </w:rPr>
              <w:t>专业</w:t>
            </w:r>
            <w:r>
              <w:rPr>
                <w:rFonts w:hint="eastAsia"/>
                <w:color w:val="000000"/>
                <w:sz w:val="20"/>
                <w:szCs w:val="20"/>
                <w:lang w:val="en-US" w:eastAsia="zh-CN"/>
              </w:rPr>
              <w:t>基础必修</w:t>
            </w:r>
            <w:r>
              <w:rPr>
                <w:rFonts w:hint="eastAsia"/>
                <w:color w:val="000000"/>
                <w:sz w:val="20"/>
                <w:szCs w:val="20"/>
              </w:rPr>
              <w:t>课</w:t>
            </w:r>
          </w:p>
        </w:tc>
        <w:tc>
          <w:tcPr>
            <w:tcW w:w="2126" w:type="dxa"/>
            <w:gridSpan w:val="2"/>
            <w:vAlign w:val="center"/>
          </w:tcPr>
          <w:p w14:paraId="318901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7016D1A3">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0C388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E48B62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680179C">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日语视听说；刘潇滢、刘尔瑟、杨晓兴等主编；大连理工大学出版社</w:t>
            </w:r>
          </w:p>
        </w:tc>
        <w:tc>
          <w:tcPr>
            <w:tcW w:w="1413" w:type="dxa"/>
            <w:gridSpan w:val="2"/>
            <w:vAlign w:val="center"/>
          </w:tcPr>
          <w:p w14:paraId="0B168CA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B1F63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7E39D8A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61933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89" w:hRule="atLeast"/>
        </w:trPr>
        <w:tc>
          <w:tcPr>
            <w:tcW w:w="1691" w:type="dxa"/>
            <w:tcBorders>
              <w:left w:val="single" w:color="auto" w:sz="12" w:space="0"/>
            </w:tcBorders>
            <w:shd w:val="clear" w:color="auto" w:fill="auto"/>
            <w:vAlign w:val="center"/>
          </w:tcPr>
          <w:p w14:paraId="6FABAE0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8410616">
            <w:pPr>
              <w:pStyle w:val="14"/>
              <w:jc w:val="both"/>
              <w:rPr>
                <w:rFonts w:hint="eastAsia"/>
              </w:rPr>
            </w:pPr>
            <w:r>
              <w:rPr>
                <w:rFonts w:hint="eastAsia" w:ascii="宋体" w:hAnsi="宋体"/>
                <w:sz w:val="20"/>
                <w:szCs w:val="20"/>
              </w:rPr>
              <w:t>基础日语（4）0020014(10)；日语听力（3）0020046（2）</w:t>
            </w:r>
            <w:r>
              <w:rPr>
                <w:rFonts w:hint="eastAsia"/>
              </w:rPr>
              <w:t xml:space="preserve"> </w:t>
            </w:r>
          </w:p>
        </w:tc>
      </w:tr>
      <w:tr w14:paraId="05550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14:paraId="6827108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center"/>
          </w:tcPr>
          <w:p w14:paraId="5F5DC75E">
            <w:pPr>
              <w:widowControl w:val="0"/>
              <w:snapToGrid w:val="0"/>
              <w:spacing w:line="288" w:lineRule="auto"/>
              <w:ind w:firstLine="400" w:firstLineChars="200"/>
              <w:jc w:val="both"/>
              <w:rPr>
                <w:sz w:val="20"/>
                <w:szCs w:val="20"/>
              </w:rPr>
            </w:pPr>
            <w:r>
              <w:rPr>
                <w:sz w:val="20"/>
                <w:szCs w:val="20"/>
              </w:rPr>
              <w:t>视听说教学以养成学生良好的语音面貌为主要目标，选用浅显易懂的材料；选用原版视听材料，逐渐加大材料难度。选材不仅要真实地反映日本的政治</w:t>
            </w:r>
            <w:r>
              <w:rPr>
                <w:rFonts w:hint="eastAsia"/>
                <w:sz w:val="20"/>
                <w:szCs w:val="20"/>
              </w:rPr>
              <w:t>、</w:t>
            </w:r>
            <w:r>
              <w:rPr>
                <w:sz w:val="20"/>
                <w:szCs w:val="20"/>
              </w:rPr>
              <w:t>经济</w:t>
            </w:r>
            <w:r>
              <w:rPr>
                <w:rFonts w:hint="eastAsia"/>
                <w:sz w:val="20"/>
                <w:szCs w:val="20"/>
              </w:rPr>
              <w:t>、</w:t>
            </w:r>
            <w:r>
              <w:rPr>
                <w:sz w:val="20"/>
                <w:szCs w:val="20"/>
              </w:rPr>
              <w:t>社会</w:t>
            </w:r>
            <w:r>
              <w:rPr>
                <w:rFonts w:hint="eastAsia"/>
                <w:sz w:val="20"/>
                <w:szCs w:val="20"/>
              </w:rPr>
              <w:t>、</w:t>
            </w:r>
            <w:r>
              <w:rPr>
                <w:sz w:val="20"/>
                <w:szCs w:val="20"/>
              </w:rPr>
              <w:t>文化</w:t>
            </w:r>
            <w:r>
              <w:rPr>
                <w:rFonts w:hint="eastAsia"/>
                <w:sz w:val="20"/>
                <w:szCs w:val="20"/>
              </w:rPr>
              <w:t>、</w:t>
            </w:r>
            <w:r>
              <w:rPr>
                <w:sz w:val="20"/>
                <w:szCs w:val="20"/>
              </w:rPr>
              <w:t>风俗</w:t>
            </w:r>
            <w:r>
              <w:rPr>
                <w:rFonts w:hint="eastAsia"/>
                <w:sz w:val="20"/>
                <w:szCs w:val="20"/>
              </w:rPr>
              <w:t>，</w:t>
            </w:r>
            <w:r>
              <w:rPr>
                <w:sz w:val="20"/>
                <w:szCs w:val="20"/>
              </w:rPr>
              <w:t>还要反映日本人的价值观和各种情感</w:t>
            </w:r>
            <w:r>
              <w:rPr>
                <w:rFonts w:hint="eastAsia"/>
                <w:sz w:val="20"/>
                <w:szCs w:val="20"/>
              </w:rPr>
              <w:t>。</w:t>
            </w:r>
            <w:r>
              <w:rPr>
                <w:sz w:val="20"/>
                <w:szCs w:val="20"/>
              </w:rPr>
              <w:t>视听材料语速正常，语音纯正</w:t>
            </w:r>
            <w:r>
              <w:rPr>
                <w:rFonts w:hint="eastAsia"/>
                <w:sz w:val="20"/>
                <w:szCs w:val="20"/>
              </w:rPr>
              <w:t>。</w:t>
            </w:r>
          </w:p>
          <w:p w14:paraId="187100ED">
            <w:pPr>
              <w:pStyle w:val="14"/>
              <w:ind w:firstLine="400" w:firstLineChars="200"/>
              <w:jc w:val="both"/>
              <w:rPr>
                <w:rFonts w:hint="eastAsia"/>
              </w:rPr>
            </w:pPr>
            <w:r>
              <w:rPr>
                <w:rFonts w:hint="eastAsia"/>
                <w:sz w:val="20"/>
                <w:szCs w:val="20"/>
              </w:rPr>
              <w:t>本课程不同于一般的听力课程，视听课更具体、更详细、更具有亲和力，通过画面学生可以接触到浓厚的日本文化气息和人情世故。更主要的是，学生还可以学习日语的短句、习惯用语、经典台词和会话口语体等，有利于体现理论与实践相结合的教学理念。</w:t>
            </w:r>
          </w:p>
        </w:tc>
      </w:tr>
      <w:tr w14:paraId="6A9A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60" w:hRule="atLeast"/>
        </w:trPr>
        <w:tc>
          <w:tcPr>
            <w:tcW w:w="1691" w:type="dxa"/>
            <w:tcBorders>
              <w:left w:val="single" w:color="auto" w:sz="12" w:space="0"/>
              <w:bottom w:val="double" w:color="auto" w:sz="4" w:space="0"/>
            </w:tcBorders>
            <w:shd w:val="clear" w:color="auto" w:fill="auto"/>
            <w:vAlign w:val="center"/>
          </w:tcPr>
          <w:p w14:paraId="2AAD157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057F10B8">
            <w:pPr>
              <w:widowControl w:val="0"/>
              <w:snapToGrid w:val="0"/>
              <w:spacing w:line="288" w:lineRule="auto"/>
              <w:ind w:firstLine="400" w:firstLineChars="200"/>
              <w:jc w:val="both"/>
              <w:rPr>
                <w:rFonts w:hint="eastAsia"/>
              </w:rPr>
            </w:pPr>
            <w:r>
              <w:rPr>
                <w:rFonts w:hint="eastAsia" w:ascii="宋体" w:hAnsi="宋体"/>
                <w:sz w:val="20"/>
                <w:szCs w:val="20"/>
              </w:rPr>
              <w:t>本课适合日语专业第五学期开设。要求学生</w:t>
            </w:r>
            <w:r>
              <w:rPr>
                <w:rFonts w:hint="eastAsia"/>
                <w:sz w:val="20"/>
                <w:szCs w:val="20"/>
                <w:lang w:eastAsia="zh-CN"/>
              </w:rPr>
              <w:t>：</w:t>
            </w:r>
            <w:r>
              <w:rPr>
                <w:rFonts w:hint="eastAsia" w:ascii="宋体" w:hAnsi="宋体"/>
                <w:sz w:val="20"/>
                <w:szCs w:val="20"/>
              </w:rPr>
              <w:t>1、熟悉和了解常见的日语口语交际场景、交际方式和交际特点；2、能听懂和看懂主要交际场景中的交际内容；3、能在常见的口语交际场景中使用日语，准确、得体、流畅地进行传递信息、表达个人观点和思想等文化交流活动。4、了解日本的政治、经济、社会、文化等方面的认识。5、能根据视听材料进行推理和分析，领会作者的态度、感情和真实意图，并用日语作简要笔记。</w:t>
            </w:r>
          </w:p>
        </w:tc>
      </w:tr>
      <w:tr w14:paraId="622D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7" w:hRule="atLeast"/>
        </w:trPr>
        <w:tc>
          <w:tcPr>
            <w:tcW w:w="1691" w:type="dxa"/>
            <w:tcBorders>
              <w:top w:val="double" w:color="auto" w:sz="4" w:space="0"/>
              <w:left w:val="single" w:color="auto" w:sz="12" w:space="0"/>
            </w:tcBorders>
            <w:shd w:val="clear" w:color="auto" w:fill="auto"/>
            <w:vAlign w:val="center"/>
          </w:tcPr>
          <w:p w14:paraId="50F2BB2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B01CF83">
            <w:pPr>
              <w:widowControl w:val="0"/>
              <w:jc w:val="center"/>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03555" cy="321310"/>
                  <wp:effectExtent l="0" t="0" r="14605" b="13970"/>
                  <wp:docPr id="1" name="图片 1" descr="鲁美玲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鲁美玲签名"/>
                          <pic:cNvPicPr>
                            <a:picLocks noChangeAspect="1"/>
                          </pic:cNvPicPr>
                        </pic:nvPicPr>
                        <pic:blipFill>
                          <a:blip r:embed="rId5"/>
                          <a:stretch>
                            <a:fillRect/>
                          </a:stretch>
                        </pic:blipFill>
                        <pic:spPr>
                          <a:xfrm>
                            <a:off x="0" y="0"/>
                            <a:ext cx="503555" cy="321310"/>
                          </a:xfrm>
                          <a:prstGeom prst="rect">
                            <a:avLst/>
                          </a:prstGeom>
                        </pic:spPr>
                      </pic:pic>
                    </a:graphicData>
                  </a:graphic>
                </wp:inline>
              </w:drawing>
            </w:r>
          </w:p>
        </w:tc>
        <w:tc>
          <w:tcPr>
            <w:tcW w:w="1425" w:type="dxa"/>
            <w:gridSpan w:val="2"/>
            <w:tcBorders>
              <w:top w:val="double" w:color="auto" w:sz="4" w:space="0"/>
            </w:tcBorders>
            <w:vAlign w:val="center"/>
          </w:tcPr>
          <w:p w14:paraId="5F8284F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2D34EB2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024年</w:t>
            </w:r>
            <w:r>
              <w:rPr>
                <w:rFonts w:hint="eastAsia" w:ascii="Times New Roman" w:hAnsi="Times New Roman"/>
                <w:color w:val="000000"/>
                <w:sz w:val="21"/>
                <w:szCs w:val="21"/>
                <w:lang w:val="en-US" w:eastAsia="zh-CN"/>
              </w:rPr>
              <w:t>9</w:t>
            </w:r>
            <w:r>
              <w:rPr>
                <w:rFonts w:ascii="Times New Roman" w:hAnsi="Times New Roman"/>
                <w:color w:val="000000"/>
                <w:sz w:val="21"/>
                <w:szCs w:val="21"/>
              </w:rPr>
              <w:t>月</w:t>
            </w:r>
          </w:p>
        </w:tc>
      </w:tr>
      <w:tr w14:paraId="339FE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8D153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181BD7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rPr>
                <w:rFonts w:ascii="宋体" w:hAnsi="宋体" w:cs="宋体"/>
                <w:kern w:val="0"/>
                <w:szCs w:val="21"/>
              </w:rPr>
              <w:drawing>
                <wp:inline distT="0" distB="0" distL="0" distR="0">
                  <wp:extent cx="621665" cy="330835"/>
                  <wp:effectExtent l="0" t="0" r="3175" b="4445"/>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1665" cy="330835"/>
                          </a:xfrm>
                          <a:prstGeom prst="rect">
                            <a:avLst/>
                          </a:prstGeom>
                          <a:noFill/>
                        </pic:spPr>
                      </pic:pic>
                    </a:graphicData>
                  </a:graphic>
                </wp:inline>
              </w:drawing>
            </w:r>
            <w:r>
              <w:rPr>
                <w:rFonts w:hint="eastAsia"/>
                <w:sz w:val="21"/>
                <w:szCs w:val="21"/>
                <w:lang w:val="en-US" w:eastAsia="zh-CN"/>
              </w:rPr>
              <w:t xml:space="preserve">                   </w:t>
            </w:r>
          </w:p>
        </w:tc>
        <w:tc>
          <w:tcPr>
            <w:tcW w:w="1425" w:type="dxa"/>
            <w:gridSpan w:val="2"/>
            <w:vAlign w:val="center"/>
          </w:tcPr>
          <w:p w14:paraId="594DB19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审核时间</w:t>
            </w:r>
          </w:p>
        </w:tc>
        <w:tc>
          <w:tcPr>
            <w:tcW w:w="1628" w:type="dxa"/>
            <w:gridSpan w:val="2"/>
            <w:tcBorders>
              <w:right w:val="single" w:color="auto" w:sz="12" w:space="0"/>
            </w:tcBorders>
            <w:vAlign w:val="center"/>
          </w:tcPr>
          <w:p w14:paraId="14A25B9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2024年9月</w:t>
            </w:r>
          </w:p>
        </w:tc>
      </w:tr>
      <w:tr w14:paraId="437C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bottom w:val="single" w:color="auto" w:sz="12" w:space="0"/>
            </w:tcBorders>
            <w:shd w:val="clear" w:color="auto" w:fill="auto"/>
            <w:vAlign w:val="center"/>
          </w:tcPr>
          <w:p w14:paraId="17F8E16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学院批准人</w:t>
            </w:r>
          </w:p>
        </w:tc>
        <w:tc>
          <w:tcPr>
            <w:tcW w:w="3532" w:type="dxa"/>
            <w:gridSpan w:val="2"/>
            <w:tcBorders>
              <w:bottom w:val="single" w:color="auto" w:sz="12" w:space="0"/>
            </w:tcBorders>
            <w:vAlign w:val="center"/>
          </w:tcPr>
          <w:p w14:paraId="41EC1D7C">
            <w:pPr>
              <w:widowControl w:val="0"/>
              <w:jc w:val="right"/>
              <w:rPr>
                <w:rFonts w:hint="eastAsia" w:ascii="黑体" w:hAnsi="黑体" w:eastAsia="黑体"/>
                <w:color w:val="000000" w:themeColor="text1"/>
                <w:sz w:val="21"/>
                <w:szCs w:val="21"/>
                <w14:textFill>
                  <w14:solidFill>
                    <w14:schemeClr w14:val="tx1"/>
                  </w14:solidFill>
                </w14:textFill>
              </w:rPr>
            </w:pPr>
            <w:r>
              <w:rPr>
                <w:rFonts w:ascii="黑体" w:hAnsi="黑体" w:eastAsia="黑体" w:cs="宋体"/>
                <w:color w:val="000000"/>
                <w:kern w:val="0"/>
                <w:szCs w:val="21"/>
              </w:rPr>
              <w:drawing>
                <wp:anchor distT="0" distB="0" distL="114300" distR="114300" simplePos="0" relativeHeight="251660288" behindDoc="0" locked="0" layoutInCell="1" allowOverlap="1">
                  <wp:simplePos x="0" y="0"/>
                  <wp:positionH relativeFrom="column">
                    <wp:posOffset>724535</wp:posOffset>
                  </wp:positionH>
                  <wp:positionV relativeFrom="paragraph">
                    <wp:posOffset>-12065</wp:posOffset>
                  </wp:positionV>
                  <wp:extent cx="873760" cy="523875"/>
                  <wp:effectExtent l="0" t="0" r="0" b="9525"/>
                  <wp:wrapNone/>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7"/>
                          <a:stretch>
                            <a:fillRect/>
                          </a:stretch>
                        </pic:blipFill>
                        <pic:spPr>
                          <a:xfrm>
                            <a:off x="0" y="0"/>
                            <a:ext cx="873760" cy="523875"/>
                          </a:xfrm>
                          <a:prstGeom prst="rect">
                            <a:avLst/>
                          </a:prstGeom>
                          <a:noFill/>
                          <a:ln>
                            <a:noFill/>
                          </a:ln>
                        </pic:spPr>
                      </pic:pic>
                    </a:graphicData>
                  </a:graphic>
                </wp:anchor>
              </w:drawing>
            </w:r>
          </w:p>
        </w:tc>
        <w:tc>
          <w:tcPr>
            <w:tcW w:w="1425" w:type="dxa"/>
            <w:gridSpan w:val="2"/>
            <w:tcBorders>
              <w:bottom w:val="single" w:color="auto" w:sz="12" w:space="0"/>
            </w:tcBorders>
            <w:vAlign w:val="center"/>
          </w:tcPr>
          <w:p w14:paraId="1A33FB8F">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7466ACC">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2024年9月</w:t>
            </w:r>
          </w:p>
        </w:tc>
      </w:tr>
    </w:tbl>
    <w:p w14:paraId="58AF6DE6">
      <w:pPr>
        <w:spacing w:line="100" w:lineRule="exact"/>
        <w:rPr>
          <w:rFonts w:hint="eastAsia"/>
        </w:rPr>
      </w:pPr>
      <w:r>
        <w:br w:type="page"/>
      </w:r>
      <w:bookmarkStart w:id="0" w:name="_GoBack"/>
      <w:bookmarkEnd w:id="0"/>
    </w:p>
    <w:p w14:paraId="53FB79B0">
      <w:pPr>
        <w:pStyle w:val="16"/>
        <w:spacing w:before="312" w:beforeLines="100" w:line="360" w:lineRule="auto"/>
        <w:outlineLvl w:val="9"/>
        <w:rPr>
          <w:rFonts w:ascii="黑体" w:hAnsi="宋体"/>
        </w:rPr>
      </w:pPr>
      <w:r>
        <w:rPr>
          <w:rFonts w:hint="eastAsia" w:ascii="黑体" w:hAnsi="宋体"/>
        </w:rPr>
        <w:t>二、毕业要求与课程目标</w:t>
      </w:r>
    </w:p>
    <w:p w14:paraId="5574BA1C">
      <w:pPr>
        <w:pStyle w:val="17"/>
        <w:spacing w:before="156" w:after="156"/>
        <w:outlineLvl w:val="9"/>
      </w:pPr>
      <w:r>
        <w:rPr>
          <w:rFonts w:hint="eastAsia"/>
        </w:rPr>
        <w:t>（一）课程支撑的毕业要求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89"/>
        <w:gridCol w:w="6447"/>
        <w:gridCol w:w="940"/>
      </w:tblGrid>
      <w:tr w14:paraId="436B9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89" w:type="dxa"/>
            <w:vAlign w:val="center"/>
          </w:tcPr>
          <w:p w14:paraId="1BE11FAC">
            <w:pPr>
              <w:jc w:val="center"/>
              <w:rPr>
                <w:rFonts w:ascii="黑体" w:hAnsi="黑体" w:eastAsia="黑体" w:cs="宋体"/>
                <w:bCs/>
                <w:color w:val="000000"/>
                <w:kern w:val="0"/>
                <w:szCs w:val="18"/>
              </w:rPr>
            </w:pPr>
            <w:r>
              <w:rPr>
                <w:rFonts w:hint="eastAsia" w:ascii="宋体" w:hAnsi="宋体" w:eastAsia="宋体" w:cs="宋体"/>
                <w:b/>
                <w:bCs w:val="0"/>
                <w:color w:val="000000"/>
                <w:kern w:val="0"/>
                <w:szCs w:val="18"/>
              </w:rPr>
              <w:t>毕业要求序号</w:t>
            </w:r>
          </w:p>
        </w:tc>
        <w:tc>
          <w:tcPr>
            <w:tcW w:w="6447" w:type="dxa"/>
            <w:shd w:val="clear" w:color="auto" w:fill="auto"/>
            <w:vAlign w:val="center"/>
          </w:tcPr>
          <w:p w14:paraId="0B7999E8">
            <w:pPr>
              <w:jc w:val="center"/>
              <w:rPr>
                <w:rFonts w:ascii="黑体" w:hAnsi="黑体" w:eastAsia="黑体" w:cs="宋体"/>
                <w:bCs/>
                <w:color w:val="000000"/>
                <w:kern w:val="0"/>
                <w:szCs w:val="18"/>
              </w:rPr>
            </w:pPr>
            <w:r>
              <w:rPr>
                <w:rFonts w:hint="eastAsia" w:ascii="宋体" w:hAnsi="宋体" w:eastAsia="宋体" w:cs="宋体"/>
                <w:b/>
                <w:bCs w:val="0"/>
                <w:color w:val="000000"/>
                <w:kern w:val="0"/>
                <w:szCs w:val="18"/>
              </w:rPr>
              <w:t>毕业要求/指标点</w:t>
            </w:r>
          </w:p>
        </w:tc>
        <w:tc>
          <w:tcPr>
            <w:tcW w:w="940" w:type="dxa"/>
            <w:vAlign w:val="center"/>
          </w:tcPr>
          <w:p w14:paraId="17E56D34">
            <w:pPr>
              <w:jc w:val="center"/>
              <w:rPr>
                <w:rFonts w:ascii="黑体" w:hAnsi="黑体" w:eastAsia="黑体" w:cs="宋体"/>
                <w:bCs/>
                <w:color w:val="000000"/>
                <w:kern w:val="0"/>
                <w:szCs w:val="18"/>
              </w:rPr>
            </w:pPr>
            <w:r>
              <w:rPr>
                <w:rFonts w:hint="eastAsia" w:ascii="黑体" w:hAnsi="黑体" w:eastAsia="黑体" w:cs="宋体"/>
                <w:bCs/>
                <w:color w:val="000000"/>
                <w:kern w:val="0"/>
                <w:szCs w:val="18"/>
              </w:rPr>
              <w:t>支撑度</w:t>
            </w:r>
          </w:p>
        </w:tc>
      </w:tr>
      <w:tr w14:paraId="29C95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7BC14C9">
            <w:pPr>
              <w:jc w:val="center"/>
              <w:rPr>
                <w:color w:val="000000"/>
                <w:kern w:val="0"/>
                <w:sz w:val="24"/>
                <w:szCs w:val="24"/>
              </w:rPr>
            </w:pPr>
            <w:r>
              <w:rPr>
                <w:color w:val="000000"/>
                <w:kern w:val="0"/>
                <w:sz w:val="24"/>
                <w:szCs w:val="24"/>
              </w:rPr>
              <w:t>LO1</w:t>
            </w:r>
            <w:r>
              <w:rPr>
                <w:rFonts w:hint="eastAsia"/>
                <w:color w:val="000000"/>
                <w:kern w:val="0"/>
                <w:sz w:val="24"/>
                <w:szCs w:val="24"/>
              </w:rPr>
              <w:t>-</w:t>
            </w:r>
            <w:r>
              <w:rPr>
                <w:color w:val="000000"/>
                <w:kern w:val="0"/>
                <w:sz w:val="24"/>
                <w:szCs w:val="24"/>
              </w:rPr>
              <w:t>4</w:t>
            </w:r>
          </w:p>
        </w:tc>
        <w:tc>
          <w:tcPr>
            <w:tcW w:w="6447" w:type="dxa"/>
            <w:shd w:val="clear" w:color="auto" w:fill="auto"/>
            <w:vAlign w:val="center"/>
          </w:tcPr>
          <w:p w14:paraId="5DB4943F">
            <w:pPr>
              <w:widowControl w:val="0"/>
              <w:snapToGrid w:val="0"/>
              <w:spacing w:line="288" w:lineRule="auto"/>
              <w:jc w:val="both"/>
              <w:rPr>
                <w:sz w:val="24"/>
                <w:szCs w:val="24"/>
              </w:rPr>
            </w:pPr>
            <w:r>
              <w:rPr>
                <w:rFonts w:hint="eastAsia"/>
                <w:sz w:val="24"/>
                <w:szCs w:val="24"/>
              </w:rPr>
              <w:t>品德修养：</w:t>
            </w:r>
            <w:r>
              <w:rPr>
                <w:sz w:val="24"/>
                <w:szCs w:val="24"/>
              </w:rPr>
              <w:t>诚信尽责，为人诚实，信守承诺，勤奋努力，精益求精，勇于担责。</w:t>
            </w:r>
          </w:p>
        </w:tc>
        <w:tc>
          <w:tcPr>
            <w:tcW w:w="940" w:type="dxa"/>
            <w:vAlign w:val="center"/>
          </w:tcPr>
          <w:p w14:paraId="07E44997">
            <w:pPr>
              <w:jc w:val="center"/>
              <w:rPr>
                <w:rFonts w:cs="宋体"/>
                <w:color w:val="000000"/>
                <w:kern w:val="0"/>
                <w:sz w:val="24"/>
                <w:szCs w:val="24"/>
              </w:rPr>
            </w:pPr>
            <w:r>
              <w:rPr>
                <w:rFonts w:cs="宋体"/>
                <w:color w:val="000000"/>
                <w:kern w:val="0"/>
                <w:sz w:val="24"/>
                <w:szCs w:val="24"/>
              </w:rPr>
              <w:t>M</w:t>
            </w:r>
          </w:p>
        </w:tc>
      </w:tr>
      <w:tr w14:paraId="6ED62F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7AA540A0">
            <w:pPr>
              <w:jc w:val="center"/>
              <w:rPr>
                <w:rFonts w:cs="宋体"/>
                <w:bCs/>
                <w:color w:val="000000"/>
                <w:kern w:val="0"/>
                <w:sz w:val="24"/>
                <w:szCs w:val="24"/>
              </w:rPr>
            </w:pPr>
            <w:r>
              <w:rPr>
                <w:rFonts w:cs="宋体"/>
                <w:bCs/>
                <w:color w:val="000000"/>
                <w:kern w:val="0"/>
                <w:sz w:val="24"/>
                <w:szCs w:val="24"/>
              </w:rPr>
              <w:t>LO2</w:t>
            </w:r>
            <w:r>
              <w:rPr>
                <w:rFonts w:hint="eastAsia" w:cs="宋体"/>
                <w:bCs/>
                <w:color w:val="000000"/>
                <w:kern w:val="0"/>
                <w:sz w:val="24"/>
                <w:szCs w:val="24"/>
              </w:rPr>
              <w:t>-</w:t>
            </w:r>
            <w:r>
              <w:rPr>
                <w:rFonts w:cs="宋体"/>
                <w:bCs/>
                <w:color w:val="000000"/>
                <w:kern w:val="0"/>
                <w:sz w:val="24"/>
                <w:szCs w:val="24"/>
              </w:rPr>
              <w:t>5</w:t>
            </w:r>
          </w:p>
        </w:tc>
        <w:tc>
          <w:tcPr>
            <w:tcW w:w="6447" w:type="dxa"/>
            <w:shd w:val="clear" w:color="auto" w:fill="auto"/>
            <w:vAlign w:val="center"/>
          </w:tcPr>
          <w:p w14:paraId="424CD8D8">
            <w:pPr>
              <w:widowControl w:val="0"/>
              <w:snapToGrid w:val="0"/>
              <w:spacing w:line="288" w:lineRule="auto"/>
              <w:jc w:val="both"/>
              <w:rPr>
                <w:sz w:val="24"/>
                <w:szCs w:val="24"/>
              </w:rPr>
            </w:pPr>
            <w:r>
              <w:rPr>
                <w:rFonts w:hint="eastAsia"/>
                <w:sz w:val="24"/>
                <w:szCs w:val="24"/>
              </w:rPr>
              <w:t>专业能力：</w:t>
            </w:r>
            <w:r>
              <w:rPr>
                <w:sz w:val="24"/>
                <w:szCs w:val="24"/>
              </w:rPr>
              <w:t>了解日本企业文化，掌握商务实践知识，具备职场日语沟通的基本技能。</w:t>
            </w:r>
          </w:p>
        </w:tc>
        <w:tc>
          <w:tcPr>
            <w:tcW w:w="940" w:type="dxa"/>
            <w:vAlign w:val="center"/>
          </w:tcPr>
          <w:p w14:paraId="7810D384">
            <w:pPr>
              <w:jc w:val="center"/>
              <w:rPr>
                <w:rFonts w:cs="宋体"/>
                <w:color w:val="000000"/>
                <w:kern w:val="0"/>
                <w:sz w:val="24"/>
                <w:szCs w:val="24"/>
              </w:rPr>
            </w:pPr>
            <w:r>
              <w:rPr>
                <w:rFonts w:cs="宋体"/>
                <w:color w:val="000000"/>
                <w:kern w:val="0"/>
                <w:sz w:val="24"/>
                <w:szCs w:val="24"/>
              </w:rPr>
              <w:t>H</w:t>
            </w:r>
          </w:p>
        </w:tc>
      </w:tr>
      <w:tr w14:paraId="1233B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0C600198">
            <w:pPr>
              <w:jc w:val="center"/>
              <w:rPr>
                <w:rFonts w:cs="宋体"/>
                <w:bCs/>
                <w:color w:val="000000"/>
                <w:kern w:val="0"/>
                <w:sz w:val="24"/>
                <w:szCs w:val="24"/>
              </w:rPr>
            </w:pPr>
            <w:r>
              <w:rPr>
                <w:rFonts w:cs="宋体"/>
                <w:bCs/>
                <w:color w:val="000000"/>
                <w:kern w:val="0"/>
                <w:sz w:val="24"/>
                <w:szCs w:val="24"/>
              </w:rPr>
              <w:t>LO4</w:t>
            </w:r>
            <w:r>
              <w:rPr>
                <w:rFonts w:hint="eastAsia" w:cs="宋体"/>
                <w:bCs/>
                <w:color w:val="000000"/>
                <w:kern w:val="0"/>
                <w:sz w:val="24"/>
                <w:szCs w:val="24"/>
              </w:rPr>
              <w:t>-</w:t>
            </w:r>
            <w:r>
              <w:rPr>
                <w:rFonts w:cs="宋体"/>
                <w:bCs/>
                <w:color w:val="000000"/>
                <w:kern w:val="0"/>
                <w:sz w:val="24"/>
                <w:szCs w:val="24"/>
              </w:rPr>
              <w:t>1</w:t>
            </w:r>
          </w:p>
        </w:tc>
        <w:tc>
          <w:tcPr>
            <w:tcW w:w="6447" w:type="dxa"/>
            <w:shd w:val="clear" w:color="auto" w:fill="auto"/>
            <w:vAlign w:val="center"/>
          </w:tcPr>
          <w:p w14:paraId="0EA22F15">
            <w:pPr>
              <w:widowControl w:val="0"/>
              <w:snapToGrid w:val="0"/>
              <w:spacing w:line="288" w:lineRule="auto"/>
              <w:jc w:val="both"/>
              <w:rPr>
                <w:sz w:val="24"/>
                <w:szCs w:val="24"/>
              </w:rPr>
            </w:pPr>
            <w:r>
              <w:rPr>
                <w:rFonts w:hint="eastAsia"/>
                <w:sz w:val="24"/>
                <w:szCs w:val="24"/>
              </w:rPr>
              <w:t>自主学习：</w:t>
            </w:r>
            <w:r>
              <w:rPr>
                <w:sz w:val="24"/>
                <w:szCs w:val="24"/>
              </w:rPr>
              <w:t>能根据需要确定学习目标，并设计学习计划。</w:t>
            </w:r>
          </w:p>
        </w:tc>
        <w:tc>
          <w:tcPr>
            <w:tcW w:w="940" w:type="dxa"/>
            <w:vAlign w:val="center"/>
          </w:tcPr>
          <w:p w14:paraId="3F04E151">
            <w:pPr>
              <w:jc w:val="center"/>
              <w:rPr>
                <w:rFonts w:cs="宋体"/>
                <w:color w:val="000000"/>
                <w:kern w:val="0"/>
                <w:sz w:val="24"/>
                <w:szCs w:val="24"/>
              </w:rPr>
            </w:pPr>
            <w:r>
              <w:rPr>
                <w:rFonts w:cs="宋体"/>
                <w:color w:val="000000"/>
                <w:kern w:val="0"/>
                <w:sz w:val="24"/>
                <w:szCs w:val="24"/>
              </w:rPr>
              <w:t>M</w:t>
            </w:r>
          </w:p>
        </w:tc>
      </w:tr>
      <w:tr w14:paraId="5A7B4B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1DAA5C9B">
            <w:pPr>
              <w:jc w:val="center"/>
              <w:rPr>
                <w:color w:val="000000"/>
                <w:kern w:val="0"/>
                <w:sz w:val="24"/>
                <w:szCs w:val="24"/>
              </w:rPr>
            </w:pPr>
            <w:r>
              <w:rPr>
                <w:color w:val="000000"/>
                <w:kern w:val="0"/>
                <w:sz w:val="24"/>
                <w:szCs w:val="24"/>
              </w:rPr>
              <w:t>LO7-1</w:t>
            </w:r>
          </w:p>
        </w:tc>
        <w:tc>
          <w:tcPr>
            <w:tcW w:w="6447" w:type="dxa"/>
            <w:shd w:val="clear" w:color="auto" w:fill="auto"/>
            <w:vAlign w:val="center"/>
          </w:tcPr>
          <w:p w14:paraId="7A24D4B2">
            <w:pPr>
              <w:widowControl w:val="0"/>
              <w:snapToGrid w:val="0"/>
              <w:spacing w:line="288" w:lineRule="auto"/>
              <w:jc w:val="both"/>
              <w:rPr>
                <w:sz w:val="24"/>
                <w:szCs w:val="24"/>
              </w:rPr>
            </w:pPr>
            <w:r>
              <w:rPr>
                <w:rFonts w:hint="eastAsia"/>
                <w:sz w:val="24"/>
                <w:szCs w:val="24"/>
              </w:rPr>
              <w:t>信息应用：</w:t>
            </w:r>
            <w:r>
              <w:rPr>
                <w:sz w:val="24"/>
                <w:szCs w:val="24"/>
              </w:rPr>
              <w:t>能够根据需要进行专业文献检索。</w:t>
            </w:r>
          </w:p>
        </w:tc>
        <w:tc>
          <w:tcPr>
            <w:tcW w:w="940" w:type="dxa"/>
            <w:vAlign w:val="center"/>
          </w:tcPr>
          <w:p w14:paraId="60EB39FB">
            <w:pPr>
              <w:jc w:val="center"/>
              <w:rPr>
                <w:rFonts w:cs="宋体"/>
                <w:color w:val="000000"/>
                <w:kern w:val="0"/>
                <w:sz w:val="24"/>
                <w:szCs w:val="24"/>
              </w:rPr>
            </w:pPr>
            <w:r>
              <w:rPr>
                <w:rFonts w:cs="宋体"/>
                <w:color w:val="000000"/>
                <w:kern w:val="0"/>
                <w:sz w:val="24"/>
                <w:szCs w:val="24"/>
              </w:rPr>
              <w:t>H</w:t>
            </w:r>
          </w:p>
        </w:tc>
      </w:tr>
      <w:tr w14:paraId="749B16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89" w:type="dxa"/>
            <w:vAlign w:val="center"/>
          </w:tcPr>
          <w:p w14:paraId="22D3373B">
            <w:pPr>
              <w:jc w:val="center"/>
              <w:rPr>
                <w:rFonts w:ascii="宋体" w:hAnsi="宋体" w:cs="宋体"/>
                <w:color w:val="000000"/>
                <w:kern w:val="0"/>
                <w:sz w:val="24"/>
                <w:szCs w:val="24"/>
              </w:rPr>
            </w:pPr>
            <w:r>
              <w:rPr>
                <w:color w:val="000000"/>
                <w:kern w:val="0"/>
                <w:sz w:val="24"/>
                <w:szCs w:val="24"/>
              </w:rPr>
              <w:t>LO8-3</w:t>
            </w:r>
          </w:p>
        </w:tc>
        <w:tc>
          <w:tcPr>
            <w:tcW w:w="6447" w:type="dxa"/>
            <w:shd w:val="clear" w:color="auto" w:fill="auto"/>
            <w:vAlign w:val="center"/>
          </w:tcPr>
          <w:p w14:paraId="6FE8397B">
            <w:pPr>
              <w:rPr>
                <w:rFonts w:ascii="宋体" w:hAnsi="宋体" w:cs="宋体"/>
                <w:color w:val="000000"/>
                <w:kern w:val="0"/>
                <w:sz w:val="24"/>
                <w:szCs w:val="24"/>
              </w:rPr>
            </w:pPr>
            <w:r>
              <w:rPr>
                <w:rFonts w:hint="eastAsia"/>
                <w:sz w:val="24"/>
                <w:szCs w:val="24"/>
              </w:rPr>
              <w:t>国际视野：有国际竞争与合作意识。</w:t>
            </w:r>
          </w:p>
        </w:tc>
        <w:tc>
          <w:tcPr>
            <w:tcW w:w="940" w:type="dxa"/>
            <w:vAlign w:val="center"/>
          </w:tcPr>
          <w:p w14:paraId="320616B6">
            <w:pPr>
              <w:jc w:val="center"/>
              <w:rPr>
                <w:rFonts w:cs="宋体"/>
                <w:color w:val="000000"/>
                <w:kern w:val="0"/>
                <w:sz w:val="24"/>
                <w:szCs w:val="24"/>
              </w:rPr>
            </w:pPr>
            <w:r>
              <w:rPr>
                <w:rFonts w:cs="宋体"/>
                <w:color w:val="000000"/>
                <w:kern w:val="0"/>
                <w:sz w:val="24"/>
                <w:szCs w:val="24"/>
              </w:rPr>
              <w:t>L</w:t>
            </w:r>
          </w:p>
        </w:tc>
      </w:tr>
    </w:tbl>
    <w:p w14:paraId="073422B7">
      <w:pPr>
        <w:pStyle w:val="17"/>
        <w:spacing w:before="156" w:after="156"/>
        <w:outlineLvl w:val="9"/>
        <w:rPr>
          <w:rFonts w:hint="eastAsia" w:ascii="宋体" w:hAnsi="宋体" w:eastAsia="宋体" w:cs="宋体"/>
          <w:b/>
          <w:bCs w:val="0"/>
          <w:color w:val="000000"/>
          <w:kern w:val="0"/>
          <w:sz w:val="24"/>
          <w:szCs w:val="18"/>
          <w:lang w:val="en-US" w:eastAsia="zh-CN" w:bidi="ar-SA"/>
        </w:rPr>
      </w:pPr>
      <w:r>
        <w:rPr>
          <w:rFonts w:hint="eastAsia" w:ascii="宋体" w:hAnsi="宋体" w:eastAsia="宋体" w:cs="宋体"/>
          <w:b/>
          <w:bCs w:val="0"/>
          <w:color w:val="000000"/>
          <w:kern w:val="0"/>
          <w:sz w:val="24"/>
          <w:szCs w:val="18"/>
          <w:lang w:val="en-US" w:eastAsia="zh-CN" w:bidi="ar-SA"/>
        </w:rPr>
        <w:t xml:space="preserve">（二）毕业要求与课程目标的关系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098"/>
        <w:gridCol w:w="925"/>
        <w:gridCol w:w="5503"/>
        <w:gridCol w:w="950"/>
      </w:tblGrid>
      <w:tr w14:paraId="7BC49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jc w:val="center"/>
        </w:trPr>
        <w:tc>
          <w:tcPr>
            <w:tcW w:w="1098" w:type="dxa"/>
            <w:tcBorders>
              <w:top w:val="single" w:color="auto" w:sz="12" w:space="0"/>
              <w:left w:val="single" w:color="auto" w:sz="12" w:space="0"/>
              <w:right w:val="single" w:color="auto" w:sz="4" w:space="0"/>
            </w:tcBorders>
            <w:shd w:val="clear" w:color="auto" w:fill="auto"/>
            <w:vAlign w:val="center"/>
          </w:tcPr>
          <w:p w14:paraId="3614364B">
            <w:pPr>
              <w:jc w:val="center"/>
              <w:rPr>
                <w:rFonts w:ascii="Arial" w:hAnsi="Arial" w:eastAsia="黑体" w:cs="宋体"/>
                <w:bCs/>
                <w:color w:val="000000"/>
                <w:kern w:val="0"/>
                <w:szCs w:val="16"/>
              </w:rPr>
            </w:pPr>
            <w:r>
              <w:rPr>
                <w:rFonts w:hint="eastAsia" w:ascii="黑体" w:hAnsi="黑体" w:eastAsia="黑体" w:cs="宋体"/>
                <w:bCs/>
                <w:color w:val="000000"/>
                <w:kern w:val="0"/>
                <w:szCs w:val="18"/>
              </w:rPr>
              <w:t>毕业要求序号</w:t>
            </w:r>
          </w:p>
        </w:tc>
        <w:tc>
          <w:tcPr>
            <w:tcW w:w="925" w:type="dxa"/>
            <w:tcBorders>
              <w:top w:val="single" w:color="auto" w:sz="12" w:space="0"/>
              <w:left w:val="single" w:color="auto" w:sz="4" w:space="0"/>
            </w:tcBorders>
            <w:vAlign w:val="center"/>
          </w:tcPr>
          <w:p w14:paraId="580E4CE3">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课程目标序号</w:t>
            </w:r>
          </w:p>
        </w:tc>
        <w:tc>
          <w:tcPr>
            <w:tcW w:w="5503" w:type="dxa"/>
            <w:tcBorders>
              <w:top w:val="single" w:color="auto" w:sz="12" w:space="0"/>
            </w:tcBorders>
            <w:shd w:val="clear" w:color="auto" w:fill="auto"/>
            <w:vAlign w:val="center"/>
          </w:tcPr>
          <w:p w14:paraId="3559E7B6">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3FDC4639">
            <w:pPr>
              <w:jc w:val="center"/>
              <w:rPr>
                <w:rFonts w:ascii="Arial" w:hAnsi="Arial" w:eastAsia="黑体" w:cs="宋体"/>
                <w:bCs/>
                <w:color w:val="000000"/>
                <w:kern w:val="0"/>
                <w:szCs w:val="16"/>
              </w:rPr>
            </w:pPr>
            <w:r>
              <w:rPr>
                <w:rFonts w:hint="eastAsia" w:ascii="Arial" w:hAnsi="Arial" w:eastAsia="黑体" w:cs="宋体"/>
                <w:bCs/>
                <w:color w:val="000000"/>
                <w:kern w:val="0"/>
                <w:szCs w:val="16"/>
              </w:rPr>
              <w:t>（细化的预期学习成果）</w:t>
            </w:r>
          </w:p>
        </w:tc>
        <w:tc>
          <w:tcPr>
            <w:tcW w:w="950" w:type="dxa"/>
            <w:tcBorders>
              <w:top w:val="single" w:color="auto" w:sz="12" w:space="0"/>
              <w:right w:val="single" w:color="auto" w:sz="12" w:space="0"/>
            </w:tcBorders>
            <w:vAlign w:val="center"/>
          </w:tcPr>
          <w:p w14:paraId="663D2B07">
            <w:pPr>
              <w:jc w:val="center"/>
              <w:rPr>
                <w:rFonts w:ascii="Arial" w:hAnsi="Arial" w:eastAsia="黑体" w:cs="宋体"/>
                <w:bCs/>
                <w:color w:val="000000"/>
                <w:kern w:val="0"/>
                <w:szCs w:val="16"/>
              </w:rPr>
            </w:pPr>
            <w:r>
              <w:rPr>
                <w:rFonts w:hint="eastAsia" w:ascii="Arial" w:hAnsi="Arial" w:eastAsia="黑体" w:cs="宋体"/>
                <w:bCs/>
                <w:color w:val="000000"/>
                <w:kern w:val="0"/>
                <w:szCs w:val="16"/>
              </w:rPr>
              <w:t>课程目标类型</w:t>
            </w:r>
          </w:p>
        </w:tc>
      </w:tr>
      <w:tr w14:paraId="68F7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4E30D2AE">
            <w:pPr>
              <w:jc w:val="center"/>
              <w:rPr>
                <w:rFonts w:cs="宋体"/>
                <w:color w:val="000000"/>
                <w:kern w:val="0"/>
                <w:sz w:val="24"/>
                <w:szCs w:val="24"/>
              </w:rPr>
            </w:pPr>
            <w:r>
              <w:rPr>
                <w:color w:val="000000"/>
                <w:kern w:val="0"/>
                <w:sz w:val="24"/>
                <w:szCs w:val="24"/>
              </w:rPr>
              <w:t>LO1</w:t>
            </w:r>
            <w:r>
              <w:rPr>
                <w:rFonts w:hint="eastAsia"/>
                <w:color w:val="000000"/>
                <w:kern w:val="0"/>
                <w:sz w:val="24"/>
                <w:szCs w:val="24"/>
              </w:rPr>
              <w:t>-</w:t>
            </w:r>
            <w:r>
              <w:rPr>
                <w:color w:val="000000"/>
                <w:kern w:val="0"/>
                <w:sz w:val="24"/>
                <w:szCs w:val="24"/>
              </w:rPr>
              <w:t>4</w:t>
            </w:r>
          </w:p>
        </w:tc>
        <w:tc>
          <w:tcPr>
            <w:tcW w:w="925" w:type="dxa"/>
            <w:tcBorders>
              <w:left w:val="single" w:color="auto" w:sz="4" w:space="0"/>
            </w:tcBorders>
            <w:vAlign w:val="center"/>
          </w:tcPr>
          <w:p w14:paraId="34C45CBB">
            <w:pPr>
              <w:jc w:val="center"/>
              <w:rPr>
                <w:bCs/>
                <w:color w:val="000000"/>
                <w:kern w:val="0"/>
                <w:sz w:val="24"/>
                <w:szCs w:val="24"/>
              </w:rPr>
            </w:pPr>
            <w:r>
              <w:rPr>
                <w:rFonts w:hint="eastAsia"/>
                <w:bCs/>
                <w:color w:val="000000"/>
                <w:kern w:val="0"/>
                <w:sz w:val="24"/>
                <w:szCs w:val="24"/>
              </w:rPr>
              <w:t>1-1</w:t>
            </w:r>
          </w:p>
        </w:tc>
        <w:tc>
          <w:tcPr>
            <w:tcW w:w="5503" w:type="dxa"/>
            <w:shd w:val="clear" w:color="auto" w:fill="auto"/>
            <w:vAlign w:val="center"/>
          </w:tcPr>
          <w:p w14:paraId="4AA10E7E">
            <w:pPr>
              <w:widowControl w:val="0"/>
              <w:snapToGrid w:val="0"/>
              <w:spacing w:line="288" w:lineRule="auto"/>
              <w:jc w:val="both"/>
              <w:rPr>
                <w:rFonts w:hint="eastAsia"/>
                <w:sz w:val="24"/>
                <w:szCs w:val="24"/>
              </w:rPr>
            </w:pPr>
            <w:r>
              <w:rPr>
                <w:rFonts w:hint="eastAsia"/>
                <w:sz w:val="24"/>
                <w:szCs w:val="24"/>
              </w:rPr>
              <w:t>结合教材内容，教导学生为人诚实，信守承诺，勤奋努力，尽职尽责</w:t>
            </w:r>
          </w:p>
        </w:tc>
        <w:tc>
          <w:tcPr>
            <w:tcW w:w="950" w:type="dxa"/>
            <w:tcBorders>
              <w:right w:val="single" w:color="auto" w:sz="12" w:space="0"/>
            </w:tcBorders>
            <w:vAlign w:val="center"/>
          </w:tcPr>
          <w:p w14:paraId="36E82152">
            <w:pPr>
              <w:jc w:val="center"/>
              <w:rPr>
                <w:rFonts w:ascii="宋体" w:hAnsi="宋体" w:cs="宋体"/>
                <w:bCs/>
                <w:color w:val="000000"/>
                <w:kern w:val="0"/>
                <w:sz w:val="24"/>
                <w:szCs w:val="24"/>
              </w:rPr>
            </w:pPr>
            <w:r>
              <w:rPr>
                <w:rFonts w:hint="eastAsia" w:ascii="宋体" w:hAnsi="宋体" w:cs="宋体"/>
                <w:bCs/>
                <w:color w:val="000000"/>
                <w:kern w:val="0"/>
                <w:sz w:val="24"/>
                <w:szCs w:val="24"/>
              </w:rPr>
              <w:t>①</w:t>
            </w:r>
          </w:p>
        </w:tc>
      </w:tr>
      <w:tr w14:paraId="1C3DD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3814A693">
            <w:pPr>
              <w:jc w:val="center"/>
              <w:rPr>
                <w:rFonts w:cs="宋体"/>
                <w:color w:val="000000"/>
                <w:kern w:val="0"/>
                <w:sz w:val="24"/>
                <w:szCs w:val="24"/>
              </w:rPr>
            </w:pPr>
            <w:r>
              <w:rPr>
                <w:rFonts w:cs="宋体"/>
                <w:bCs/>
                <w:color w:val="000000"/>
                <w:kern w:val="0"/>
                <w:sz w:val="24"/>
                <w:szCs w:val="24"/>
              </w:rPr>
              <w:t>LO2</w:t>
            </w:r>
            <w:r>
              <w:rPr>
                <w:rFonts w:hint="eastAsia" w:cs="宋体"/>
                <w:bCs/>
                <w:color w:val="000000"/>
                <w:kern w:val="0"/>
                <w:sz w:val="24"/>
                <w:szCs w:val="24"/>
              </w:rPr>
              <w:t>-</w:t>
            </w:r>
            <w:r>
              <w:rPr>
                <w:rFonts w:cs="宋体"/>
                <w:bCs/>
                <w:color w:val="000000"/>
                <w:kern w:val="0"/>
                <w:sz w:val="24"/>
                <w:szCs w:val="24"/>
              </w:rPr>
              <w:t>5</w:t>
            </w:r>
          </w:p>
        </w:tc>
        <w:tc>
          <w:tcPr>
            <w:tcW w:w="925" w:type="dxa"/>
            <w:tcBorders>
              <w:left w:val="single" w:color="auto" w:sz="4" w:space="0"/>
            </w:tcBorders>
            <w:vAlign w:val="center"/>
          </w:tcPr>
          <w:p w14:paraId="716F6FA7">
            <w:pPr>
              <w:jc w:val="center"/>
              <w:rPr>
                <w:bCs/>
                <w:color w:val="000000"/>
                <w:kern w:val="0"/>
                <w:sz w:val="24"/>
                <w:szCs w:val="24"/>
              </w:rPr>
            </w:pPr>
            <w:r>
              <w:rPr>
                <w:rFonts w:hint="eastAsia"/>
                <w:bCs/>
                <w:color w:val="000000"/>
                <w:kern w:val="0"/>
                <w:sz w:val="24"/>
                <w:szCs w:val="24"/>
              </w:rPr>
              <w:t>2-1</w:t>
            </w:r>
          </w:p>
        </w:tc>
        <w:tc>
          <w:tcPr>
            <w:tcW w:w="5503" w:type="dxa"/>
            <w:shd w:val="clear" w:color="auto" w:fill="auto"/>
            <w:vAlign w:val="center"/>
          </w:tcPr>
          <w:p w14:paraId="49520349">
            <w:pPr>
              <w:widowControl w:val="0"/>
              <w:snapToGrid w:val="0"/>
              <w:spacing w:line="288" w:lineRule="auto"/>
              <w:jc w:val="both"/>
              <w:rPr>
                <w:rFonts w:hint="eastAsia"/>
                <w:sz w:val="24"/>
                <w:szCs w:val="24"/>
              </w:rPr>
            </w:pPr>
            <w:r>
              <w:rPr>
                <w:rFonts w:hint="eastAsia"/>
                <w:sz w:val="24"/>
                <w:szCs w:val="24"/>
              </w:rPr>
              <w:t>结合教材，通过视听说练习，了解日本企业文化，掌握商务实践基础知识，具备职场日语沟通的基本技能。1.学习课文知识且适当补充课外内容，使了解日本企业文化与商务实践基础知识，具备一定的职场日语沟通基本技能，以学致用。2.要求学生课后利用网络等资源查找资料，自主学习，扩展知识面。</w:t>
            </w:r>
          </w:p>
        </w:tc>
        <w:tc>
          <w:tcPr>
            <w:tcW w:w="950" w:type="dxa"/>
            <w:tcBorders>
              <w:right w:val="single" w:color="auto" w:sz="12" w:space="0"/>
            </w:tcBorders>
            <w:vAlign w:val="center"/>
          </w:tcPr>
          <w:p w14:paraId="12E71D31">
            <w:pPr>
              <w:jc w:val="center"/>
              <w:rPr>
                <w:rFonts w:ascii="宋体" w:hAnsi="宋体" w:cs="宋体"/>
                <w:bCs/>
                <w:color w:val="000000"/>
                <w:kern w:val="0"/>
                <w:sz w:val="24"/>
                <w:szCs w:val="24"/>
              </w:rPr>
            </w:pPr>
            <w:r>
              <w:rPr>
                <w:rFonts w:hint="eastAsia" w:ascii="宋体" w:hAnsi="宋体" w:cs="宋体"/>
                <w:bCs/>
                <w:color w:val="000000"/>
                <w:kern w:val="0"/>
                <w:sz w:val="24"/>
                <w:szCs w:val="24"/>
              </w:rPr>
              <w:t>②</w:t>
            </w:r>
          </w:p>
        </w:tc>
      </w:tr>
      <w:tr w14:paraId="07C1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7" w:hRule="atLeast"/>
          <w:jc w:val="center"/>
        </w:trPr>
        <w:tc>
          <w:tcPr>
            <w:tcW w:w="1098" w:type="dxa"/>
            <w:tcBorders>
              <w:left w:val="single" w:color="auto" w:sz="12" w:space="0"/>
              <w:right w:val="single" w:color="auto" w:sz="4" w:space="0"/>
            </w:tcBorders>
            <w:shd w:val="clear" w:color="auto" w:fill="auto"/>
            <w:vAlign w:val="center"/>
          </w:tcPr>
          <w:p w14:paraId="6BA0798E">
            <w:pPr>
              <w:jc w:val="center"/>
              <w:rPr>
                <w:rFonts w:cs="宋体"/>
                <w:color w:val="000000"/>
                <w:kern w:val="0"/>
                <w:sz w:val="24"/>
                <w:szCs w:val="24"/>
              </w:rPr>
            </w:pPr>
            <w:r>
              <w:rPr>
                <w:rFonts w:cs="宋体"/>
                <w:bCs/>
                <w:color w:val="000000"/>
                <w:kern w:val="0"/>
                <w:sz w:val="24"/>
                <w:szCs w:val="24"/>
              </w:rPr>
              <w:t>LO4</w:t>
            </w:r>
            <w:r>
              <w:rPr>
                <w:rFonts w:hint="eastAsia" w:cs="宋体"/>
                <w:bCs/>
                <w:color w:val="000000"/>
                <w:kern w:val="0"/>
                <w:sz w:val="24"/>
                <w:szCs w:val="24"/>
              </w:rPr>
              <w:t>-</w:t>
            </w:r>
            <w:r>
              <w:rPr>
                <w:rFonts w:cs="宋体"/>
                <w:bCs/>
                <w:color w:val="000000"/>
                <w:kern w:val="0"/>
                <w:sz w:val="24"/>
                <w:szCs w:val="24"/>
              </w:rPr>
              <w:t>1</w:t>
            </w:r>
          </w:p>
        </w:tc>
        <w:tc>
          <w:tcPr>
            <w:tcW w:w="925" w:type="dxa"/>
            <w:tcBorders>
              <w:left w:val="single" w:color="auto" w:sz="4" w:space="0"/>
            </w:tcBorders>
            <w:vAlign w:val="center"/>
          </w:tcPr>
          <w:p w14:paraId="013D380D">
            <w:pPr>
              <w:jc w:val="center"/>
              <w:rPr>
                <w:bCs/>
                <w:color w:val="000000"/>
                <w:kern w:val="0"/>
                <w:sz w:val="24"/>
                <w:szCs w:val="24"/>
              </w:rPr>
            </w:pPr>
            <w:r>
              <w:rPr>
                <w:rFonts w:hint="eastAsia"/>
                <w:bCs/>
                <w:color w:val="000000"/>
                <w:kern w:val="0"/>
                <w:sz w:val="24"/>
                <w:szCs w:val="24"/>
              </w:rPr>
              <w:t>3-1</w:t>
            </w:r>
          </w:p>
        </w:tc>
        <w:tc>
          <w:tcPr>
            <w:tcW w:w="5503" w:type="dxa"/>
            <w:shd w:val="clear" w:color="auto" w:fill="auto"/>
            <w:vAlign w:val="center"/>
          </w:tcPr>
          <w:p w14:paraId="66F78B52">
            <w:pPr>
              <w:widowControl w:val="0"/>
              <w:snapToGrid w:val="0"/>
              <w:spacing w:line="288" w:lineRule="auto"/>
              <w:jc w:val="both"/>
              <w:rPr>
                <w:rFonts w:hint="eastAsia"/>
                <w:sz w:val="24"/>
                <w:szCs w:val="24"/>
              </w:rPr>
            </w:pPr>
            <w:r>
              <w:rPr>
                <w:rFonts w:hint="eastAsia"/>
                <w:sz w:val="24"/>
                <w:szCs w:val="24"/>
              </w:rPr>
              <w:t>了解本课程的学习目标和学习内容，能根据自身情况确定更细化更具体的学习目标，并制定适合自己的学习计划。要求按照计划落实各项学习任务，提高日语听说能力，及时反思学习计划并持续改进。1.帮助学生课前确认每篇课文学习目标，制定学习计划，要求学生按照学习计划课后自主学习。2.帮助学生实施学习计划，对学生提出适当的学习建议。</w:t>
            </w:r>
          </w:p>
        </w:tc>
        <w:tc>
          <w:tcPr>
            <w:tcW w:w="950" w:type="dxa"/>
            <w:tcBorders>
              <w:right w:val="single" w:color="auto" w:sz="12" w:space="0"/>
            </w:tcBorders>
            <w:vAlign w:val="center"/>
          </w:tcPr>
          <w:p w14:paraId="36BB5F4D">
            <w:pPr>
              <w:jc w:val="center"/>
              <w:rPr>
                <w:rFonts w:ascii="宋体" w:hAnsi="宋体" w:cs="宋体"/>
                <w:bCs/>
                <w:color w:val="000000"/>
                <w:kern w:val="0"/>
                <w:sz w:val="24"/>
                <w:szCs w:val="24"/>
              </w:rPr>
            </w:pPr>
            <w:r>
              <w:rPr>
                <w:rFonts w:hint="eastAsia" w:ascii="宋体" w:hAnsi="宋体" w:cs="宋体"/>
                <w:bCs/>
                <w:color w:val="000000"/>
                <w:kern w:val="0"/>
                <w:sz w:val="24"/>
                <w:szCs w:val="24"/>
              </w:rPr>
              <w:t>④</w:t>
            </w:r>
          </w:p>
        </w:tc>
      </w:tr>
      <w:tr w14:paraId="053C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right w:val="single" w:color="auto" w:sz="4" w:space="0"/>
            </w:tcBorders>
            <w:shd w:val="clear" w:color="auto" w:fill="auto"/>
            <w:vAlign w:val="center"/>
          </w:tcPr>
          <w:p w14:paraId="66D34217">
            <w:pPr>
              <w:jc w:val="center"/>
              <w:rPr>
                <w:rFonts w:cs="宋体"/>
                <w:color w:val="000000"/>
                <w:kern w:val="0"/>
                <w:sz w:val="24"/>
                <w:szCs w:val="24"/>
              </w:rPr>
            </w:pPr>
            <w:r>
              <w:rPr>
                <w:color w:val="000000"/>
                <w:kern w:val="0"/>
                <w:sz w:val="24"/>
                <w:szCs w:val="24"/>
              </w:rPr>
              <w:t>LO7-1</w:t>
            </w:r>
          </w:p>
        </w:tc>
        <w:tc>
          <w:tcPr>
            <w:tcW w:w="925" w:type="dxa"/>
            <w:tcBorders>
              <w:left w:val="single" w:color="auto" w:sz="4" w:space="0"/>
            </w:tcBorders>
            <w:vAlign w:val="center"/>
          </w:tcPr>
          <w:p w14:paraId="5CBADB3D">
            <w:pPr>
              <w:jc w:val="center"/>
              <w:rPr>
                <w:bCs/>
                <w:color w:val="000000"/>
                <w:kern w:val="0"/>
                <w:sz w:val="24"/>
                <w:szCs w:val="24"/>
              </w:rPr>
            </w:pPr>
            <w:r>
              <w:rPr>
                <w:rFonts w:hint="eastAsia"/>
                <w:bCs/>
                <w:color w:val="000000"/>
                <w:kern w:val="0"/>
                <w:sz w:val="24"/>
                <w:szCs w:val="24"/>
              </w:rPr>
              <w:t>4-1</w:t>
            </w:r>
          </w:p>
        </w:tc>
        <w:tc>
          <w:tcPr>
            <w:tcW w:w="5503" w:type="dxa"/>
            <w:shd w:val="clear" w:color="auto" w:fill="auto"/>
            <w:vAlign w:val="center"/>
          </w:tcPr>
          <w:p w14:paraId="4A0C88BB">
            <w:pPr>
              <w:widowControl w:val="0"/>
              <w:snapToGrid w:val="0"/>
              <w:spacing w:line="288" w:lineRule="auto"/>
              <w:jc w:val="both"/>
              <w:rPr>
                <w:rFonts w:hint="eastAsia"/>
                <w:sz w:val="24"/>
                <w:szCs w:val="24"/>
              </w:rPr>
            </w:pPr>
            <w:r>
              <w:rPr>
                <w:rFonts w:hint="eastAsia"/>
                <w:sz w:val="24"/>
                <w:szCs w:val="24"/>
              </w:rPr>
              <w:t>能够根据需要进行专业文献检索。可以在图书馆（包括数字图书馆）或网络上搜索自己感兴趣的日语文章、书籍、音频、视频等进行学习，丰富知识。</w:t>
            </w:r>
          </w:p>
        </w:tc>
        <w:tc>
          <w:tcPr>
            <w:tcW w:w="950" w:type="dxa"/>
            <w:tcBorders>
              <w:right w:val="single" w:color="auto" w:sz="12" w:space="0"/>
            </w:tcBorders>
            <w:vAlign w:val="center"/>
          </w:tcPr>
          <w:p w14:paraId="74EF4DED">
            <w:pPr>
              <w:jc w:val="center"/>
              <w:rPr>
                <w:rFonts w:ascii="宋体" w:hAnsi="宋体" w:cs="宋体"/>
                <w:bCs/>
                <w:color w:val="000000"/>
                <w:kern w:val="0"/>
                <w:sz w:val="24"/>
                <w:szCs w:val="24"/>
              </w:rPr>
            </w:pPr>
            <w:r>
              <w:rPr>
                <w:rFonts w:hint="eastAsia" w:ascii="宋体" w:hAnsi="宋体" w:cs="宋体"/>
                <w:bCs/>
                <w:color w:val="000000"/>
                <w:kern w:val="0"/>
                <w:sz w:val="24"/>
                <w:szCs w:val="24"/>
              </w:rPr>
              <w:t>③</w:t>
            </w:r>
          </w:p>
        </w:tc>
      </w:tr>
      <w:tr w14:paraId="3044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98" w:type="dxa"/>
            <w:tcBorders>
              <w:left w:val="single" w:color="auto" w:sz="12" w:space="0"/>
              <w:bottom w:val="single" w:color="auto" w:sz="12" w:space="0"/>
              <w:right w:val="single" w:color="auto" w:sz="4" w:space="0"/>
            </w:tcBorders>
            <w:shd w:val="clear" w:color="auto" w:fill="auto"/>
            <w:vAlign w:val="center"/>
          </w:tcPr>
          <w:p w14:paraId="2B856C6D">
            <w:pPr>
              <w:jc w:val="center"/>
              <w:rPr>
                <w:rFonts w:cs="宋体"/>
                <w:color w:val="000000"/>
                <w:kern w:val="0"/>
                <w:sz w:val="24"/>
                <w:szCs w:val="24"/>
              </w:rPr>
            </w:pPr>
            <w:r>
              <w:rPr>
                <w:color w:val="000000"/>
                <w:kern w:val="0"/>
                <w:sz w:val="24"/>
                <w:szCs w:val="24"/>
              </w:rPr>
              <w:t>LO8-3</w:t>
            </w:r>
          </w:p>
        </w:tc>
        <w:tc>
          <w:tcPr>
            <w:tcW w:w="925" w:type="dxa"/>
            <w:tcBorders>
              <w:left w:val="single" w:color="auto" w:sz="4" w:space="0"/>
              <w:bottom w:val="single" w:color="auto" w:sz="12" w:space="0"/>
            </w:tcBorders>
            <w:vAlign w:val="center"/>
          </w:tcPr>
          <w:p w14:paraId="5FC0B594">
            <w:pPr>
              <w:jc w:val="center"/>
              <w:rPr>
                <w:bCs/>
                <w:color w:val="000000"/>
                <w:kern w:val="0"/>
                <w:sz w:val="24"/>
                <w:szCs w:val="24"/>
              </w:rPr>
            </w:pPr>
            <w:r>
              <w:rPr>
                <w:rFonts w:hint="eastAsia"/>
                <w:bCs/>
                <w:color w:val="000000"/>
                <w:kern w:val="0"/>
                <w:sz w:val="24"/>
                <w:szCs w:val="24"/>
              </w:rPr>
              <w:t>5-1</w:t>
            </w:r>
          </w:p>
        </w:tc>
        <w:tc>
          <w:tcPr>
            <w:tcW w:w="5503" w:type="dxa"/>
            <w:tcBorders>
              <w:bottom w:val="single" w:color="auto" w:sz="12" w:space="0"/>
            </w:tcBorders>
            <w:shd w:val="clear" w:color="auto" w:fill="auto"/>
            <w:vAlign w:val="center"/>
          </w:tcPr>
          <w:p w14:paraId="7C728B57">
            <w:pPr>
              <w:widowControl w:val="0"/>
              <w:snapToGrid w:val="0"/>
              <w:spacing w:line="288" w:lineRule="auto"/>
              <w:jc w:val="both"/>
              <w:rPr>
                <w:rFonts w:hint="eastAsia"/>
                <w:sz w:val="24"/>
                <w:szCs w:val="24"/>
              </w:rPr>
            </w:pPr>
            <w:r>
              <w:rPr>
                <w:rFonts w:hint="eastAsia"/>
                <w:sz w:val="24"/>
                <w:szCs w:val="24"/>
              </w:rPr>
              <w:t>有国际竞争与合作意识。理解中日文化差异，提高文化交际能力。</w:t>
            </w:r>
          </w:p>
        </w:tc>
        <w:tc>
          <w:tcPr>
            <w:tcW w:w="950" w:type="dxa"/>
            <w:tcBorders>
              <w:bottom w:val="single" w:color="auto" w:sz="12" w:space="0"/>
              <w:right w:val="single" w:color="auto" w:sz="12" w:space="0"/>
            </w:tcBorders>
            <w:vAlign w:val="center"/>
          </w:tcPr>
          <w:p w14:paraId="0F412858">
            <w:pPr>
              <w:jc w:val="center"/>
              <w:rPr>
                <w:rFonts w:ascii="宋体" w:hAnsi="宋体" w:cs="宋体"/>
                <w:bCs/>
                <w:color w:val="000000"/>
                <w:kern w:val="0"/>
                <w:sz w:val="24"/>
                <w:szCs w:val="24"/>
              </w:rPr>
            </w:pPr>
            <w:r>
              <w:rPr>
                <w:rFonts w:hint="eastAsia" w:ascii="宋体" w:hAnsi="宋体" w:cs="宋体"/>
                <w:bCs/>
                <w:color w:val="000000"/>
                <w:kern w:val="0"/>
                <w:sz w:val="24"/>
                <w:szCs w:val="24"/>
              </w:rPr>
              <w:t>④</w:t>
            </w:r>
          </w:p>
        </w:tc>
      </w:tr>
      <w:tr w14:paraId="521B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8476" w:type="dxa"/>
            <w:gridSpan w:val="4"/>
            <w:tcBorders>
              <w:top w:val="single" w:color="auto" w:sz="12" w:space="0"/>
              <w:left w:val="nil"/>
              <w:bottom w:val="nil"/>
              <w:right w:val="nil"/>
            </w:tcBorders>
            <w:shd w:val="clear" w:color="auto" w:fill="auto"/>
            <w:vAlign w:val="center"/>
          </w:tcPr>
          <w:p w14:paraId="55B9A774">
            <w:pPr>
              <w:jc w:val="center"/>
              <w:rPr>
                <w:rFonts w:ascii="Arial" w:hAnsi="Arial" w:eastAsia="黑体" w:cs="宋体"/>
                <w:bCs/>
                <w:color w:val="000000"/>
                <w:kern w:val="0"/>
                <w:szCs w:val="20"/>
              </w:rPr>
            </w:pPr>
            <w:r>
              <w:rPr>
                <w:rFonts w:hint="eastAsia" w:ascii="Arial" w:hAnsi="Arial" w:eastAsia="黑体" w:cs="宋体"/>
                <w:bCs/>
                <w:color w:val="000000"/>
                <w:kern w:val="0"/>
                <w:szCs w:val="20"/>
              </w:rPr>
              <w:t xml:space="preserve">课程目标类型：①课程思政目标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②知识目标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 xml:space="preserve">③技能目标 </w:t>
            </w:r>
            <w:r>
              <w:rPr>
                <w:rFonts w:ascii="Arial" w:hAnsi="Arial" w:eastAsia="黑体" w:cs="宋体"/>
                <w:bCs/>
                <w:color w:val="000000"/>
                <w:kern w:val="0"/>
                <w:szCs w:val="20"/>
              </w:rPr>
              <w:t xml:space="preserve"> </w:t>
            </w:r>
            <w:r>
              <w:rPr>
                <w:rFonts w:hint="eastAsia" w:ascii="Arial" w:hAnsi="Arial" w:eastAsia="黑体" w:cs="宋体"/>
                <w:bCs/>
                <w:color w:val="000000"/>
                <w:kern w:val="0"/>
                <w:szCs w:val="20"/>
              </w:rPr>
              <w:t>④素养目标</w:t>
            </w:r>
          </w:p>
        </w:tc>
      </w:tr>
    </w:tbl>
    <w:p w14:paraId="6A8D8313">
      <w:pPr>
        <w:pStyle w:val="16"/>
        <w:spacing w:before="312" w:beforeLines="100" w:line="360" w:lineRule="auto"/>
        <w:outlineLvl w:val="9"/>
        <w:rPr>
          <w:rFonts w:ascii="黑体" w:hAnsi="宋体"/>
        </w:rPr>
      </w:pPr>
      <w:r>
        <w:rPr>
          <w:rFonts w:hint="eastAsia" w:ascii="黑体" w:hAnsi="宋体"/>
        </w:rPr>
        <w:t>三、实验内容与要求</w:t>
      </w:r>
    </w:p>
    <w:p w14:paraId="19C278FE">
      <w:pPr>
        <w:pStyle w:val="17"/>
        <w:spacing w:before="156" w:after="156"/>
        <w:outlineLvl w:val="9"/>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2583"/>
        <w:gridCol w:w="2317"/>
        <w:gridCol w:w="870"/>
        <w:gridCol w:w="868"/>
        <w:gridCol w:w="805"/>
      </w:tblGrid>
      <w:tr w14:paraId="362C59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036F1F68">
            <w:pPr>
              <w:jc w:val="center"/>
              <w:rPr>
                <w:rFonts w:ascii="Arial" w:hAnsi="Arial" w:eastAsia="黑体" w:cs="宋体"/>
                <w:bCs/>
                <w:color w:val="000000"/>
                <w:kern w:val="0"/>
                <w:szCs w:val="21"/>
              </w:rPr>
            </w:pPr>
            <w:r>
              <w:rPr>
                <w:rFonts w:hint="eastAsia" w:ascii="Arial" w:hAnsi="Arial" w:eastAsia="黑体" w:cs="宋体"/>
                <w:bCs/>
                <w:color w:val="000000"/>
                <w:kern w:val="0"/>
                <w:szCs w:val="21"/>
              </w:rPr>
              <w:t>序号</w:t>
            </w:r>
          </w:p>
        </w:tc>
        <w:tc>
          <w:tcPr>
            <w:tcW w:w="2583" w:type="dxa"/>
            <w:vMerge w:val="restart"/>
            <w:tcBorders>
              <w:top w:val="single" w:color="auto" w:sz="12" w:space="0"/>
              <w:bottom w:val="single" w:color="auto" w:sz="4" w:space="0"/>
            </w:tcBorders>
            <w:shd w:val="clear" w:color="auto" w:fill="auto"/>
            <w:vAlign w:val="center"/>
          </w:tcPr>
          <w:p w14:paraId="755D75EE">
            <w:pPr>
              <w:jc w:val="center"/>
              <w:rPr>
                <w:rFonts w:ascii="Arial" w:hAnsi="Arial" w:eastAsia="黑体" w:cs="宋体"/>
                <w:bCs/>
                <w:color w:val="000000"/>
                <w:kern w:val="0"/>
                <w:szCs w:val="21"/>
              </w:rPr>
            </w:pPr>
            <w:r>
              <w:rPr>
                <w:rFonts w:hint="eastAsia" w:ascii="Arial" w:hAnsi="Arial" w:eastAsia="黑体" w:cs="宋体"/>
                <w:bCs/>
                <w:color w:val="000000"/>
                <w:kern w:val="0"/>
                <w:szCs w:val="21"/>
              </w:rPr>
              <w:t>实验项目名称</w:t>
            </w:r>
          </w:p>
        </w:tc>
        <w:tc>
          <w:tcPr>
            <w:tcW w:w="2317" w:type="dxa"/>
            <w:vMerge w:val="restart"/>
            <w:tcBorders>
              <w:top w:val="single" w:color="auto" w:sz="12" w:space="0"/>
              <w:bottom w:val="single" w:color="auto" w:sz="4" w:space="0"/>
            </w:tcBorders>
            <w:vAlign w:val="center"/>
          </w:tcPr>
          <w:p w14:paraId="4F668FA3">
            <w:pPr>
              <w:jc w:val="center"/>
              <w:rPr>
                <w:rFonts w:ascii="Arial" w:hAnsi="Arial" w:eastAsia="黑体" w:cs="宋体"/>
                <w:bCs/>
                <w:color w:val="000000"/>
                <w:kern w:val="0"/>
                <w:szCs w:val="21"/>
              </w:rPr>
            </w:pPr>
            <w:r>
              <w:rPr>
                <w:rFonts w:hint="eastAsia" w:ascii="Arial" w:hAnsi="Arial" w:eastAsia="黑体" w:cs="宋体"/>
                <w:bCs/>
                <w:color w:val="000000"/>
                <w:kern w:val="0"/>
                <w:szCs w:val="21"/>
              </w:rPr>
              <w:t>实验类型</w:t>
            </w:r>
          </w:p>
        </w:tc>
        <w:tc>
          <w:tcPr>
            <w:tcW w:w="2543" w:type="dxa"/>
            <w:gridSpan w:val="3"/>
            <w:tcBorders>
              <w:top w:val="single" w:color="auto" w:sz="12" w:space="0"/>
              <w:bottom w:val="single" w:color="auto" w:sz="4" w:space="0"/>
            </w:tcBorders>
            <w:shd w:val="clear" w:color="auto" w:fill="auto"/>
            <w:vAlign w:val="center"/>
          </w:tcPr>
          <w:p w14:paraId="7662BE72">
            <w:pPr>
              <w:jc w:val="center"/>
              <w:rPr>
                <w:rFonts w:ascii="Arial" w:hAnsi="Arial" w:eastAsia="黑体" w:cs="宋体"/>
                <w:bCs/>
                <w:color w:val="000000"/>
                <w:kern w:val="0"/>
                <w:szCs w:val="21"/>
              </w:rPr>
            </w:pPr>
            <w:r>
              <w:rPr>
                <w:rFonts w:hint="eastAsia" w:ascii="黑体" w:hAnsi="黑体" w:eastAsia="黑体" w:cs="宋体"/>
                <w:bCs/>
                <w:color w:val="000000"/>
                <w:kern w:val="0"/>
                <w:szCs w:val="21"/>
              </w:rPr>
              <w:t>学时</w:t>
            </w:r>
            <w:r>
              <w:rPr>
                <w:rFonts w:hint="eastAsia" w:ascii="黑体" w:hAnsi="黑体" w:eastAsia="黑体" w:cs="宋体"/>
                <w:color w:val="000000"/>
                <w:kern w:val="0"/>
                <w:szCs w:val="21"/>
              </w:rPr>
              <w:t>分配</w:t>
            </w:r>
          </w:p>
        </w:tc>
      </w:tr>
      <w:tr w14:paraId="656BF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2B67F8D2">
            <w:pPr>
              <w:jc w:val="center"/>
              <w:rPr>
                <w:rFonts w:ascii="Arial" w:hAnsi="Arial" w:eastAsia="黑体" w:cs="宋体"/>
                <w:bCs/>
                <w:color w:val="000000"/>
                <w:kern w:val="0"/>
                <w:szCs w:val="21"/>
              </w:rPr>
            </w:pPr>
          </w:p>
        </w:tc>
        <w:tc>
          <w:tcPr>
            <w:tcW w:w="2583" w:type="dxa"/>
            <w:vMerge w:val="continue"/>
            <w:tcBorders>
              <w:top w:val="single" w:color="auto" w:sz="4" w:space="0"/>
              <w:bottom w:val="single" w:color="auto" w:sz="4" w:space="0"/>
            </w:tcBorders>
            <w:shd w:val="clear" w:color="auto" w:fill="auto"/>
            <w:vAlign w:val="center"/>
          </w:tcPr>
          <w:p w14:paraId="7071191F">
            <w:pPr>
              <w:jc w:val="center"/>
              <w:rPr>
                <w:rFonts w:ascii="Arial" w:hAnsi="Arial" w:eastAsia="黑体" w:cs="宋体"/>
                <w:bCs/>
                <w:color w:val="000000"/>
                <w:kern w:val="0"/>
                <w:szCs w:val="21"/>
              </w:rPr>
            </w:pPr>
          </w:p>
        </w:tc>
        <w:tc>
          <w:tcPr>
            <w:tcW w:w="2317" w:type="dxa"/>
            <w:vMerge w:val="continue"/>
            <w:tcBorders>
              <w:top w:val="single" w:color="auto" w:sz="4" w:space="0"/>
              <w:bottom w:val="single" w:color="auto" w:sz="4" w:space="0"/>
            </w:tcBorders>
            <w:vAlign w:val="center"/>
          </w:tcPr>
          <w:p w14:paraId="7B876BEE">
            <w:pPr>
              <w:jc w:val="center"/>
              <w:rPr>
                <w:rFonts w:ascii="Arial" w:hAnsi="Arial" w:eastAsia="黑体" w:cs="宋体"/>
                <w:bCs/>
                <w:color w:val="000000"/>
                <w:kern w:val="0"/>
                <w:szCs w:val="21"/>
              </w:rPr>
            </w:pPr>
          </w:p>
        </w:tc>
        <w:tc>
          <w:tcPr>
            <w:tcW w:w="870" w:type="dxa"/>
            <w:tcBorders>
              <w:top w:val="single" w:color="auto" w:sz="4" w:space="0"/>
              <w:bottom w:val="single" w:color="auto" w:sz="4" w:space="0"/>
            </w:tcBorders>
            <w:shd w:val="clear" w:color="auto" w:fill="auto"/>
            <w:vAlign w:val="center"/>
          </w:tcPr>
          <w:p w14:paraId="062EF2B8">
            <w:pPr>
              <w:jc w:val="center"/>
              <w:rPr>
                <w:rFonts w:ascii="黑体" w:hAnsi="黑体" w:eastAsia="黑体" w:cs="宋体"/>
                <w:bCs/>
                <w:color w:val="000000"/>
                <w:kern w:val="0"/>
                <w:szCs w:val="21"/>
              </w:rPr>
            </w:pPr>
            <w:r>
              <w:rPr>
                <w:rFonts w:hint="eastAsia" w:ascii="黑体" w:hAnsi="黑体" w:eastAsia="黑体" w:cs="宋体"/>
                <w:bCs/>
                <w:color w:val="000000"/>
                <w:kern w:val="0"/>
                <w:szCs w:val="21"/>
              </w:rPr>
              <w:t>理论</w:t>
            </w:r>
          </w:p>
        </w:tc>
        <w:tc>
          <w:tcPr>
            <w:tcW w:w="868" w:type="dxa"/>
            <w:tcBorders>
              <w:top w:val="single" w:color="auto" w:sz="4" w:space="0"/>
              <w:bottom w:val="single" w:color="auto" w:sz="4" w:space="0"/>
            </w:tcBorders>
            <w:shd w:val="clear" w:color="auto" w:fill="auto"/>
            <w:vAlign w:val="center"/>
          </w:tcPr>
          <w:p w14:paraId="34201FD7">
            <w:pPr>
              <w:jc w:val="center"/>
              <w:rPr>
                <w:rFonts w:ascii="黑体" w:hAnsi="黑体" w:eastAsia="黑体" w:cs="宋体"/>
                <w:bCs/>
                <w:color w:val="000000"/>
                <w:kern w:val="0"/>
                <w:szCs w:val="21"/>
              </w:rPr>
            </w:pPr>
            <w:r>
              <w:rPr>
                <w:rFonts w:hint="eastAsia" w:ascii="黑体" w:hAnsi="黑体" w:eastAsia="黑体" w:cs="宋体"/>
                <w:bCs/>
                <w:color w:val="000000"/>
                <w:kern w:val="0"/>
                <w:szCs w:val="21"/>
              </w:rPr>
              <w:t>实践</w:t>
            </w:r>
          </w:p>
        </w:tc>
        <w:tc>
          <w:tcPr>
            <w:tcW w:w="805" w:type="dxa"/>
            <w:tcBorders>
              <w:top w:val="single" w:color="auto" w:sz="4" w:space="0"/>
              <w:bottom w:val="single" w:color="auto" w:sz="4" w:space="0"/>
            </w:tcBorders>
            <w:shd w:val="clear" w:color="auto" w:fill="auto"/>
            <w:vAlign w:val="center"/>
          </w:tcPr>
          <w:p w14:paraId="6BDDC6D9">
            <w:pPr>
              <w:jc w:val="center"/>
              <w:rPr>
                <w:rFonts w:ascii="黑体" w:hAnsi="黑体" w:eastAsia="黑体" w:cs="宋体"/>
                <w:bCs/>
                <w:color w:val="000000"/>
                <w:kern w:val="0"/>
                <w:szCs w:val="21"/>
              </w:rPr>
            </w:pPr>
            <w:r>
              <w:rPr>
                <w:rFonts w:hint="eastAsia" w:ascii="黑体" w:hAnsi="黑体" w:eastAsia="黑体" w:cs="宋体"/>
                <w:bCs/>
                <w:color w:val="000000"/>
                <w:kern w:val="0"/>
                <w:szCs w:val="21"/>
              </w:rPr>
              <w:t>小计</w:t>
            </w:r>
          </w:p>
        </w:tc>
      </w:tr>
      <w:tr w14:paraId="059D0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4F5B0E8">
            <w:pPr>
              <w:widowControl w:val="0"/>
              <w:snapToGrid w:val="0"/>
              <w:spacing w:line="288" w:lineRule="auto"/>
              <w:jc w:val="center"/>
              <w:rPr>
                <w:rFonts w:hint="eastAsia"/>
                <w:sz w:val="24"/>
                <w:szCs w:val="24"/>
              </w:rPr>
            </w:pPr>
            <w:r>
              <w:rPr>
                <w:rFonts w:hint="eastAsia"/>
                <w:sz w:val="24"/>
                <w:szCs w:val="24"/>
              </w:rPr>
              <w:t>1</w:t>
            </w:r>
          </w:p>
        </w:tc>
        <w:tc>
          <w:tcPr>
            <w:tcW w:w="2583" w:type="dxa"/>
            <w:tcBorders>
              <w:top w:val="single" w:color="auto" w:sz="4" w:space="0"/>
              <w:bottom w:val="single" w:color="auto" w:sz="4" w:space="0"/>
            </w:tcBorders>
            <w:shd w:val="clear" w:color="auto" w:fill="auto"/>
            <w:vAlign w:val="center"/>
          </w:tcPr>
          <w:p w14:paraId="07091FCD">
            <w:pPr>
              <w:widowControl w:val="0"/>
              <w:snapToGrid w:val="0"/>
              <w:spacing w:line="288" w:lineRule="auto"/>
              <w:jc w:val="center"/>
              <w:rPr>
                <w:rFonts w:hint="eastAsia"/>
                <w:sz w:val="24"/>
                <w:szCs w:val="24"/>
              </w:rPr>
            </w:pPr>
            <w:r>
              <w:rPr>
                <w:rFonts w:hint="eastAsia"/>
                <w:sz w:val="24"/>
                <w:szCs w:val="24"/>
              </w:rPr>
              <w:t>写信</w:t>
            </w:r>
          </w:p>
        </w:tc>
        <w:tc>
          <w:tcPr>
            <w:tcW w:w="2317" w:type="dxa"/>
            <w:tcBorders>
              <w:top w:val="single" w:color="auto" w:sz="4" w:space="0"/>
              <w:bottom w:val="single" w:color="auto" w:sz="4" w:space="0"/>
            </w:tcBorders>
            <w:vAlign w:val="center"/>
          </w:tcPr>
          <w:p w14:paraId="745BD138">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079F0FE2">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16AB6E6A">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2D6C96FC">
            <w:pPr>
              <w:widowControl w:val="0"/>
              <w:snapToGrid w:val="0"/>
              <w:spacing w:line="288" w:lineRule="auto"/>
              <w:jc w:val="center"/>
              <w:rPr>
                <w:rFonts w:hint="eastAsia"/>
                <w:sz w:val="24"/>
                <w:szCs w:val="24"/>
              </w:rPr>
            </w:pPr>
            <w:r>
              <w:rPr>
                <w:rFonts w:hint="eastAsia"/>
                <w:sz w:val="24"/>
                <w:szCs w:val="24"/>
              </w:rPr>
              <w:t>4</w:t>
            </w:r>
          </w:p>
        </w:tc>
      </w:tr>
      <w:tr w14:paraId="392DD1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0AD913C4">
            <w:pPr>
              <w:widowControl w:val="0"/>
              <w:snapToGrid w:val="0"/>
              <w:spacing w:line="288" w:lineRule="auto"/>
              <w:jc w:val="center"/>
              <w:rPr>
                <w:rFonts w:hint="eastAsia"/>
                <w:sz w:val="24"/>
                <w:szCs w:val="24"/>
              </w:rPr>
            </w:pPr>
            <w:r>
              <w:rPr>
                <w:rFonts w:hint="eastAsia"/>
                <w:sz w:val="24"/>
                <w:szCs w:val="24"/>
              </w:rPr>
              <w:t>2</w:t>
            </w:r>
          </w:p>
        </w:tc>
        <w:tc>
          <w:tcPr>
            <w:tcW w:w="2583" w:type="dxa"/>
            <w:tcBorders>
              <w:top w:val="single" w:color="auto" w:sz="4" w:space="0"/>
              <w:bottom w:val="single" w:color="auto" w:sz="4" w:space="0"/>
            </w:tcBorders>
            <w:shd w:val="clear" w:color="auto" w:fill="auto"/>
            <w:vAlign w:val="center"/>
          </w:tcPr>
          <w:p w14:paraId="6FD4EBF3">
            <w:pPr>
              <w:widowControl w:val="0"/>
              <w:snapToGrid w:val="0"/>
              <w:spacing w:line="288" w:lineRule="auto"/>
              <w:jc w:val="center"/>
              <w:rPr>
                <w:rFonts w:hint="eastAsia"/>
                <w:sz w:val="24"/>
                <w:szCs w:val="24"/>
              </w:rPr>
            </w:pPr>
            <w:r>
              <w:rPr>
                <w:rFonts w:hint="eastAsia"/>
                <w:sz w:val="24"/>
                <w:szCs w:val="24"/>
              </w:rPr>
              <w:t>爱情</w:t>
            </w:r>
          </w:p>
        </w:tc>
        <w:tc>
          <w:tcPr>
            <w:tcW w:w="2317" w:type="dxa"/>
            <w:tcBorders>
              <w:top w:val="single" w:color="auto" w:sz="4" w:space="0"/>
              <w:bottom w:val="single" w:color="auto" w:sz="4" w:space="0"/>
            </w:tcBorders>
            <w:vAlign w:val="center"/>
          </w:tcPr>
          <w:p w14:paraId="4BA25242">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1671BE55">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57E00345">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34758486">
            <w:pPr>
              <w:widowControl w:val="0"/>
              <w:snapToGrid w:val="0"/>
              <w:spacing w:line="288" w:lineRule="auto"/>
              <w:jc w:val="center"/>
              <w:rPr>
                <w:rFonts w:hint="eastAsia"/>
                <w:sz w:val="24"/>
                <w:szCs w:val="24"/>
              </w:rPr>
            </w:pPr>
            <w:r>
              <w:rPr>
                <w:rFonts w:hint="eastAsia"/>
                <w:sz w:val="24"/>
                <w:szCs w:val="24"/>
              </w:rPr>
              <w:t>4</w:t>
            </w:r>
          </w:p>
        </w:tc>
      </w:tr>
      <w:tr w14:paraId="28E35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CE4D7F5">
            <w:pPr>
              <w:widowControl w:val="0"/>
              <w:snapToGrid w:val="0"/>
              <w:spacing w:line="288" w:lineRule="auto"/>
              <w:jc w:val="center"/>
              <w:rPr>
                <w:rFonts w:hint="eastAsia"/>
                <w:sz w:val="24"/>
                <w:szCs w:val="24"/>
              </w:rPr>
            </w:pPr>
            <w:r>
              <w:rPr>
                <w:rFonts w:hint="eastAsia"/>
                <w:sz w:val="24"/>
                <w:szCs w:val="24"/>
              </w:rPr>
              <w:t>3</w:t>
            </w:r>
          </w:p>
        </w:tc>
        <w:tc>
          <w:tcPr>
            <w:tcW w:w="2583" w:type="dxa"/>
            <w:tcBorders>
              <w:top w:val="single" w:color="auto" w:sz="4" w:space="0"/>
              <w:bottom w:val="single" w:color="auto" w:sz="4" w:space="0"/>
            </w:tcBorders>
            <w:shd w:val="clear" w:color="auto" w:fill="auto"/>
            <w:vAlign w:val="center"/>
          </w:tcPr>
          <w:p w14:paraId="2B53CCCA">
            <w:pPr>
              <w:widowControl w:val="0"/>
              <w:snapToGrid w:val="0"/>
              <w:spacing w:line="288" w:lineRule="auto"/>
              <w:jc w:val="center"/>
              <w:rPr>
                <w:rFonts w:hint="eastAsia"/>
                <w:sz w:val="24"/>
                <w:szCs w:val="24"/>
              </w:rPr>
            </w:pPr>
            <w:r>
              <w:rPr>
                <w:rFonts w:hint="eastAsia"/>
                <w:sz w:val="24"/>
                <w:szCs w:val="24"/>
              </w:rPr>
              <w:t>辩护</w:t>
            </w:r>
          </w:p>
        </w:tc>
        <w:tc>
          <w:tcPr>
            <w:tcW w:w="2317" w:type="dxa"/>
            <w:tcBorders>
              <w:top w:val="single" w:color="auto" w:sz="4" w:space="0"/>
              <w:bottom w:val="single" w:color="auto" w:sz="4" w:space="0"/>
            </w:tcBorders>
            <w:vAlign w:val="center"/>
          </w:tcPr>
          <w:p w14:paraId="380B0095">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6B9B7B10">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5C1C1B4C">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4226E971">
            <w:pPr>
              <w:widowControl w:val="0"/>
              <w:snapToGrid w:val="0"/>
              <w:spacing w:line="288" w:lineRule="auto"/>
              <w:jc w:val="center"/>
              <w:rPr>
                <w:rFonts w:hint="eastAsia"/>
                <w:sz w:val="24"/>
                <w:szCs w:val="24"/>
              </w:rPr>
            </w:pPr>
            <w:r>
              <w:rPr>
                <w:rFonts w:hint="eastAsia"/>
                <w:sz w:val="24"/>
                <w:szCs w:val="24"/>
              </w:rPr>
              <w:t>4</w:t>
            </w:r>
          </w:p>
        </w:tc>
      </w:tr>
      <w:tr w14:paraId="395E5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E7483A8">
            <w:pPr>
              <w:widowControl w:val="0"/>
              <w:snapToGrid w:val="0"/>
              <w:spacing w:line="288" w:lineRule="auto"/>
              <w:jc w:val="center"/>
              <w:rPr>
                <w:rFonts w:hint="eastAsia"/>
                <w:sz w:val="24"/>
                <w:szCs w:val="24"/>
              </w:rPr>
            </w:pPr>
            <w:r>
              <w:rPr>
                <w:rFonts w:hint="eastAsia"/>
                <w:sz w:val="24"/>
                <w:szCs w:val="24"/>
              </w:rPr>
              <w:t>4</w:t>
            </w:r>
          </w:p>
        </w:tc>
        <w:tc>
          <w:tcPr>
            <w:tcW w:w="2583" w:type="dxa"/>
            <w:tcBorders>
              <w:top w:val="single" w:color="auto" w:sz="4" w:space="0"/>
              <w:bottom w:val="single" w:color="auto" w:sz="4" w:space="0"/>
            </w:tcBorders>
            <w:shd w:val="clear" w:color="auto" w:fill="auto"/>
            <w:vAlign w:val="center"/>
          </w:tcPr>
          <w:p w14:paraId="70175952">
            <w:pPr>
              <w:widowControl w:val="0"/>
              <w:snapToGrid w:val="0"/>
              <w:spacing w:line="288" w:lineRule="auto"/>
              <w:jc w:val="center"/>
              <w:rPr>
                <w:rFonts w:hint="eastAsia"/>
                <w:sz w:val="24"/>
                <w:szCs w:val="24"/>
              </w:rPr>
            </w:pPr>
            <w:r>
              <w:rPr>
                <w:rFonts w:hint="eastAsia"/>
                <w:sz w:val="24"/>
                <w:szCs w:val="24"/>
              </w:rPr>
              <w:t>烦恼</w:t>
            </w:r>
          </w:p>
        </w:tc>
        <w:tc>
          <w:tcPr>
            <w:tcW w:w="2317" w:type="dxa"/>
            <w:tcBorders>
              <w:top w:val="single" w:color="auto" w:sz="4" w:space="0"/>
              <w:bottom w:val="single" w:color="auto" w:sz="4" w:space="0"/>
            </w:tcBorders>
            <w:vAlign w:val="center"/>
          </w:tcPr>
          <w:p w14:paraId="563F0250">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33C3E9E4">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4BF7D798">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1F80F1D5">
            <w:pPr>
              <w:widowControl w:val="0"/>
              <w:snapToGrid w:val="0"/>
              <w:spacing w:line="288" w:lineRule="auto"/>
              <w:jc w:val="center"/>
              <w:rPr>
                <w:rFonts w:hint="eastAsia"/>
                <w:sz w:val="24"/>
                <w:szCs w:val="24"/>
              </w:rPr>
            </w:pPr>
            <w:r>
              <w:rPr>
                <w:rFonts w:hint="eastAsia"/>
                <w:sz w:val="24"/>
                <w:szCs w:val="24"/>
              </w:rPr>
              <w:t>4</w:t>
            </w:r>
          </w:p>
        </w:tc>
      </w:tr>
      <w:tr w14:paraId="563545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34C8467C">
            <w:pPr>
              <w:widowControl w:val="0"/>
              <w:snapToGrid w:val="0"/>
              <w:spacing w:line="288" w:lineRule="auto"/>
              <w:jc w:val="center"/>
              <w:rPr>
                <w:rFonts w:hint="eastAsia"/>
                <w:sz w:val="24"/>
                <w:szCs w:val="24"/>
              </w:rPr>
            </w:pPr>
            <w:r>
              <w:rPr>
                <w:rFonts w:hint="eastAsia"/>
                <w:sz w:val="24"/>
                <w:szCs w:val="24"/>
              </w:rPr>
              <w:t>5</w:t>
            </w:r>
          </w:p>
        </w:tc>
        <w:tc>
          <w:tcPr>
            <w:tcW w:w="2583" w:type="dxa"/>
            <w:tcBorders>
              <w:top w:val="single" w:color="auto" w:sz="4" w:space="0"/>
              <w:bottom w:val="single" w:color="auto" w:sz="4" w:space="0"/>
            </w:tcBorders>
            <w:shd w:val="clear" w:color="auto" w:fill="auto"/>
            <w:vAlign w:val="center"/>
          </w:tcPr>
          <w:p w14:paraId="48D5C36E">
            <w:pPr>
              <w:widowControl w:val="0"/>
              <w:snapToGrid w:val="0"/>
              <w:spacing w:line="288" w:lineRule="auto"/>
              <w:jc w:val="center"/>
              <w:rPr>
                <w:rFonts w:hint="eastAsia"/>
                <w:sz w:val="24"/>
                <w:szCs w:val="24"/>
              </w:rPr>
            </w:pPr>
            <w:r>
              <w:rPr>
                <w:rFonts w:hint="eastAsia"/>
                <w:sz w:val="24"/>
                <w:szCs w:val="24"/>
              </w:rPr>
              <w:t>职场</w:t>
            </w:r>
          </w:p>
        </w:tc>
        <w:tc>
          <w:tcPr>
            <w:tcW w:w="2317" w:type="dxa"/>
            <w:tcBorders>
              <w:top w:val="single" w:color="auto" w:sz="4" w:space="0"/>
              <w:bottom w:val="single" w:color="auto" w:sz="4" w:space="0"/>
            </w:tcBorders>
            <w:vAlign w:val="center"/>
          </w:tcPr>
          <w:p w14:paraId="31D7BB48">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1D309BC7">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23EF95C4">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6D485B5F">
            <w:pPr>
              <w:widowControl w:val="0"/>
              <w:snapToGrid w:val="0"/>
              <w:spacing w:line="288" w:lineRule="auto"/>
              <w:jc w:val="center"/>
              <w:rPr>
                <w:rFonts w:hint="eastAsia"/>
                <w:sz w:val="24"/>
                <w:szCs w:val="24"/>
              </w:rPr>
            </w:pPr>
            <w:r>
              <w:rPr>
                <w:rFonts w:hint="eastAsia"/>
                <w:sz w:val="24"/>
                <w:szCs w:val="24"/>
              </w:rPr>
              <w:t>4</w:t>
            </w:r>
          </w:p>
        </w:tc>
      </w:tr>
      <w:tr w14:paraId="09EC19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2FC2C49">
            <w:pPr>
              <w:widowControl w:val="0"/>
              <w:snapToGrid w:val="0"/>
              <w:spacing w:line="288" w:lineRule="auto"/>
              <w:jc w:val="center"/>
              <w:rPr>
                <w:rFonts w:hint="eastAsia"/>
                <w:sz w:val="24"/>
                <w:szCs w:val="24"/>
              </w:rPr>
            </w:pPr>
            <w:r>
              <w:rPr>
                <w:rFonts w:hint="eastAsia"/>
                <w:sz w:val="24"/>
                <w:szCs w:val="24"/>
              </w:rPr>
              <w:t>6</w:t>
            </w:r>
          </w:p>
        </w:tc>
        <w:tc>
          <w:tcPr>
            <w:tcW w:w="2583" w:type="dxa"/>
            <w:tcBorders>
              <w:top w:val="single" w:color="auto" w:sz="4" w:space="0"/>
              <w:bottom w:val="single" w:color="auto" w:sz="4" w:space="0"/>
            </w:tcBorders>
            <w:shd w:val="clear" w:color="auto" w:fill="auto"/>
            <w:vAlign w:val="center"/>
          </w:tcPr>
          <w:p w14:paraId="07FD5815">
            <w:pPr>
              <w:widowControl w:val="0"/>
              <w:snapToGrid w:val="0"/>
              <w:spacing w:line="288" w:lineRule="auto"/>
              <w:jc w:val="center"/>
              <w:rPr>
                <w:rFonts w:hint="eastAsia"/>
                <w:sz w:val="24"/>
                <w:szCs w:val="24"/>
              </w:rPr>
            </w:pPr>
            <w:r>
              <w:rPr>
                <w:rFonts w:hint="eastAsia"/>
                <w:sz w:val="24"/>
                <w:szCs w:val="24"/>
              </w:rPr>
              <w:t>性格与人生</w:t>
            </w:r>
          </w:p>
        </w:tc>
        <w:tc>
          <w:tcPr>
            <w:tcW w:w="2317" w:type="dxa"/>
            <w:tcBorders>
              <w:top w:val="single" w:color="auto" w:sz="4" w:space="0"/>
              <w:bottom w:val="single" w:color="auto" w:sz="4" w:space="0"/>
            </w:tcBorders>
            <w:vAlign w:val="center"/>
          </w:tcPr>
          <w:p w14:paraId="738CB3D4">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0381562A">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678E48CD">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056A9A26">
            <w:pPr>
              <w:widowControl w:val="0"/>
              <w:snapToGrid w:val="0"/>
              <w:spacing w:line="288" w:lineRule="auto"/>
              <w:jc w:val="center"/>
              <w:rPr>
                <w:rFonts w:hint="eastAsia"/>
                <w:sz w:val="24"/>
                <w:szCs w:val="24"/>
              </w:rPr>
            </w:pPr>
            <w:r>
              <w:rPr>
                <w:rFonts w:hint="eastAsia"/>
                <w:sz w:val="24"/>
                <w:szCs w:val="24"/>
              </w:rPr>
              <w:t>4</w:t>
            </w:r>
          </w:p>
        </w:tc>
      </w:tr>
      <w:tr w14:paraId="1DB614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A53498C">
            <w:pPr>
              <w:widowControl w:val="0"/>
              <w:snapToGrid w:val="0"/>
              <w:spacing w:line="288" w:lineRule="auto"/>
              <w:jc w:val="center"/>
              <w:rPr>
                <w:rFonts w:hint="eastAsia"/>
                <w:sz w:val="24"/>
                <w:szCs w:val="24"/>
              </w:rPr>
            </w:pPr>
            <w:r>
              <w:rPr>
                <w:rFonts w:hint="eastAsia"/>
                <w:sz w:val="24"/>
                <w:szCs w:val="24"/>
              </w:rPr>
              <w:t>7</w:t>
            </w:r>
          </w:p>
        </w:tc>
        <w:tc>
          <w:tcPr>
            <w:tcW w:w="2583" w:type="dxa"/>
            <w:tcBorders>
              <w:top w:val="single" w:color="auto" w:sz="4" w:space="0"/>
              <w:bottom w:val="single" w:color="auto" w:sz="4" w:space="0"/>
            </w:tcBorders>
            <w:shd w:val="clear" w:color="auto" w:fill="auto"/>
            <w:vAlign w:val="center"/>
          </w:tcPr>
          <w:p w14:paraId="6A24C9BA">
            <w:pPr>
              <w:widowControl w:val="0"/>
              <w:snapToGrid w:val="0"/>
              <w:spacing w:line="288" w:lineRule="auto"/>
              <w:jc w:val="center"/>
              <w:rPr>
                <w:rFonts w:hint="eastAsia"/>
                <w:sz w:val="24"/>
                <w:szCs w:val="24"/>
              </w:rPr>
            </w:pPr>
            <w:r>
              <w:rPr>
                <w:rFonts w:hint="eastAsia"/>
                <w:sz w:val="24"/>
                <w:szCs w:val="24"/>
              </w:rPr>
              <w:t>危机</w:t>
            </w:r>
          </w:p>
        </w:tc>
        <w:tc>
          <w:tcPr>
            <w:tcW w:w="2317" w:type="dxa"/>
            <w:tcBorders>
              <w:top w:val="single" w:color="auto" w:sz="4" w:space="0"/>
              <w:bottom w:val="single" w:color="auto" w:sz="4" w:space="0"/>
            </w:tcBorders>
            <w:vAlign w:val="center"/>
          </w:tcPr>
          <w:p w14:paraId="42023493">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74CECC13">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6344F021">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6C0546F5">
            <w:pPr>
              <w:widowControl w:val="0"/>
              <w:snapToGrid w:val="0"/>
              <w:spacing w:line="288" w:lineRule="auto"/>
              <w:jc w:val="center"/>
              <w:rPr>
                <w:rFonts w:hint="eastAsia"/>
                <w:sz w:val="24"/>
                <w:szCs w:val="24"/>
              </w:rPr>
            </w:pPr>
            <w:r>
              <w:rPr>
                <w:rFonts w:hint="eastAsia"/>
                <w:sz w:val="24"/>
                <w:szCs w:val="24"/>
              </w:rPr>
              <w:t>4</w:t>
            </w:r>
          </w:p>
        </w:tc>
      </w:tr>
      <w:tr w14:paraId="15DCA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2AEB6A4">
            <w:pPr>
              <w:widowControl w:val="0"/>
              <w:snapToGrid w:val="0"/>
              <w:spacing w:line="288" w:lineRule="auto"/>
              <w:jc w:val="center"/>
              <w:rPr>
                <w:rFonts w:hint="eastAsia"/>
                <w:sz w:val="24"/>
                <w:szCs w:val="24"/>
              </w:rPr>
            </w:pPr>
            <w:r>
              <w:rPr>
                <w:rFonts w:hint="eastAsia"/>
                <w:sz w:val="24"/>
                <w:szCs w:val="24"/>
              </w:rPr>
              <w:t>8</w:t>
            </w:r>
          </w:p>
        </w:tc>
        <w:tc>
          <w:tcPr>
            <w:tcW w:w="2583" w:type="dxa"/>
            <w:tcBorders>
              <w:top w:val="single" w:color="auto" w:sz="4" w:space="0"/>
              <w:bottom w:val="single" w:color="auto" w:sz="4" w:space="0"/>
            </w:tcBorders>
            <w:shd w:val="clear" w:color="auto" w:fill="auto"/>
            <w:vAlign w:val="center"/>
          </w:tcPr>
          <w:p w14:paraId="72856E80">
            <w:pPr>
              <w:widowControl w:val="0"/>
              <w:snapToGrid w:val="0"/>
              <w:spacing w:line="288" w:lineRule="auto"/>
              <w:jc w:val="center"/>
              <w:rPr>
                <w:rFonts w:hint="eastAsia"/>
                <w:sz w:val="24"/>
                <w:szCs w:val="24"/>
              </w:rPr>
            </w:pPr>
            <w:r>
              <w:rPr>
                <w:rFonts w:hint="eastAsia"/>
                <w:sz w:val="24"/>
                <w:szCs w:val="24"/>
              </w:rPr>
              <w:t>犯罪</w:t>
            </w:r>
          </w:p>
        </w:tc>
        <w:tc>
          <w:tcPr>
            <w:tcW w:w="2317" w:type="dxa"/>
            <w:tcBorders>
              <w:top w:val="single" w:color="auto" w:sz="4" w:space="0"/>
              <w:bottom w:val="single" w:color="auto" w:sz="4" w:space="0"/>
            </w:tcBorders>
            <w:vAlign w:val="center"/>
          </w:tcPr>
          <w:p w14:paraId="2FA1F276">
            <w:pPr>
              <w:widowControl w:val="0"/>
              <w:snapToGrid w:val="0"/>
              <w:spacing w:line="288" w:lineRule="auto"/>
              <w:jc w:val="center"/>
              <w:rPr>
                <w:rFonts w:hint="eastAsia"/>
                <w:sz w:val="24"/>
                <w:szCs w:val="24"/>
              </w:rPr>
            </w:pPr>
            <w:r>
              <w:rPr>
                <w:rFonts w:hint="eastAsia"/>
                <w:sz w:val="24"/>
                <w:szCs w:val="24"/>
              </w:rPr>
              <w:t>综合型</w:t>
            </w:r>
          </w:p>
        </w:tc>
        <w:tc>
          <w:tcPr>
            <w:tcW w:w="870" w:type="dxa"/>
            <w:tcBorders>
              <w:top w:val="single" w:color="auto" w:sz="4" w:space="0"/>
              <w:bottom w:val="single" w:color="auto" w:sz="4" w:space="0"/>
            </w:tcBorders>
            <w:shd w:val="clear" w:color="auto" w:fill="auto"/>
            <w:vAlign w:val="center"/>
          </w:tcPr>
          <w:p w14:paraId="07207D0A">
            <w:pPr>
              <w:widowControl w:val="0"/>
              <w:snapToGrid w:val="0"/>
              <w:spacing w:line="288" w:lineRule="auto"/>
              <w:jc w:val="center"/>
              <w:rPr>
                <w:rFonts w:hint="eastAsia"/>
                <w:sz w:val="24"/>
                <w:szCs w:val="24"/>
              </w:rPr>
            </w:pPr>
            <w:r>
              <w:rPr>
                <w:rFonts w:hint="eastAsia"/>
                <w:sz w:val="24"/>
                <w:szCs w:val="24"/>
              </w:rPr>
              <w:t>0</w:t>
            </w:r>
          </w:p>
        </w:tc>
        <w:tc>
          <w:tcPr>
            <w:tcW w:w="868" w:type="dxa"/>
            <w:tcBorders>
              <w:top w:val="single" w:color="auto" w:sz="4" w:space="0"/>
              <w:bottom w:val="single" w:color="auto" w:sz="4" w:space="0"/>
            </w:tcBorders>
            <w:vAlign w:val="center"/>
          </w:tcPr>
          <w:p w14:paraId="3D9556B0">
            <w:pPr>
              <w:widowControl w:val="0"/>
              <w:snapToGrid w:val="0"/>
              <w:spacing w:line="288" w:lineRule="auto"/>
              <w:jc w:val="center"/>
              <w:rPr>
                <w:rFonts w:hint="eastAsia"/>
                <w:sz w:val="24"/>
                <w:szCs w:val="24"/>
              </w:rPr>
            </w:pPr>
            <w:r>
              <w:rPr>
                <w:rFonts w:hint="eastAsia"/>
                <w:sz w:val="24"/>
                <w:szCs w:val="24"/>
              </w:rPr>
              <w:t>4</w:t>
            </w:r>
          </w:p>
        </w:tc>
        <w:tc>
          <w:tcPr>
            <w:tcW w:w="805" w:type="dxa"/>
            <w:tcBorders>
              <w:top w:val="single" w:color="auto" w:sz="4" w:space="0"/>
              <w:bottom w:val="single" w:color="auto" w:sz="4" w:space="0"/>
            </w:tcBorders>
            <w:shd w:val="clear" w:color="auto" w:fill="auto"/>
            <w:vAlign w:val="center"/>
          </w:tcPr>
          <w:p w14:paraId="53FA6D4F">
            <w:pPr>
              <w:widowControl w:val="0"/>
              <w:snapToGrid w:val="0"/>
              <w:spacing w:line="288" w:lineRule="auto"/>
              <w:jc w:val="center"/>
              <w:rPr>
                <w:rFonts w:hint="eastAsia"/>
                <w:sz w:val="24"/>
                <w:szCs w:val="24"/>
              </w:rPr>
            </w:pPr>
            <w:r>
              <w:rPr>
                <w:rFonts w:hint="eastAsia"/>
                <w:sz w:val="24"/>
                <w:szCs w:val="24"/>
              </w:rPr>
              <w:t>4</w:t>
            </w:r>
          </w:p>
        </w:tc>
      </w:tr>
      <w:tr w14:paraId="41844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206C14F9">
            <w:pPr>
              <w:jc w:val="center"/>
              <w:rPr>
                <w:rFonts w:ascii="Arial" w:hAnsi="Arial" w:eastAsia="黑体" w:cs="宋体"/>
                <w:bCs/>
                <w:color w:val="000000"/>
                <w:kern w:val="0"/>
                <w:szCs w:val="20"/>
              </w:rPr>
            </w:pPr>
            <w:r>
              <w:rPr>
                <w:rFonts w:hint="eastAsia" w:ascii="Arial" w:hAnsi="Arial" w:eastAsia="黑体" w:cs="宋体"/>
                <w:bCs/>
                <w:color w:val="000000"/>
                <w:kern w:val="0"/>
                <w:szCs w:val="16"/>
              </w:rPr>
              <w:t xml:space="preserve">实验类型：①演示型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②验证型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 xml:space="preserve">③设计型 </w:t>
            </w:r>
            <w:r>
              <w:rPr>
                <w:rFonts w:ascii="Arial" w:hAnsi="Arial" w:eastAsia="黑体" w:cs="宋体"/>
                <w:bCs/>
                <w:color w:val="000000"/>
                <w:kern w:val="0"/>
                <w:szCs w:val="16"/>
              </w:rPr>
              <w:t xml:space="preserve"> </w:t>
            </w:r>
            <w:r>
              <w:rPr>
                <w:rFonts w:hint="eastAsia" w:ascii="Arial" w:hAnsi="Arial" w:eastAsia="黑体" w:cs="宋体"/>
                <w:bCs/>
                <w:color w:val="000000"/>
                <w:kern w:val="0"/>
                <w:szCs w:val="16"/>
              </w:rPr>
              <w:t>④综合型</w:t>
            </w:r>
          </w:p>
        </w:tc>
      </w:tr>
    </w:tbl>
    <w:p w14:paraId="23994DEB">
      <w:pPr>
        <w:pStyle w:val="17"/>
        <w:spacing w:before="156" w:after="156"/>
        <w:outlineLvl w:val="9"/>
        <w:rPr>
          <w:rFonts w:hint="eastAsia"/>
        </w:rPr>
      </w:pPr>
    </w:p>
    <w:p w14:paraId="2BEDF0F4">
      <w:pPr>
        <w:pStyle w:val="17"/>
        <w:spacing w:before="156" w:after="156"/>
        <w:outlineLvl w:val="9"/>
      </w:pPr>
      <w:r>
        <w:rPr>
          <w:rFonts w:hint="eastAsia"/>
        </w:rPr>
        <w:t>（二）各实验项目教学目标与教学内容以及要求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25D02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4B961AE">
            <w:pPr>
              <w:widowControl w:val="0"/>
              <w:snapToGrid w:val="0"/>
              <w:spacing w:line="288" w:lineRule="auto"/>
              <w:jc w:val="left"/>
              <w:rPr>
                <w:rFonts w:hint="eastAsia"/>
                <w:sz w:val="24"/>
                <w:szCs w:val="24"/>
              </w:rPr>
            </w:pPr>
            <w:r>
              <w:rPr>
                <w:rFonts w:hint="eastAsia"/>
                <w:sz w:val="24"/>
                <w:szCs w:val="24"/>
              </w:rPr>
              <w:t>实验1：（写信）</w:t>
            </w:r>
          </w:p>
        </w:tc>
      </w:tr>
      <w:tr w14:paraId="52069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64F949C">
            <w:pPr>
              <w:widowControl w:val="0"/>
              <w:snapToGrid w:val="0"/>
              <w:spacing w:line="288" w:lineRule="auto"/>
              <w:jc w:val="left"/>
              <w:rPr>
                <w:rFonts w:hint="eastAsia"/>
                <w:sz w:val="24"/>
                <w:szCs w:val="24"/>
              </w:rPr>
            </w:pPr>
            <w:r>
              <w:rPr>
                <w:rFonts w:hint="eastAsia"/>
                <w:sz w:val="24"/>
                <w:szCs w:val="24"/>
              </w:rPr>
              <w:t>看写信视频，了解书信格式，能复述视频中主人公所写书信的主要内容，并能根据视频内容回答问题。</w:t>
            </w:r>
          </w:p>
        </w:tc>
      </w:tr>
      <w:tr w14:paraId="06113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01BB7DB">
            <w:pPr>
              <w:widowControl w:val="0"/>
              <w:snapToGrid w:val="0"/>
              <w:spacing w:line="288" w:lineRule="auto"/>
              <w:jc w:val="left"/>
              <w:rPr>
                <w:rFonts w:hint="eastAsia"/>
                <w:sz w:val="24"/>
                <w:szCs w:val="24"/>
              </w:rPr>
            </w:pPr>
            <w:r>
              <w:rPr>
                <w:rFonts w:hint="eastAsia"/>
                <w:sz w:val="24"/>
                <w:szCs w:val="24"/>
              </w:rPr>
              <w:t>实验2：（爱情）</w:t>
            </w:r>
          </w:p>
        </w:tc>
      </w:tr>
      <w:tr w14:paraId="267FE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6695044">
            <w:pPr>
              <w:widowControl w:val="0"/>
              <w:snapToGrid w:val="0"/>
              <w:spacing w:line="288" w:lineRule="auto"/>
              <w:jc w:val="left"/>
              <w:rPr>
                <w:rFonts w:hint="eastAsia"/>
                <w:sz w:val="24"/>
                <w:szCs w:val="24"/>
              </w:rPr>
            </w:pPr>
            <w:r>
              <w:rPr>
                <w:rFonts w:hint="eastAsia"/>
                <w:sz w:val="24"/>
                <w:szCs w:val="24"/>
              </w:rPr>
              <w:t>看爱情视频，了解视频中不同人物之间的关系，掌握如何根据场合、对方情况区分使用敬体、简体，能复述视频主要内容，并能根据视频回答问题。</w:t>
            </w:r>
          </w:p>
        </w:tc>
      </w:tr>
      <w:tr w14:paraId="1ED2B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372EA54">
            <w:pPr>
              <w:widowControl w:val="0"/>
              <w:snapToGrid w:val="0"/>
              <w:spacing w:line="288" w:lineRule="auto"/>
              <w:jc w:val="left"/>
              <w:rPr>
                <w:rFonts w:hint="eastAsia"/>
                <w:sz w:val="24"/>
                <w:szCs w:val="24"/>
              </w:rPr>
            </w:pPr>
            <w:r>
              <w:rPr>
                <w:rFonts w:hint="eastAsia"/>
                <w:sz w:val="24"/>
                <w:szCs w:val="24"/>
              </w:rPr>
              <w:t>实验3：（辩护）</w:t>
            </w:r>
          </w:p>
        </w:tc>
      </w:tr>
      <w:tr w14:paraId="2C143A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933A8FB">
            <w:pPr>
              <w:widowControl w:val="0"/>
              <w:snapToGrid w:val="0"/>
              <w:spacing w:line="288" w:lineRule="auto"/>
              <w:jc w:val="left"/>
              <w:rPr>
                <w:rFonts w:hint="eastAsia"/>
                <w:sz w:val="24"/>
                <w:szCs w:val="24"/>
              </w:rPr>
            </w:pPr>
            <w:r>
              <w:rPr>
                <w:rFonts w:hint="eastAsia"/>
                <w:sz w:val="24"/>
                <w:szCs w:val="24"/>
              </w:rPr>
              <w:t>看辩护视频，了解日本法庭庭审现场，掌握庭审中出现的专业基本词汇、语句，能复述视频主要内容，并能根据视频回答问题。</w:t>
            </w:r>
          </w:p>
        </w:tc>
      </w:tr>
      <w:tr w14:paraId="28654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9CA08F7">
            <w:pPr>
              <w:widowControl w:val="0"/>
              <w:snapToGrid w:val="0"/>
              <w:spacing w:line="288" w:lineRule="auto"/>
              <w:jc w:val="left"/>
              <w:rPr>
                <w:rFonts w:hint="eastAsia"/>
                <w:sz w:val="24"/>
                <w:szCs w:val="24"/>
              </w:rPr>
            </w:pPr>
            <w:r>
              <w:rPr>
                <w:rFonts w:hint="eastAsia"/>
                <w:sz w:val="24"/>
                <w:szCs w:val="24"/>
              </w:rPr>
              <w:t>实验4：（烦恼）</w:t>
            </w:r>
          </w:p>
        </w:tc>
      </w:tr>
      <w:tr w14:paraId="0C0EB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FC3130B">
            <w:pPr>
              <w:widowControl w:val="0"/>
              <w:snapToGrid w:val="0"/>
              <w:spacing w:line="288" w:lineRule="auto"/>
              <w:jc w:val="left"/>
              <w:rPr>
                <w:rFonts w:hint="eastAsia"/>
                <w:sz w:val="24"/>
                <w:szCs w:val="24"/>
              </w:rPr>
            </w:pPr>
            <w:r>
              <w:rPr>
                <w:rFonts w:hint="eastAsia"/>
                <w:sz w:val="24"/>
                <w:szCs w:val="24"/>
              </w:rPr>
              <w:t>看烦恼视频，了解主人公烦恼的缘由，掌握表达自己的烦恼的日语常用语句，能复述视频主要内容，并能根据视频回答问题。</w:t>
            </w:r>
          </w:p>
        </w:tc>
      </w:tr>
      <w:tr w14:paraId="27203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D64B90C">
            <w:pPr>
              <w:widowControl w:val="0"/>
              <w:snapToGrid w:val="0"/>
              <w:spacing w:line="288" w:lineRule="auto"/>
              <w:jc w:val="left"/>
              <w:rPr>
                <w:rFonts w:hint="eastAsia"/>
                <w:sz w:val="24"/>
                <w:szCs w:val="24"/>
              </w:rPr>
            </w:pPr>
            <w:r>
              <w:rPr>
                <w:rFonts w:hint="eastAsia"/>
                <w:sz w:val="24"/>
                <w:szCs w:val="24"/>
              </w:rPr>
              <w:t>实验5：（职场）</w:t>
            </w:r>
          </w:p>
        </w:tc>
      </w:tr>
      <w:tr w14:paraId="3B0F8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5712AD7">
            <w:pPr>
              <w:widowControl w:val="0"/>
              <w:snapToGrid w:val="0"/>
              <w:spacing w:line="288" w:lineRule="auto"/>
              <w:jc w:val="left"/>
              <w:rPr>
                <w:rFonts w:hint="eastAsia"/>
                <w:sz w:val="24"/>
                <w:szCs w:val="24"/>
              </w:rPr>
            </w:pPr>
            <w:r>
              <w:rPr>
                <w:rFonts w:hint="eastAsia"/>
                <w:sz w:val="24"/>
                <w:szCs w:val="24"/>
              </w:rPr>
              <w:t>看职场视频，了解职场中的注意事项，掌握职场中的常用表达，如道歉、道谢、联络、汇报、商量、接打电话、接待等常用语句，能复述视频主要内容，并能根据视频回答问题。</w:t>
            </w:r>
          </w:p>
        </w:tc>
      </w:tr>
      <w:tr w14:paraId="132274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F2431E7">
            <w:pPr>
              <w:widowControl w:val="0"/>
              <w:snapToGrid w:val="0"/>
              <w:spacing w:line="288" w:lineRule="auto"/>
              <w:jc w:val="left"/>
              <w:rPr>
                <w:rFonts w:hint="eastAsia"/>
                <w:sz w:val="24"/>
                <w:szCs w:val="24"/>
              </w:rPr>
            </w:pPr>
            <w:r>
              <w:rPr>
                <w:rFonts w:hint="eastAsia"/>
                <w:sz w:val="24"/>
                <w:szCs w:val="24"/>
              </w:rPr>
              <w:t>实验6：（性格与人生）</w:t>
            </w:r>
          </w:p>
        </w:tc>
      </w:tr>
      <w:tr w14:paraId="50824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DD8E789">
            <w:pPr>
              <w:widowControl w:val="0"/>
              <w:snapToGrid w:val="0"/>
              <w:spacing w:line="288" w:lineRule="auto"/>
              <w:jc w:val="left"/>
              <w:rPr>
                <w:rFonts w:hint="eastAsia"/>
                <w:sz w:val="24"/>
                <w:szCs w:val="24"/>
              </w:rPr>
            </w:pPr>
            <w:r>
              <w:rPr>
                <w:rFonts w:hint="eastAsia"/>
                <w:sz w:val="24"/>
                <w:szCs w:val="24"/>
              </w:rPr>
              <w:t>看性格与人生视频，了解不同性格人物的特征，引导学生审视自己的性格、行为方式中的优缺点，扬长改短。要求学生能复述视频主要内容，并能根据视频回答问题。</w:t>
            </w:r>
          </w:p>
        </w:tc>
      </w:tr>
      <w:tr w14:paraId="050ED7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5C908F4">
            <w:pPr>
              <w:widowControl w:val="0"/>
              <w:snapToGrid w:val="0"/>
              <w:spacing w:line="288" w:lineRule="auto"/>
              <w:jc w:val="left"/>
              <w:rPr>
                <w:rFonts w:hint="eastAsia"/>
                <w:sz w:val="24"/>
                <w:szCs w:val="24"/>
              </w:rPr>
            </w:pPr>
            <w:r>
              <w:rPr>
                <w:rFonts w:hint="eastAsia"/>
                <w:sz w:val="24"/>
                <w:szCs w:val="24"/>
              </w:rPr>
              <w:t>实验7：（危机）</w:t>
            </w:r>
          </w:p>
        </w:tc>
      </w:tr>
      <w:tr w14:paraId="777422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2BF22D6">
            <w:pPr>
              <w:widowControl w:val="0"/>
              <w:snapToGrid w:val="0"/>
              <w:spacing w:line="288" w:lineRule="auto"/>
              <w:jc w:val="left"/>
              <w:rPr>
                <w:rFonts w:hint="eastAsia"/>
                <w:sz w:val="24"/>
                <w:szCs w:val="24"/>
              </w:rPr>
            </w:pPr>
            <w:r>
              <w:rPr>
                <w:rFonts w:hint="eastAsia"/>
                <w:sz w:val="24"/>
                <w:szCs w:val="24"/>
              </w:rPr>
              <w:t>看危机视频，了解面临危机、紧急情况时如何应对，能复述视频主要内容，并能根据视频回答问题。</w:t>
            </w:r>
          </w:p>
        </w:tc>
      </w:tr>
      <w:tr w14:paraId="7209D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671E535">
            <w:pPr>
              <w:widowControl w:val="0"/>
              <w:snapToGrid w:val="0"/>
              <w:spacing w:line="288" w:lineRule="auto"/>
              <w:jc w:val="left"/>
              <w:rPr>
                <w:rFonts w:hint="eastAsia"/>
                <w:sz w:val="24"/>
                <w:szCs w:val="24"/>
              </w:rPr>
            </w:pPr>
            <w:r>
              <w:rPr>
                <w:rFonts w:hint="eastAsia"/>
                <w:sz w:val="24"/>
                <w:szCs w:val="24"/>
              </w:rPr>
              <w:t>实验8：（犯罪）</w:t>
            </w:r>
          </w:p>
        </w:tc>
      </w:tr>
      <w:tr w14:paraId="72F107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42CED8CC">
            <w:pPr>
              <w:widowControl w:val="0"/>
              <w:snapToGrid w:val="0"/>
              <w:spacing w:line="288" w:lineRule="auto"/>
              <w:jc w:val="left"/>
              <w:rPr>
                <w:rFonts w:hint="eastAsia"/>
                <w:sz w:val="24"/>
                <w:szCs w:val="24"/>
              </w:rPr>
            </w:pPr>
            <w:r>
              <w:rPr>
                <w:rFonts w:hint="eastAsia"/>
                <w:sz w:val="24"/>
                <w:szCs w:val="24"/>
              </w:rPr>
              <w:t>看犯罪视频，了解侦探悬疑系列剧中的常用词汇与表达，能复述视频主要内容，并能根据视频回答问题。</w:t>
            </w:r>
          </w:p>
        </w:tc>
      </w:tr>
    </w:tbl>
    <w:p w14:paraId="1CA1857E">
      <w:pPr>
        <w:pStyle w:val="17"/>
        <w:spacing w:before="156" w:after="156"/>
        <w:outlineLvl w:val="9"/>
        <w:rPr>
          <w:rFonts w:hint="eastAsia"/>
        </w:rPr>
      </w:pPr>
    </w:p>
    <w:p w14:paraId="29CB4FD5">
      <w:pPr>
        <w:pStyle w:val="17"/>
        <w:spacing w:before="156" w:after="156"/>
        <w:outlineLvl w:val="9"/>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2939"/>
        <w:gridCol w:w="1107"/>
        <w:gridCol w:w="1107"/>
        <w:gridCol w:w="1107"/>
        <w:gridCol w:w="1107"/>
        <w:gridCol w:w="1109"/>
      </w:tblGrid>
      <w:tr w14:paraId="25AD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734" w:type="pct"/>
            <w:tcBorders>
              <w:top w:val="single" w:color="auto" w:sz="12" w:space="0"/>
              <w:left w:val="single" w:color="auto" w:sz="12" w:space="0"/>
              <w:tl2br w:val="single" w:color="auto" w:sz="4" w:space="0"/>
            </w:tcBorders>
          </w:tcPr>
          <w:p w14:paraId="76B9F541">
            <w:pPr>
              <w:ind w:firstLine="1440" w:firstLineChars="600"/>
              <w:jc w:val="both"/>
              <w:rPr>
                <w:rFonts w:ascii="Arial" w:hAnsi="Arial" w:eastAsia="黑体" w:cs="宋体"/>
                <w:bCs/>
                <w:color w:val="000000"/>
                <w:kern w:val="0"/>
                <w:szCs w:val="16"/>
              </w:rPr>
            </w:pPr>
            <w:r>
              <w:rPr>
                <w:rFonts w:hint="eastAsia" w:ascii="Arial" w:hAnsi="Arial" w:eastAsia="黑体" w:cs="宋体"/>
                <w:bCs/>
                <w:color w:val="000000"/>
                <w:kern w:val="0"/>
                <w:szCs w:val="16"/>
              </w:rPr>
              <w:t>课程目标</w:t>
            </w:r>
          </w:p>
          <w:p w14:paraId="068C4849">
            <w:pPr>
              <w:jc w:val="center"/>
              <w:rPr>
                <w:rFonts w:ascii="Arial" w:hAnsi="Arial" w:eastAsia="黑体" w:cs="宋体"/>
                <w:bCs/>
                <w:color w:val="000000"/>
                <w:kern w:val="0"/>
                <w:szCs w:val="16"/>
              </w:rPr>
            </w:pPr>
          </w:p>
          <w:p w14:paraId="0D29E43B">
            <w:pPr>
              <w:jc w:val="center"/>
              <w:rPr>
                <w:rFonts w:ascii="Arial" w:hAnsi="Arial" w:eastAsia="黑体" w:cs="宋体"/>
                <w:bCs/>
                <w:color w:val="000000"/>
                <w:kern w:val="0"/>
                <w:szCs w:val="16"/>
              </w:rPr>
            </w:pPr>
            <w:r>
              <w:rPr>
                <w:rFonts w:hint="eastAsia" w:ascii="Arial" w:hAnsi="Arial" w:eastAsia="黑体" w:cs="宋体"/>
                <w:bCs/>
                <w:color w:val="000000"/>
                <w:kern w:val="0"/>
                <w:szCs w:val="16"/>
              </w:rPr>
              <w:t>实验项目名称</w:t>
            </w:r>
          </w:p>
        </w:tc>
        <w:tc>
          <w:tcPr>
            <w:tcW w:w="653" w:type="pct"/>
            <w:tcBorders>
              <w:top w:val="single" w:color="auto" w:sz="12" w:space="0"/>
            </w:tcBorders>
            <w:vAlign w:val="center"/>
          </w:tcPr>
          <w:p w14:paraId="4C27F277">
            <w:pPr>
              <w:jc w:val="center"/>
              <w:rPr>
                <w:rFonts w:eastAsia="黑体"/>
                <w:bCs/>
                <w:color w:val="000000"/>
                <w:kern w:val="0"/>
                <w:szCs w:val="16"/>
              </w:rPr>
            </w:pPr>
            <w:r>
              <w:rPr>
                <w:rFonts w:eastAsia="黑体"/>
                <w:bCs/>
                <w:color w:val="000000"/>
                <w:kern w:val="0"/>
                <w:szCs w:val="16"/>
              </w:rPr>
              <w:t>1-1</w:t>
            </w:r>
          </w:p>
        </w:tc>
        <w:tc>
          <w:tcPr>
            <w:tcW w:w="653" w:type="pct"/>
            <w:tcBorders>
              <w:top w:val="single" w:color="auto" w:sz="12" w:space="0"/>
            </w:tcBorders>
            <w:vAlign w:val="center"/>
          </w:tcPr>
          <w:p w14:paraId="5F11EA07">
            <w:pPr>
              <w:jc w:val="center"/>
              <w:rPr>
                <w:rFonts w:eastAsia="黑体"/>
                <w:bCs/>
                <w:color w:val="000000"/>
                <w:kern w:val="0"/>
                <w:szCs w:val="16"/>
              </w:rPr>
            </w:pPr>
            <w:r>
              <w:rPr>
                <w:rFonts w:eastAsia="黑体"/>
                <w:bCs/>
                <w:color w:val="000000"/>
                <w:kern w:val="0"/>
                <w:szCs w:val="16"/>
              </w:rPr>
              <w:t>2-1</w:t>
            </w:r>
          </w:p>
        </w:tc>
        <w:tc>
          <w:tcPr>
            <w:tcW w:w="653" w:type="pct"/>
            <w:tcBorders>
              <w:top w:val="single" w:color="auto" w:sz="12" w:space="0"/>
            </w:tcBorders>
            <w:vAlign w:val="center"/>
          </w:tcPr>
          <w:p w14:paraId="60A3B593">
            <w:pPr>
              <w:jc w:val="center"/>
              <w:rPr>
                <w:rFonts w:eastAsia="黑体"/>
                <w:bCs/>
                <w:color w:val="000000"/>
                <w:kern w:val="0"/>
                <w:szCs w:val="16"/>
              </w:rPr>
            </w:pPr>
            <w:r>
              <w:rPr>
                <w:rFonts w:eastAsia="黑体"/>
                <w:bCs/>
                <w:color w:val="000000"/>
                <w:kern w:val="0"/>
                <w:szCs w:val="16"/>
              </w:rPr>
              <w:t>3-1</w:t>
            </w:r>
          </w:p>
        </w:tc>
        <w:tc>
          <w:tcPr>
            <w:tcW w:w="653" w:type="pct"/>
            <w:tcBorders>
              <w:top w:val="single" w:color="auto" w:sz="12" w:space="0"/>
            </w:tcBorders>
            <w:vAlign w:val="center"/>
          </w:tcPr>
          <w:p w14:paraId="2FAE14DE">
            <w:pPr>
              <w:jc w:val="center"/>
              <w:rPr>
                <w:rFonts w:eastAsia="黑体"/>
                <w:bCs/>
                <w:color w:val="000000"/>
                <w:kern w:val="0"/>
                <w:szCs w:val="16"/>
              </w:rPr>
            </w:pPr>
            <w:r>
              <w:rPr>
                <w:rFonts w:eastAsia="黑体"/>
                <w:bCs/>
                <w:color w:val="000000"/>
                <w:kern w:val="0"/>
                <w:szCs w:val="16"/>
              </w:rPr>
              <w:t>4-1</w:t>
            </w:r>
          </w:p>
        </w:tc>
        <w:tc>
          <w:tcPr>
            <w:tcW w:w="654" w:type="pct"/>
            <w:tcBorders>
              <w:top w:val="single" w:color="auto" w:sz="12" w:space="0"/>
              <w:right w:val="single" w:color="auto" w:sz="12" w:space="0"/>
            </w:tcBorders>
            <w:vAlign w:val="center"/>
          </w:tcPr>
          <w:p w14:paraId="681B9046">
            <w:pPr>
              <w:jc w:val="center"/>
              <w:rPr>
                <w:rFonts w:eastAsia="黑体"/>
                <w:bCs/>
                <w:color w:val="000000"/>
                <w:kern w:val="0"/>
                <w:szCs w:val="16"/>
              </w:rPr>
            </w:pPr>
            <w:r>
              <w:rPr>
                <w:rFonts w:eastAsia="黑体"/>
                <w:bCs/>
                <w:color w:val="000000"/>
                <w:kern w:val="0"/>
                <w:szCs w:val="16"/>
              </w:rPr>
              <w:t>5-1</w:t>
            </w:r>
          </w:p>
        </w:tc>
      </w:tr>
      <w:tr w14:paraId="58AB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5BC2698A">
            <w:pPr>
              <w:jc w:val="center"/>
              <w:rPr>
                <w:rFonts w:cs="宋体"/>
                <w:color w:val="000000"/>
                <w:kern w:val="0"/>
                <w:szCs w:val="21"/>
              </w:rPr>
            </w:pPr>
            <w:r>
              <w:rPr>
                <w:rFonts w:hint="eastAsia" w:ascii="ＭＳ 明朝" w:hAnsi="ＭＳ 明朝" w:cs="宋体"/>
                <w:color w:val="000000"/>
                <w:kern w:val="0"/>
                <w:szCs w:val="21"/>
              </w:rPr>
              <w:t>写信</w:t>
            </w:r>
          </w:p>
        </w:tc>
        <w:tc>
          <w:tcPr>
            <w:tcW w:w="653" w:type="pct"/>
            <w:vAlign w:val="center"/>
          </w:tcPr>
          <w:p w14:paraId="15AC5209">
            <w:pPr>
              <w:jc w:val="center"/>
              <w:rPr>
                <w:rFonts w:cs="宋体"/>
                <w:color w:val="000000"/>
                <w:kern w:val="0"/>
                <w:szCs w:val="21"/>
              </w:rPr>
            </w:pPr>
            <w:r>
              <w:rPr>
                <w:rFonts w:hint="eastAsia" w:cs="宋体"/>
                <w:color w:val="000000"/>
                <w:kern w:val="0"/>
                <w:szCs w:val="21"/>
              </w:rPr>
              <w:t>√</w:t>
            </w:r>
          </w:p>
        </w:tc>
        <w:tc>
          <w:tcPr>
            <w:tcW w:w="653" w:type="pct"/>
            <w:vAlign w:val="center"/>
          </w:tcPr>
          <w:p w14:paraId="0D2354E5">
            <w:pPr>
              <w:jc w:val="center"/>
              <w:rPr>
                <w:rFonts w:cs="宋体"/>
                <w:color w:val="000000"/>
                <w:kern w:val="0"/>
                <w:szCs w:val="21"/>
              </w:rPr>
            </w:pPr>
            <w:r>
              <w:rPr>
                <w:rFonts w:hint="eastAsia" w:cs="宋体"/>
                <w:color w:val="000000"/>
                <w:kern w:val="0"/>
                <w:szCs w:val="21"/>
              </w:rPr>
              <w:t>√</w:t>
            </w:r>
          </w:p>
        </w:tc>
        <w:tc>
          <w:tcPr>
            <w:tcW w:w="653" w:type="pct"/>
            <w:vAlign w:val="center"/>
          </w:tcPr>
          <w:p w14:paraId="58F24749">
            <w:pPr>
              <w:jc w:val="center"/>
              <w:rPr>
                <w:rFonts w:cs="宋体"/>
                <w:color w:val="000000"/>
                <w:kern w:val="0"/>
                <w:szCs w:val="21"/>
              </w:rPr>
            </w:pPr>
            <w:r>
              <w:rPr>
                <w:rFonts w:hint="eastAsia" w:cs="宋体"/>
                <w:color w:val="000000"/>
                <w:kern w:val="0"/>
                <w:szCs w:val="21"/>
              </w:rPr>
              <w:t>√</w:t>
            </w:r>
          </w:p>
        </w:tc>
        <w:tc>
          <w:tcPr>
            <w:tcW w:w="653" w:type="pct"/>
            <w:vAlign w:val="center"/>
          </w:tcPr>
          <w:p w14:paraId="03C412E2">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5AD9BF23">
            <w:pPr>
              <w:jc w:val="center"/>
              <w:rPr>
                <w:rFonts w:cs="宋体"/>
                <w:color w:val="000000"/>
                <w:kern w:val="0"/>
                <w:szCs w:val="21"/>
              </w:rPr>
            </w:pPr>
            <w:r>
              <w:rPr>
                <w:rFonts w:hint="eastAsia" w:cs="宋体"/>
                <w:color w:val="000000"/>
                <w:kern w:val="0"/>
                <w:szCs w:val="21"/>
              </w:rPr>
              <w:t>√</w:t>
            </w:r>
          </w:p>
        </w:tc>
      </w:tr>
      <w:tr w14:paraId="5B984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3E71C527">
            <w:pPr>
              <w:jc w:val="center"/>
              <w:rPr>
                <w:rFonts w:cs="宋体"/>
                <w:color w:val="000000"/>
                <w:kern w:val="0"/>
                <w:szCs w:val="21"/>
              </w:rPr>
            </w:pPr>
            <w:r>
              <w:rPr>
                <w:rFonts w:hint="eastAsia" w:ascii="宋体" w:hAnsi="宋体" w:cs="宋体"/>
                <w:color w:val="000000"/>
                <w:kern w:val="0"/>
                <w:szCs w:val="21"/>
              </w:rPr>
              <w:t>爱情</w:t>
            </w:r>
          </w:p>
        </w:tc>
        <w:tc>
          <w:tcPr>
            <w:tcW w:w="653" w:type="pct"/>
            <w:vAlign w:val="center"/>
          </w:tcPr>
          <w:p w14:paraId="6EF39308">
            <w:pPr>
              <w:jc w:val="center"/>
              <w:rPr>
                <w:rFonts w:cs="宋体"/>
                <w:color w:val="000000"/>
                <w:kern w:val="0"/>
                <w:szCs w:val="21"/>
              </w:rPr>
            </w:pPr>
            <w:r>
              <w:rPr>
                <w:rFonts w:hint="eastAsia" w:cs="宋体"/>
                <w:color w:val="000000"/>
                <w:kern w:val="0"/>
                <w:szCs w:val="21"/>
              </w:rPr>
              <w:t>√</w:t>
            </w:r>
          </w:p>
        </w:tc>
        <w:tc>
          <w:tcPr>
            <w:tcW w:w="653" w:type="pct"/>
            <w:vAlign w:val="center"/>
          </w:tcPr>
          <w:p w14:paraId="1D461F9E">
            <w:pPr>
              <w:jc w:val="center"/>
              <w:rPr>
                <w:rFonts w:cs="宋体"/>
                <w:color w:val="000000"/>
                <w:kern w:val="0"/>
                <w:szCs w:val="21"/>
              </w:rPr>
            </w:pPr>
            <w:r>
              <w:rPr>
                <w:rFonts w:hint="eastAsia" w:cs="宋体"/>
                <w:color w:val="000000"/>
                <w:kern w:val="0"/>
                <w:szCs w:val="21"/>
              </w:rPr>
              <w:t>√</w:t>
            </w:r>
          </w:p>
        </w:tc>
        <w:tc>
          <w:tcPr>
            <w:tcW w:w="653" w:type="pct"/>
            <w:vAlign w:val="center"/>
          </w:tcPr>
          <w:p w14:paraId="7703AA43">
            <w:pPr>
              <w:jc w:val="center"/>
              <w:rPr>
                <w:rFonts w:cs="宋体"/>
                <w:color w:val="000000"/>
                <w:kern w:val="0"/>
                <w:szCs w:val="21"/>
              </w:rPr>
            </w:pPr>
            <w:r>
              <w:rPr>
                <w:rFonts w:hint="eastAsia" w:cs="宋体"/>
                <w:color w:val="000000"/>
                <w:kern w:val="0"/>
                <w:szCs w:val="21"/>
              </w:rPr>
              <w:t>√</w:t>
            </w:r>
          </w:p>
        </w:tc>
        <w:tc>
          <w:tcPr>
            <w:tcW w:w="653" w:type="pct"/>
            <w:vAlign w:val="center"/>
          </w:tcPr>
          <w:p w14:paraId="00859753">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09779A9C">
            <w:pPr>
              <w:jc w:val="center"/>
              <w:rPr>
                <w:rFonts w:cs="宋体"/>
                <w:color w:val="000000"/>
                <w:kern w:val="0"/>
                <w:szCs w:val="21"/>
              </w:rPr>
            </w:pPr>
          </w:p>
        </w:tc>
      </w:tr>
      <w:tr w14:paraId="4D012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7FD7501A">
            <w:pPr>
              <w:jc w:val="center"/>
              <w:rPr>
                <w:rFonts w:cs="宋体"/>
                <w:color w:val="000000"/>
                <w:kern w:val="0"/>
                <w:szCs w:val="21"/>
              </w:rPr>
            </w:pPr>
            <w:r>
              <w:rPr>
                <w:rFonts w:hint="eastAsia" w:ascii="宋体" w:hAnsi="宋体" w:cs="宋体"/>
                <w:color w:val="000000"/>
                <w:kern w:val="0"/>
                <w:szCs w:val="21"/>
              </w:rPr>
              <w:t>辩护</w:t>
            </w:r>
          </w:p>
        </w:tc>
        <w:tc>
          <w:tcPr>
            <w:tcW w:w="653" w:type="pct"/>
            <w:vAlign w:val="center"/>
          </w:tcPr>
          <w:p w14:paraId="567339E1">
            <w:pPr>
              <w:jc w:val="center"/>
              <w:rPr>
                <w:rFonts w:cs="宋体"/>
                <w:color w:val="000000"/>
                <w:kern w:val="0"/>
                <w:szCs w:val="21"/>
              </w:rPr>
            </w:pPr>
            <w:r>
              <w:rPr>
                <w:rFonts w:hint="eastAsia" w:cs="宋体"/>
                <w:color w:val="000000"/>
                <w:kern w:val="0"/>
                <w:szCs w:val="21"/>
              </w:rPr>
              <w:t>√</w:t>
            </w:r>
          </w:p>
        </w:tc>
        <w:tc>
          <w:tcPr>
            <w:tcW w:w="653" w:type="pct"/>
            <w:vAlign w:val="center"/>
          </w:tcPr>
          <w:p w14:paraId="64D1BE98">
            <w:pPr>
              <w:jc w:val="center"/>
              <w:rPr>
                <w:rFonts w:cs="宋体"/>
                <w:color w:val="000000"/>
                <w:kern w:val="0"/>
                <w:szCs w:val="21"/>
              </w:rPr>
            </w:pPr>
            <w:r>
              <w:rPr>
                <w:rFonts w:hint="eastAsia" w:cs="宋体"/>
                <w:color w:val="000000"/>
                <w:kern w:val="0"/>
                <w:szCs w:val="21"/>
              </w:rPr>
              <w:t>√</w:t>
            </w:r>
          </w:p>
        </w:tc>
        <w:tc>
          <w:tcPr>
            <w:tcW w:w="653" w:type="pct"/>
            <w:vAlign w:val="center"/>
          </w:tcPr>
          <w:p w14:paraId="3439DD48">
            <w:pPr>
              <w:jc w:val="center"/>
              <w:rPr>
                <w:rFonts w:cs="宋体"/>
                <w:color w:val="000000"/>
                <w:kern w:val="0"/>
                <w:szCs w:val="21"/>
              </w:rPr>
            </w:pPr>
            <w:r>
              <w:rPr>
                <w:rFonts w:hint="eastAsia" w:cs="宋体"/>
                <w:color w:val="000000"/>
                <w:kern w:val="0"/>
                <w:szCs w:val="21"/>
              </w:rPr>
              <w:t>√</w:t>
            </w:r>
          </w:p>
        </w:tc>
        <w:tc>
          <w:tcPr>
            <w:tcW w:w="653" w:type="pct"/>
            <w:vAlign w:val="center"/>
          </w:tcPr>
          <w:p w14:paraId="4915D558">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60F4B2DB">
            <w:pPr>
              <w:jc w:val="center"/>
              <w:rPr>
                <w:rFonts w:cs="宋体"/>
                <w:color w:val="000000"/>
                <w:kern w:val="0"/>
                <w:szCs w:val="21"/>
              </w:rPr>
            </w:pPr>
            <w:r>
              <w:rPr>
                <w:rFonts w:hint="eastAsia" w:cs="宋体"/>
                <w:color w:val="000000"/>
                <w:kern w:val="0"/>
                <w:szCs w:val="21"/>
              </w:rPr>
              <w:t>√</w:t>
            </w:r>
          </w:p>
        </w:tc>
      </w:tr>
      <w:tr w14:paraId="777F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522C9050">
            <w:pPr>
              <w:jc w:val="center"/>
              <w:rPr>
                <w:rFonts w:cs="宋体"/>
                <w:color w:val="000000"/>
                <w:kern w:val="0"/>
                <w:szCs w:val="21"/>
              </w:rPr>
            </w:pPr>
            <w:r>
              <w:rPr>
                <w:rFonts w:hint="eastAsia" w:ascii="宋体" w:hAnsi="宋体" w:cs="宋体"/>
                <w:color w:val="000000"/>
                <w:kern w:val="0"/>
                <w:szCs w:val="21"/>
              </w:rPr>
              <w:t>烦恼</w:t>
            </w:r>
          </w:p>
        </w:tc>
        <w:tc>
          <w:tcPr>
            <w:tcW w:w="653" w:type="pct"/>
            <w:vAlign w:val="center"/>
          </w:tcPr>
          <w:p w14:paraId="1E869623">
            <w:pPr>
              <w:jc w:val="center"/>
              <w:rPr>
                <w:rFonts w:cs="宋体"/>
                <w:color w:val="000000"/>
                <w:kern w:val="0"/>
                <w:szCs w:val="21"/>
              </w:rPr>
            </w:pPr>
          </w:p>
        </w:tc>
        <w:tc>
          <w:tcPr>
            <w:tcW w:w="653" w:type="pct"/>
            <w:vAlign w:val="center"/>
          </w:tcPr>
          <w:p w14:paraId="606141CA">
            <w:pPr>
              <w:jc w:val="center"/>
              <w:rPr>
                <w:rFonts w:cs="宋体"/>
                <w:color w:val="000000"/>
                <w:kern w:val="0"/>
                <w:szCs w:val="21"/>
              </w:rPr>
            </w:pPr>
            <w:r>
              <w:rPr>
                <w:rFonts w:hint="eastAsia" w:cs="宋体"/>
                <w:color w:val="000000"/>
                <w:kern w:val="0"/>
                <w:szCs w:val="21"/>
              </w:rPr>
              <w:t>√</w:t>
            </w:r>
          </w:p>
        </w:tc>
        <w:tc>
          <w:tcPr>
            <w:tcW w:w="653" w:type="pct"/>
            <w:vAlign w:val="center"/>
          </w:tcPr>
          <w:p w14:paraId="3A54415C">
            <w:pPr>
              <w:jc w:val="center"/>
              <w:rPr>
                <w:rFonts w:cs="宋体"/>
                <w:color w:val="000000"/>
                <w:kern w:val="0"/>
                <w:szCs w:val="21"/>
              </w:rPr>
            </w:pPr>
            <w:r>
              <w:rPr>
                <w:rFonts w:hint="eastAsia" w:cs="宋体"/>
                <w:color w:val="000000"/>
                <w:kern w:val="0"/>
                <w:szCs w:val="21"/>
              </w:rPr>
              <w:t>√</w:t>
            </w:r>
          </w:p>
        </w:tc>
        <w:tc>
          <w:tcPr>
            <w:tcW w:w="653" w:type="pct"/>
            <w:vAlign w:val="center"/>
          </w:tcPr>
          <w:p w14:paraId="68723254">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6E4F1DC7">
            <w:pPr>
              <w:jc w:val="center"/>
              <w:rPr>
                <w:rFonts w:cs="宋体"/>
                <w:color w:val="000000"/>
                <w:kern w:val="0"/>
                <w:szCs w:val="21"/>
              </w:rPr>
            </w:pPr>
          </w:p>
        </w:tc>
      </w:tr>
      <w:tr w14:paraId="2275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7BE4DF13">
            <w:pPr>
              <w:jc w:val="center"/>
              <w:rPr>
                <w:rFonts w:cs="宋体"/>
                <w:color w:val="000000"/>
                <w:kern w:val="0"/>
                <w:szCs w:val="21"/>
              </w:rPr>
            </w:pPr>
            <w:r>
              <w:rPr>
                <w:rFonts w:hint="eastAsia" w:ascii="宋体" w:hAnsi="宋体" w:cs="宋体"/>
                <w:color w:val="000000"/>
                <w:kern w:val="0"/>
                <w:szCs w:val="21"/>
              </w:rPr>
              <w:t>职场</w:t>
            </w:r>
          </w:p>
        </w:tc>
        <w:tc>
          <w:tcPr>
            <w:tcW w:w="653" w:type="pct"/>
            <w:vAlign w:val="center"/>
          </w:tcPr>
          <w:p w14:paraId="16B471E2">
            <w:pPr>
              <w:jc w:val="center"/>
              <w:rPr>
                <w:rFonts w:cs="宋体"/>
                <w:color w:val="000000"/>
                <w:kern w:val="0"/>
                <w:szCs w:val="21"/>
              </w:rPr>
            </w:pPr>
            <w:r>
              <w:rPr>
                <w:rFonts w:hint="eastAsia" w:cs="宋体"/>
                <w:color w:val="000000"/>
                <w:kern w:val="0"/>
                <w:szCs w:val="21"/>
              </w:rPr>
              <w:t>√</w:t>
            </w:r>
          </w:p>
        </w:tc>
        <w:tc>
          <w:tcPr>
            <w:tcW w:w="653" w:type="pct"/>
            <w:vAlign w:val="center"/>
          </w:tcPr>
          <w:p w14:paraId="30823CDA">
            <w:pPr>
              <w:jc w:val="center"/>
              <w:rPr>
                <w:rFonts w:cs="宋体"/>
                <w:color w:val="000000"/>
                <w:kern w:val="0"/>
                <w:szCs w:val="21"/>
              </w:rPr>
            </w:pPr>
            <w:r>
              <w:rPr>
                <w:rFonts w:hint="eastAsia" w:cs="宋体"/>
                <w:color w:val="000000"/>
                <w:kern w:val="0"/>
                <w:szCs w:val="21"/>
              </w:rPr>
              <w:t>√</w:t>
            </w:r>
          </w:p>
        </w:tc>
        <w:tc>
          <w:tcPr>
            <w:tcW w:w="653" w:type="pct"/>
            <w:vAlign w:val="center"/>
          </w:tcPr>
          <w:p w14:paraId="3184C70C">
            <w:pPr>
              <w:jc w:val="center"/>
              <w:rPr>
                <w:rFonts w:cs="宋体"/>
                <w:color w:val="000000"/>
                <w:kern w:val="0"/>
                <w:szCs w:val="21"/>
              </w:rPr>
            </w:pPr>
            <w:r>
              <w:rPr>
                <w:rFonts w:hint="eastAsia" w:cs="宋体"/>
                <w:color w:val="000000"/>
                <w:kern w:val="0"/>
                <w:szCs w:val="21"/>
              </w:rPr>
              <w:t>√</w:t>
            </w:r>
          </w:p>
        </w:tc>
        <w:tc>
          <w:tcPr>
            <w:tcW w:w="653" w:type="pct"/>
            <w:vAlign w:val="center"/>
          </w:tcPr>
          <w:p w14:paraId="3CEFEA55">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1D518272">
            <w:pPr>
              <w:jc w:val="center"/>
              <w:rPr>
                <w:rFonts w:cs="宋体"/>
                <w:color w:val="000000"/>
                <w:kern w:val="0"/>
                <w:szCs w:val="21"/>
              </w:rPr>
            </w:pPr>
            <w:r>
              <w:rPr>
                <w:rFonts w:hint="eastAsia" w:cs="宋体"/>
                <w:color w:val="000000"/>
                <w:kern w:val="0"/>
                <w:szCs w:val="21"/>
              </w:rPr>
              <w:t>√</w:t>
            </w:r>
          </w:p>
        </w:tc>
      </w:tr>
      <w:tr w14:paraId="35EF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18655B25">
            <w:pPr>
              <w:jc w:val="center"/>
              <w:rPr>
                <w:rFonts w:cs="宋体"/>
                <w:color w:val="000000"/>
                <w:kern w:val="0"/>
                <w:szCs w:val="21"/>
              </w:rPr>
            </w:pPr>
            <w:r>
              <w:rPr>
                <w:rFonts w:hint="eastAsia" w:ascii="宋体" w:hAnsi="宋体" w:cs="微软雅黑"/>
                <w:color w:val="000000"/>
                <w:kern w:val="0"/>
                <w:szCs w:val="21"/>
              </w:rPr>
              <w:t>性格与人生</w:t>
            </w:r>
          </w:p>
        </w:tc>
        <w:tc>
          <w:tcPr>
            <w:tcW w:w="653" w:type="pct"/>
            <w:vAlign w:val="center"/>
          </w:tcPr>
          <w:p w14:paraId="4376092E">
            <w:pPr>
              <w:jc w:val="center"/>
              <w:rPr>
                <w:rFonts w:cs="宋体"/>
                <w:color w:val="000000"/>
                <w:kern w:val="0"/>
                <w:szCs w:val="21"/>
              </w:rPr>
            </w:pPr>
            <w:r>
              <w:rPr>
                <w:rFonts w:hint="eastAsia" w:cs="宋体"/>
                <w:color w:val="000000"/>
                <w:kern w:val="0"/>
                <w:szCs w:val="21"/>
              </w:rPr>
              <w:t>√</w:t>
            </w:r>
          </w:p>
        </w:tc>
        <w:tc>
          <w:tcPr>
            <w:tcW w:w="653" w:type="pct"/>
            <w:vAlign w:val="center"/>
          </w:tcPr>
          <w:p w14:paraId="36A8612A">
            <w:pPr>
              <w:jc w:val="center"/>
              <w:rPr>
                <w:rFonts w:cs="宋体"/>
                <w:color w:val="000000"/>
                <w:kern w:val="0"/>
                <w:szCs w:val="21"/>
              </w:rPr>
            </w:pPr>
            <w:r>
              <w:rPr>
                <w:rFonts w:hint="eastAsia" w:cs="宋体"/>
                <w:color w:val="000000"/>
                <w:kern w:val="0"/>
                <w:szCs w:val="21"/>
              </w:rPr>
              <w:t>√</w:t>
            </w:r>
          </w:p>
        </w:tc>
        <w:tc>
          <w:tcPr>
            <w:tcW w:w="653" w:type="pct"/>
            <w:vAlign w:val="center"/>
          </w:tcPr>
          <w:p w14:paraId="5DEC3D37">
            <w:pPr>
              <w:jc w:val="center"/>
              <w:rPr>
                <w:rFonts w:cs="宋体"/>
                <w:color w:val="000000"/>
                <w:kern w:val="0"/>
                <w:szCs w:val="21"/>
              </w:rPr>
            </w:pPr>
            <w:r>
              <w:rPr>
                <w:rFonts w:hint="eastAsia" w:cs="宋体"/>
                <w:color w:val="000000"/>
                <w:kern w:val="0"/>
                <w:szCs w:val="21"/>
              </w:rPr>
              <w:t>√</w:t>
            </w:r>
          </w:p>
        </w:tc>
        <w:tc>
          <w:tcPr>
            <w:tcW w:w="653" w:type="pct"/>
            <w:vAlign w:val="center"/>
          </w:tcPr>
          <w:p w14:paraId="56E82AEC">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390DE2EF">
            <w:pPr>
              <w:jc w:val="center"/>
              <w:rPr>
                <w:rFonts w:cs="宋体"/>
                <w:color w:val="000000"/>
                <w:kern w:val="0"/>
                <w:szCs w:val="21"/>
              </w:rPr>
            </w:pPr>
          </w:p>
        </w:tc>
      </w:tr>
      <w:tr w14:paraId="647F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tcBorders>
            <w:vAlign w:val="center"/>
          </w:tcPr>
          <w:p w14:paraId="0E1010BB">
            <w:pPr>
              <w:jc w:val="center"/>
              <w:rPr>
                <w:rFonts w:cs="宋体"/>
                <w:color w:val="000000"/>
                <w:kern w:val="0"/>
                <w:szCs w:val="21"/>
              </w:rPr>
            </w:pPr>
            <w:r>
              <w:rPr>
                <w:rFonts w:hint="eastAsia" w:ascii="宋体" w:hAnsi="宋体" w:cs="宋体"/>
                <w:color w:val="000000"/>
                <w:kern w:val="0"/>
                <w:szCs w:val="21"/>
              </w:rPr>
              <w:t>危机</w:t>
            </w:r>
          </w:p>
        </w:tc>
        <w:tc>
          <w:tcPr>
            <w:tcW w:w="653" w:type="pct"/>
            <w:vAlign w:val="center"/>
          </w:tcPr>
          <w:p w14:paraId="775729D5">
            <w:pPr>
              <w:jc w:val="center"/>
              <w:rPr>
                <w:rFonts w:cs="宋体"/>
                <w:color w:val="000000"/>
                <w:kern w:val="0"/>
                <w:szCs w:val="21"/>
              </w:rPr>
            </w:pPr>
            <w:r>
              <w:rPr>
                <w:rFonts w:hint="eastAsia" w:cs="宋体"/>
                <w:color w:val="000000"/>
                <w:kern w:val="0"/>
                <w:szCs w:val="21"/>
              </w:rPr>
              <w:t>√</w:t>
            </w:r>
          </w:p>
        </w:tc>
        <w:tc>
          <w:tcPr>
            <w:tcW w:w="653" w:type="pct"/>
            <w:vAlign w:val="center"/>
          </w:tcPr>
          <w:p w14:paraId="4610E16B">
            <w:pPr>
              <w:jc w:val="center"/>
              <w:rPr>
                <w:rFonts w:cs="宋体"/>
                <w:color w:val="000000"/>
                <w:kern w:val="0"/>
                <w:szCs w:val="21"/>
              </w:rPr>
            </w:pPr>
            <w:r>
              <w:rPr>
                <w:rFonts w:hint="eastAsia" w:cs="宋体"/>
                <w:color w:val="000000"/>
                <w:kern w:val="0"/>
                <w:szCs w:val="21"/>
              </w:rPr>
              <w:t>√</w:t>
            </w:r>
          </w:p>
        </w:tc>
        <w:tc>
          <w:tcPr>
            <w:tcW w:w="653" w:type="pct"/>
            <w:vAlign w:val="center"/>
          </w:tcPr>
          <w:p w14:paraId="1C140D6A">
            <w:pPr>
              <w:jc w:val="center"/>
              <w:rPr>
                <w:rFonts w:cs="宋体"/>
                <w:color w:val="000000"/>
                <w:kern w:val="0"/>
                <w:szCs w:val="21"/>
              </w:rPr>
            </w:pPr>
            <w:r>
              <w:rPr>
                <w:rFonts w:hint="eastAsia" w:cs="宋体"/>
                <w:color w:val="000000"/>
                <w:kern w:val="0"/>
                <w:szCs w:val="21"/>
              </w:rPr>
              <w:t>√</w:t>
            </w:r>
          </w:p>
        </w:tc>
        <w:tc>
          <w:tcPr>
            <w:tcW w:w="653" w:type="pct"/>
            <w:vAlign w:val="center"/>
          </w:tcPr>
          <w:p w14:paraId="7C910139">
            <w:pPr>
              <w:jc w:val="center"/>
              <w:rPr>
                <w:rFonts w:cs="宋体"/>
                <w:color w:val="000000"/>
                <w:kern w:val="0"/>
                <w:szCs w:val="21"/>
              </w:rPr>
            </w:pPr>
            <w:r>
              <w:rPr>
                <w:rFonts w:hint="eastAsia" w:cs="宋体"/>
                <w:color w:val="000000"/>
                <w:kern w:val="0"/>
                <w:szCs w:val="21"/>
              </w:rPr>
              <w:t>√</w:t>
            </w:r>
          </w:p>
        </w:tc>
        <w:tc>
          <w:tcPr>
            <w:tcW w:w="654" w:type="pct"/>
            <w:tcBorders>
              <w:right w:val="single" w:color="auto" w:sz="12" w:space="0"/>
            </w:tcBorders>
            <w:vAlign w:val="center"/>
          </w:tcPr>
          <w:p w14:paraId="3BC386B5">
            <w:pPr>
              <w:jc w:val="center"/>
              <w:rPr>
                <w:rFonts w:cs="宋体"/>
                <w:color w:val="000000"/>
                <w:kern w:val="0"/>
                <w:szCs w:val="21"/>
              </w:rPr>
            </w:pPr>
            <w:r>
              <w:rPr>
                <w:rFonts w:hint="eastAsia" w:cs="宋体"/>
                <w:color w:val="000000"/>
                <w:kern w:val="0"/>
                <w:szCs w:val="21"/>
              </w:rPr>
              <w:t>√</w:t>
            </w:r>
          </w:p>
        </w:tc>
      </w:tr>
      <w:tr w14:paraId="12F0B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734" w:type="pct"/>
            <w:tcBorders>
              <w:left w:val="single" w:color="auto" w:sz="12" w:space="0"/>
              <w:bottom w:val="single" w:color="auto" w:sz="12" w:space="0"/>
            </w:tcBorders>
            <w:vAlign w:val="center"/>
          </w:tcPr>
          <w:p w14:paraId="6882F9C5">
            <w:pPr>
              <w:jc w:val="center"/>
              <w:rPr>
                <w:rFonts w:cs="宋体"/>
                <w:color w:val="000000"/>
                <w:kern w:val="0"/>
                <w:szCs w:val="21"/>
              </w:rPr>
            </w:pPr>
            <w:r>
              <w:rPr>
                <w:rFonts w:hint="eastAsia" w:ascii="宋体" w:hAnsi="宋体" w:cs="宋体"/>
                <w:color w:val="000000"/>
                <w:kern w:val="0"/>
                <w:szCs w:val="21"/>
              </w:rPr>
              <w:t>犯罪</w:t>
            </w:r>
          </w:p>
        </w:tc>
        <w:tc>
          <w:tcPr>
            <w:tcW w:w="653" w:type="pct"/>
            <w:tcBorders>
              <w:bottom w:val="single" w:color="auto" w:sz="12" w:space="0"/>
            </w:tcBorders>
            <w:vAlign w:val="center"/>
          </w:tcPr>
          <w:p w14:paraId="4790C24E">
            <w:pPr>
              <w:jc w:val="center"/>
              <w:rPr>
                <w:rFonts w:cs="宋体"/>
                <w:color w:val="000000"/>
                <w:kern w:val="0"/>
                <w:szCs w:val="21"/>
              </w:rPr>
            </w:pPr>
            <w:r>
              <w:rPr>
                <w:rFonts w:hint="eastAsia" w:cs="宋体"/>
                <w:color w:val="000000"/>
                <w:kern w:val="0"/>
                <w:szCs w:val="21"/>
              </w:rPr>
              <w:t>√</w:t>
            </w:r>
          </w:p>
        </w:tc>
        <w:tc>
          <w:tcPr>
            <w:tcW w:w="653" w:type="pct"/>
            <w:tcBorders>
              <w:bottom w:val="single" w:color="auto" w:sz="12" w:space="0"/>
            </w:tcBorders>
            <w:vAlign w:val="center"/>
          </w:tcPr>
          <w:p w14:paraId="3D40CEAE">
            <w:pPr>
              <w:jc w:val="center"/>
              <w:rPr>
                <w:rFonts w:cs="宋体"/>
                <w:color w:val="000000"/>
                <w:kern w:val="0"/>
                <w:szCs w:val="21"/>
              </w:rPr>
            </w:pPr>
            <w:r>
              <w:rPr>
                <w:rFonts w:hint="eastAsia" w:cs="宋体"/>
                <w:color w:val="000000"/>
                <w:kern w:val="0"/>
                <w:szCs w:val="21"/>
              </w:rPr>
              <w:t>√</w:t>
            </w:r>
          </w:p>
        </w:tc>
        <w:tc>
          <w:tcPr>
            <w:tcW w:w="653" w:type="pct"/>
            <w:tcBorders>
              <w:bottom w:val="single" w:color="auto" w:sz="12" w:space="0"/>
            </w:tcBorders>
            <w:vAlign w:val="center"/>
          </w:tcPr>
          <w:p w14:paraId="2F7F7474">
            <w:pPr>
              <w:jc w:val="center"/>
              <w:rPr>
                <w:rFonts w:cs="宋体"/>
                <w:color w:val="000000"/>
                <w:kern w:val="0"/>
                <w:szCs w:val="21"/>
              </w:rPr>
            </w:pPr>
            <w:r>
              <w:rPr>
                <w:rFonts w:hint="eastAsia" w:cs="宋体"/>
                <w:color w:val="000000"/>
                <w:kern w:val="0"/>
                <w:szCs w:val="21"/>
              </w:rPr>
              <w:t>√</w:t>
            </w:r>
          </w:p>
        </w:tc>
        <w:tc>
          <w:tcPr>
            <w:tcW w:w="653" w:type="pct"/>
            <w:tcBorders>
              <w:bottom w:val="single" w:color="auto" w:sz="12" w:space="0"/>
            </w:tcBorders>
            <w:vAlign w:val="center"/>
          </w:tcPr>
          <w:p w14:paraId="69A5DCA2">
            <w:pPr>
              <w:jc w:val="center"/>
              <w:rPr>
                <w:rFonts w:cs="宋体"/>
                <w:color w:val="000000"/>
                <w:kern w:val="0"/>
                <w:szCs w:val="21"/>
              </w:rPr>
            </w:pPr>
            <w:r>
              <w:rPr>
                <w:rFonts w:hint="eastAsia" w:cs="宋体"/>
                <w:color w:val="000000"/>
                <w:kern w:val="0"/>
                <w:szCs w:val="21"/>
              </w:rPr>
              <w:t>√</w:t>
            </w:r>
          </w:p>
        </w:tc>
        <w:tc>
          <w:tcPr>
            <w:tcW w:w="654" w:type="pct"/>
            <w:tcBorders>
              <w:bottom w:val="single" w:color="auto" w:sz="12" w:space="0"/>
              <w:right w:val="single" w:color="auto" w:sz="12" w:space="0"/>
            </w:tcBorders>
            <w:vAlign w:val="center"/>
          </w:tcPr>
          <w:p w14:paraId="0D8FFD3A">
            <w:pPr>
              <w:jc w:val="center"/>
              <w:rPr>
                <w:rFonts w:cs="宋体"/>
                <w:color w:val="000000"/>
                <w:kern w:val="0"/>
                <w:szCs w:val="21"/>
              </w:rPr>
            </w:pPr>
          </w:p>
        </w:tc>
      </w:tr>
    </w:tbl>
    <w:p w14:paraId="54F6B239">
      <w:pPr>
        <w:pStyle w:val="16"/>
        <w:spacing w:before="312" w:beforeLines="100" w:line="360" w:lineRule="auto"/>
        <w:outlineLvl w:val="9"/>
        <w:rPr>
          <w:rFonts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10D29E7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2DA6348">
            <w:pPr>
              <w:widowControl w:val="0"/>
              <w:spacing w:line="440" w:lineRule="exact"/>
              <w:ind w:firstLine="480" w:firstLineChars="200"/>
              <w:jc w:val="both"/>
              <w:rPr>
                <w:rFonts w:ascii="宋体" w:hAnsi="宋体" w:cs="仿宋"/>
                <w:bCs/>
                <w:color w:val="000000"/>
                <w:kern w:val="0"/>
                <w:szCs w:val="21"/>
              </w:rPr>
            </w:pPr>
            <w:r>
              <w:rPr>
                <w:rFonts w:hint="eastAsia" w:ascii="宋体" w:hAnsi="宋体" w:cs="仿宋"/>
                <w:bCs/>
                <w:color w:val="000000"/>
                <w:kern w:val="0"/>
                <w:szCs w:val="21"/>
              </w:rPr>
              <w:t>在教学中将日语、思政元素进行全方位融合，以日语为前提，传授日语专业知识和技能，同时以“文化自信”“家国情怀”“社会责任”“人文情怀”思政元素为核心，在课堂上培育学生的思想品德，培育“爱国”“富强”“友善”“和谐”“法治”“诚信”“平等”“文明”社会主义核心价值观，重视立德树人。</w:t>
            </w:r>
          </w:p>
          <w:p w14:paraId="1C83DB97">
            <w:pPr>
              <w:widowControl w:val="0"/>
              <w:spacing w:line="440" w:lineRule="exact"/>
              <w:jc w:val="both"/>
              <w:rPr>
                <w:rFonts w:ascii="宋体" w:hAnsi="宋体" w:cs="仿宋"/>
                <w:bCs/>
                <w:color w:val="000000"/>
                <w:kern w:val="0"/>
                <w:szCs w:val="21"/>
              </w:rPr>
            </w:pPr>
            <w:r>
              <w:rPr>
                <w:rFonts w:hint="eastAsia" w:ascii="宋体" w:hAnsi="宋体" w:cs="仿宋"/>
                <w:bCs/>
                <w:color w:val="000000"/>
                <w:kern w:val="0"/>
                <w:szCs w:val="21"/>
              </w:rPr>
              <w:t>通过培养学生对我国优秀传统文化的认同感、自豪感，使其树立爱国精神，产生民族自豪感。辩证分析教学对象中体现的中日文化的异同和其所反映的民族特性，引导学生正确看待中日友好交流，思考语言在跨文化交流中所起的对外传播民族文化的作用。</w:t>
            </w:r>
          </w:p>
          <w:p w14:paraId="59DA497D">
            <w:pPr>
              <w:widowControl w:val="0"/>
              <w:spacing w:line="440" w:lineRule="exact"/>
              <w:ind w:firstLine="480" w:firstLineChars="200"/>
              <w:jc w:val="both"/>
              <w:rPr>
                <w:rFonts w:ascii="宋体" w:hAnsi="宋体" w:cs="仿宋"/>
                <w:bCs/>
                <w:color w:val="000000"/>
                <w:kern w:val="0"/>
                <w:szCs w:val="21"/>
              </w:rPr>
            </w:pPr>
            <w:r>
              <w:rPr>
                <w:rFonts w:hint="eastAsia" w:ascii="宋体" w:hAnsi="宋体" w:cs="仿宋"/>
                <w:bCs/>
                <w:color w:val="000000"/>
                <w:kern w:val="0"/>
                <w:szCs w:val="21"/>
              </w:rPr>
              <w:t>通过引导学生选择国内外热点话题进行课前演讲的练习，帮助其开阔国际视野，引导学生树立世界公民意识，认识自身作为外语人才所应肩负的促进两国交流和弘扬中国文化的责任。</w:t>
            </w:r>
          </w:p>
          <w:p w14:paraId="72877C1B">
            <w:pPr>
              <w:widowControl w:val="0"/>
              <w:spacing w:line="440" w:lineRule="exact"/>
              <w:ind w:firstLine="480" w:firstLineChars="200"/>
              <w:jc w:val="both"/>
              <w:rPr>
                <w:rFonts w:ascii="宋体" w:hAnsi="宋体" w:cs="仿宋"/>
                <w:bCs/>
                <w:color w:val="000000"/>
                <w:kern w:val="0"/>
                <w:sz w:val="24"/>
                <w:szCs w:val="21"/>
              </w:rPr>
            </w:pPr>
            <w:r>
              <w:rPr>
                <w:rFonts w:hint="eastAsia" w:ascii="宋体" w:hAnsi="宋体" w:cs="仿宋"/>
                <w:bCs/>
                <w:color w:val="000000"/>
                <w:kern w:val="0"/>
                <w:szCs w:val="21"/>
              </w:rPr>
              <w:t>总而言之，在提高学生日语专业水平的同时加强中华优秀传统文化教育，树立大局观、长远观，培养主人翁意识。实现全方位育人，提升学生的专业知识水平、思想政治修养及人文素养，理论自信、制度自信、文化自信。</w:t>
            </w:r>
          </w:p>
        </w:tc>
      </w:tr>
    </w:tbl>
    <w:p w14:paraId="4C497AD0">
      <w:pPr>
        <w:pStyle w:val="16"/>
        <w:spacing w:before="312" w:beforeLines="100" w:line="360" w:lineRule="auto"/>
        <w:outlineLvl w:val="9"/>
        <w:rPr>
          <w:rFonts w:ascii="黑体" w:hAnsi="宋体"/>
        </w:rPr>
      </w:pPr>
      <w:r>
        <w:rPr>
          <w:rFonts w:hint="eastAsia" w:ascii="黑体" w:hAnsi="宋体"/>
        </w:rPr>
        <w:t>五、课程考核</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02"/>
        <w:gridCol w:w="3063"/>
        <w:gridCol w:w="680"/>
        <w:gridCol w:w="680"/>
        <w:gridCol w:w="680"/>
        <w:gridCol w:w="680"/>
        <w:gridCol w:w="682"/>
        <w:gridCol w:w="781"/>
      </w:tblGrid>
      <w:tr w14:paraId="108B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restart"/>
            <w:tcBorders>
              <w:top w:val="single" w:color="auto" w:sz="12" w:space="0"/>
              <w:left w:val="single" w:color="auto" w:sz="12" w:space="0"/>
            </w:tcBorders>
            <w:vAlign w:val="center"/>
          </w:tcPr>
          <w:p w14:paraId="481251A9">
            <w:pPr>
              <w:widowControl w:val="0"/>
              <w:jc w:val="center"/>
              <w:rPr>
                <w:rFonts w:ascii="黑体" w:hAnsi="黑体" w:eastAsia="黑体" w:cs="宋体"/>
                <w:bCs/>
                <w:kern w:val="0"/>
                <w:szCs w:val="21"/>
              </w:rPr>
            </w:pPr>
            <w:r>
              <w:rPr>
                <w:rFonts w:hint="eastAsia" w:ascii="黑体" w:hAnsi="黑体" w:eastAsia="黑体" w:cs="宋体"/>
                <w:bCs/>
                <w:kern w:val="0"/>
                <w:szCs w:val="21"/>
              </w:rPr>
              <w:t>总评构成</w:t>
            </w:r>
          </w:p>
        </w:tc>
        <w:tc>
          <w:tcPr>
            <w:tcW w:w="353" w:type="pct"/>
            <w:vMerge w:val="restart"/>
            <w:tcBorders>
              <w:top w:val="single" w:color="auto" w:sz="12" w:space="0"/>
            </w:tcBorders>
            <w:vAlign w:val="center"/>
          </w:tcPr>
          <w:p w14:paraId="1F57B30B">
            <w:pPr>
              <w:widowControl w:val="0"/>
              <w:jc w:val="center"/>
              <w:rPr>
                <w:rFonts w:ascii="黑体" w:hAnsi="宋体" w:eastAsia="黑体" w:cs="宋体"/>
                <w:kern w:val="0"/>
                <w:sz w:val="28"/>
              </w:rPr>
            </w:pPr>
            <w:r>
              <w:rPr>
                <w:rFonts w:hint="eastAsia" w:ascii="黑体" w:hAnsi="黑体" w:eastAsia="黑体" w:cs="宋体"/>
                <w:bCs/>
                <w:kern w:val="0"/>
                <w:szCs w:val="21"/>
              </w:rPr>
              <w:t>占比</w:t>
            </w:r>
          </w:p>
        </w:tc>
        <w:tc>
          <w:tcPr>
            <w:tcW w:w="1797" w:type="pct"/>
            <w:vMerge w:val="restart"/>
            <w:tcBorders>
              <w:top w:val="single" w:color="auto" w:sz="12" w:space="0"/>
              <w:right w:val="double" w:color="auto" w:sz="4" w:space="0"/>
            </w:tcBorders>
            <w:vAlign w:val="center"/>
          </w:tcPr>
          <w:p w14:paraId="3C9FAE62">
            <w:pPr>
              <w:widowControl w:val="0"/>
              <w:jc w:val="center"/>
              <w:rPr>
                <w:rFonts w:ascii="黑体" w:hAnsi="黑体" w:eastAsia="黑体" w:cs="宋体"/>
                <w:bCs/>
                <w:kern w:val="0"/>
                <w:szCs w:val="21"/>
              </w:rPr>
            </w:pPr>
            <w:r>
              <w:rPr>
                <w:rFonts w:hint="eastAsia" w:ascii="黑体" w:hAnsi="黑体" w:eastAsia="黑体" w:cs="宋体"/>
                <w:bCs/>
                <w:kern w:val="0"/>
                <w:szCs w:val="21"/>
              </w:rPr>
              <w:t>考核方式</w:t>
            </w:r>
          </w:p>
        </w:tc>
        <w:tc>
          <w:tcPr>
            <w:tcW w:w="1996" w:type="pct"/>
            <w:gridSpan w:val="5"/>
            <w:tcBorders>
              <w:top w:val="single" w:color="auto" w:sz="12" w:space="0"/>
              <w:left w:val="double" w:color="auto" w:sz="4" w:space="0"/>
              <w:right w:val="single" w:color="auto" w:sz="4" w:space="0"/>
            </w:tcBorders>
            <w:vAlign w:val="center"/>
          </w:tcPr>
          <w:p w14:paraId="6CB2E502">
            <w:pPr>
              <w:widowControl w:val="0"/>
              <w:jc w:val="center"/>
              <w:rPr>
                <w:rFonts w:ascii="黑体" w:hAnsi="宋体" w:eastAsia="黑体" w:cs="宋体"/>
                <w:kern w:val="0"/>
                <w:sz w:val="28"/>
              </w:rPr>
            </w:pPr>
            <w:r>
              <w:rPr>
                <w:rFonts w:hint="eastAsia" w:ascii="黑体" w:hAnsi="黑体" w:eastAsia="黑体" w:cs="宋体"/>
                <w:bCs/>
                <w:kern w:val="0"/>
                <w:szCs w:val="21"/>
              </w:rPr>
              <w:t>课程目标</w:t>
            </w:r>
          </w:p>
        </w:tc>
        <w:tc>
          <w:tcPr>
            <w:tcW w:w="459" w:type="pct"/>
            <w:vMerge w:val="restart"/>
            <w:tcBorders>
              <w:top w:val="single" w:color="auto" w:sz="12" w:space="0"/>
              <w:right w:val="single" w:color="auto" w:sz="12" w:space="0"/>
            </w:tcBorders>
            <w:vAlign w:val="center"/>
          </w:tcPr>
          <w:p w14:paraId="5A9DEB90">
            <w:pPr>
              <w:widowControl w:val="0"/>
              <w:jc w:val="center"/>
              <w:rPr>
                <w:rFonts w:ascii="黑体" w:hAnsi="黑体" w:eastAsia="黑体" w:cs="宋体"/>
                <w:bCs/>
                <w:kern w:val="0"/>
                <w:szCs w:val="21"/>
              </w:rPr>
            </w:pPr>
            <w:r>
              <w:rPr>
                <w:rFonts w:hint="eastAsia" w:ascii="黑体" w:hAnsi="黑体" w:eastAsia="黑体" w:cs="宋体"/>
                <w:bCs/>
                <w:kern w:val="0"/>
                <w:szCs w:val="21"/>
              </w:rPr>
              <w:t>合计</w:t>
            </w:r>
          </w:p>
        </w:tc>
      </w:tr>
      <w:tr w14:paraId="6CB3B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vMerge w:val="continue"/>
            <w:tcBorders>
              <w:left w:val="single" w:color="auto" w:sz="12" w:space="0"/>
            </w:tcBorders>
          </w:tcPr>
          <w:p w14:paraId="79E5DB94">
            <w:pPr>
              <w:widowControl w:val="0"/>
              <w:jc w:val="center"/>
              <w:rPr>
                <w:rFonts w:ascii="黑体" w:hAnsi="黑体" w:eastAsia="黑体" w:cs="宋体"/>
                <w:bCs/>
                <w:kern w:val="0"/>
                <w:szCs w:val="21"/>
              </w:rPr>
            </w:pPr>
          </w:p>
        </w:tc>
        <w:tc>
          <w:tcPr>
            <w:tcW w:w="353" w:type="pct"/>
            <w:vMerge w:val="continue"/>
          </w:tcPr>
          <w:p w14:paraId="7A5CE7D2">
            <w:pPr>
              <w:widowControl w:val="0"/>
              <w:jc w:val="center"/>
              <w:rPr>
                <w:rFonts w:ascii="黑体" w:hAnsi="黑体" w:eastAsia="黑体" w:cs="宋体"/>
                <w:bCs/>
                <w:kern w:val="0"/>
                <w:szCs w:val="21"/>
              </w:rPr>
            </w:pPr>
          </w:p>
        </w:tc>
        <w:tc>
          <w:tcPr>
            <w:tcW w:w="1797" w:type="pct"/>
            <w:vMerge w:val="continue"/>
            <w:tcBorders>
              <w:right w:val="double" w:color="auto" w:sz="4" w:space="0"/>
            </w:tcBorders>
          </w:tcPr>
          <w:p w14:paraId="56934A81">
            <w:pPr>
              <w:widowControl w:val="0"/>
              <w:jc w:val="center"/>
              <w:rPr>
                <w:rFonts w:ascii="黑体" w:hAnsi="黑体" w:eastAsia="黑体" w:cs="宋体"/>
                <w:bCs/>
                <w:kern w:val="0"/>
                <w:szCs w:val="21"/>
              </w:rPr>
            </w:pPr>
          </w:p>
        </w:tc>
        <w:tc>
          <w:tcPr>
            <w:tcW w:w="399" w:type="pct"/>
            <w:tcBorders>
              <w:left w:val="double" w:color="auto" w:sz="4" w:space="0"/>
            </w:tcBorders>
            <w:vAlign w:val="center"/>
          </w:tcPr>
          <w:p w14:paraId="635F598E">
            <w:pPr>
              <w:widowControl w:val="0"/>
              <w:jc w:val="center"/>
              <w:rPr>
                <w:rFonts w:ascii="黑体" w:hAnsi="黑体" w:eastAsia="黑体" w:cs="宋体"/>
                <w:bCs/>
                <w:kern w:val="0"/>
                <w:szCs w:val="21"/>
              </w:rPr>
            </w:pPr>
            <w:r>
              <w:rPr>
                <w:rFonts w:hint="eastAsia" w:ascii="黑体" w:hAnsi="黑体" w:eastAsia="黑体" w:cs="宋体"/>
                <w:kern w:val="0"/>
                <w:szCs w:val="21"/>
              </w:rPr>
              <w:t>1-1</w:t>
            </w:r>
          </w:p>
        </w:tc>
        <w:tc>
          <w:tcPr>
            <w:tcW w:w="399" w:type="pct"/>
            <w:vAlign w:val="center"/>
          </w:tcPr>
          <w:p w14:paraId="45385870">
            <w:pPr>
              <w:widowControl w:val="0"/>
              <w:jc w:val="center"/>
              <w:rPr>
                <w:rFonts w:ascii="黑体" w:hAnsi="黑体" w:eastAsia="黑体" w:cs="宋体"/>
                <w:bCs/>
                <w:kern w:val="0"/>
                <w:szCs w:val="21"/>
              </w:rPr>
            </w:pPr>
            <w:r>
              <w:rPr>
                <w:rFonts w:hint="eastAsia" w:ascii="黑体" w:hAnsi="黑体" w:eastAsia="黑体" w:cs="宋体"/>
                <w:kern w:val="0"/>
                <w:szCs w:val="21"/>
              </w:rPr>
              <w:t>2-1</w:t>
            </w:r>
          </w:p>
        </w:tc>
        <w:tc>
          <w:tcPr>
            <w:tcW w:w="399" w:type="pct"/>
            <w:vAlign w:val="center"/>
          </w:tcPr>
          <w:p w14:paraId="7D657200">
            <w:pPr>
              <w:widowControl w:val="0"/>
              <w:jc w:val="center"/>
              <w:rPr>
                <w:rFonts w:ascii="黑体" w:hAnsi="黑体" w:eastAsia="黑体" w:cs="宋体"/>
                <w:bCs/>
                <w:kern w:val="0"/>
                <w:szCs w:val="21"/>
              </w:rPr>
            </w:pPr>
            <w:r>
              <w:rPr>
                <w:rFonts w:hint="eastAsia" w:ascii="黑体" w:hAnsi="黑体" w:eastAsia="黑体" w:cs="宋体"/>
                <w:kern w:val="0"/>
                <w:szCs w:val="21"/>
              </w:rPr>
              <w:t>3-1</w:t>
            </w:r>
          </w:p>
        </w:tc>
        <w:tc>
          <w:tcPr>
            <w:tcW w:w="399" w:type="pct"/>
            <w:vAlign w:val="center"/>
          </w:tcPr>
          <w:p w14:paraId="2FBA0C99">
            <w:pPr>
              <w:widowControl w:val="0"/>
              <w:jc w:val="center"/>
              <w:rPr>
                <w:rFonts w:ascii="黑体" w:hAnsi="黑体" w:eastAsia="黑体" w:cs="宋体"/>
                <w:bCs/>
                <w:kern w:val="0"/>
                <w:szCs w:val="21"/>
              </w:rPr>
            </w:pPr>
            <w:r>
              <w:rPr>
                <w:rFonts w:hint="eastAsia" w:ascii="黑体" w:hAnsi="黑体" w:eastAsia="黑体" w:cs="宋体"/>
                <w:kern w:val="0"/>
                <w:szCs w:val="21"/>
              </w:rPr>
              <w:t>4-1</w:t>
            </w:r>
          </w:p>
        </w:tc>
        <w:tc>
          <w:tcPr>
            <w:tcW w:w="400" w:type="pct"/>
            <w:vAlign w:val="center"/>
          </w:tcPr>
          <w:p w14:paraId="7C732666">
            <w:pPr>
              <w:widowControl w:val="0"/>
              <w:jc w:val="center"/>
              <w:rPr>
                <w:rFonts w:ascii="黑体" w:hAnsi="黑体" w:eastAsia="黑体" w:cs="宋体"/>
                <w:bCs/>
                <w:kern w:val="0"/>
                <w:szCs w:val="21"/>
              </w:rPr>
            </w:pPr>
            <w:r>
              <w:rPr>
                <w:rFonts w:hint="eastAsia" w:ascii="黑体" w:hAnsi="黑体" w:eastAsia="黑体" w:cs="宋体"/>
                <w:kern w:val="0"/>
                <w:szCs w:val="21"/>
              </w:rPr>
              <w:t>5-1</w:t>
            </w:r>
          </w:p>
        </w:tc>
        <w:tc>
          <w:tcPr>
            <w:tcW w:w="459" w:type="pct"/>
            <w:vMerge w:val="continue"/>
            <w:tcBorders>
              <w:right w:val="single" w:color="auto" w:sz="12" w:space="0"/>
            </w:tcBorders>
          </w:tcPr>
          <w:p w14:paraId="428B32DB">
            <w:pPr>
              <w:widowControl w:val="0"/>
              <w:jc w:val="center"/>
              <w:rPr>
                <w:rFonts w:ascii="黑体" w:hAnsi="黑体" w:eastAsia="黑体" w:cs="宋体"/>
                <w:bCs/>
                <w:kern w:val="0"/>
                <w:szCs w:val="21"/>
              </w:rPr>
            </w:pPr>
          </w:p>
        </w:tc>
      </w:tr>
      <w:tr w14:paraId="0B0E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left w:val="single" w:color="auto" w:sz="12" w:space="0"/>
            </w:tcBorders>
            <w:vAlign w:val="center"/>
          </w:tcPr>
          <w:p w14:paraId="5180232C">
            <w:pPr>
              <w:widowControl w:val="0"/>
              <w:jc w:val="center"/>
              <w:rPr>
                <w:rFonts w:ascii="黑体" w:hAnsi="黑体" w:eastAsia="黑体" w:cs="宋体"/>
                <w:bCs/>
                <w:kern w:val="0"/>
                <w:szCs w:val="21"/>
              </w:rPr>
            </w:pPr>
            <w:r>
              <w:rPr>
                <w:rFonts w:hint="eastAsia" w:ascii="黑体" w:hAnsi="黑体" w:eastAsia="黑体" w:cs="宋体"/>
                <w:bCs/>
                <w:kern w:val="0"/>
                <w:szCs w:val="21"/>
              </w:rPr>
              <w:t>1</w:t>
            </w:r>
          </w:p>
        </w:tc>
        <w:tc>
          <w:tcPr>
            <w:tcW w:w="353" w:type="pct"/>
            <w:vAlign w:val="center"/>
          </w:tcPr>
          <w:p w14:paraId="7EF6ABCF">
            <w:pPr>
              <w:widowControl w:val="0"/>
              <w:jc w:val="center"/>
              <w:rPr>
                <w:rFonts w:cs="宋体"/>
                <w:color w:val="000000"/>
                <w:kern w:val="0"/>
                <w:szCs w:val="21"/>
              </w:rPr>
            </w:pPr>
            <w:r>
              <w:rPr>
                <w:rFonts w:hint="eastAsia" w:cs="宋体"/>
                <w:color w:val="000000"/>
                <w:kern w:val="0"/>
                <w:szCs w:val="21"/>
              </w:rPr>
              <w:t>60%</w:t>
            </w:r>
          </w:p>
        </w:tc>
        <w:tc>
          <w:tcPr>
            <w:tcW w:w="1797" w:type="pct"/>
            <w:tcBorders>
              <w:right w:val="double" w:color="auto" w:sz="4" w:space="0"/>
            </w:tcBorders>
            <w:vAlign w:val="center"/>
          </w:tcPr>
          <w:p w14:paraId="55535735">
            <w:pPr>
              <w:widowControl w:val="0"/>
              <w:jc w:val="center"/>
              <w:rPr>
                <w:rFonts w:cs="宋体"/>
                <w:color w:val="000000"/>
                <w:kern w:val="0"/>
                <w:szCs w:val="21"/>
              </w:rPr>
            </w:pPr>
            <w:r>
              <w:rPr>
                <w:rFonts w:hint="eastAsia" w:cs="宋体"/>
                <w:color w:val="000000"/>
                <w:kern w:val="0"/>
                <w:szCs w:val="21"/>
              </w:rPr>
              <w:t>期末考试</w:t>
            </w:r>
          </w:p>
        </w:tc>
        <w:tc>
          <w:tcPr>
            <w:tcW w:w="399" w:type="pct"/>
            <w:tcBorders>
              <w:left w:val="double" w:color="auto" w:sz="4" w:space="0"/>
            </w:tcBorders>
            <w:vAlign w:val="center"/>
          </w:tcPr>
          <w:p w14:paraId="03288775">
            <w:pPr>
              <w:widowControl w:val="0"/>
              <w:jc w:val="center"/>
              <w:rPr>
                <w:rFonts w:cs="宋体"/>
                <w:color w:val="000000"/>
                <w:kern w:val="0"/>
                <w:szCs w:val="21"/>
              </w:rPr>
            </w:pPr>
            <w:r>
              <w:rPr>
                <w:rFonts w:hint="eastAsia" w:cs="宋体"/>
                <w:color w:val="000000"/>
                <w:kern w:val="0"/>
                <w:szCs w:val="21"/>
              </w:rPr>
              <w:t>5</w:t>
            </w:r>
          </w:p>
        </w:tc>
        <w:tc>
          <w:tcPr>
            <w:tcW w:w="399" w:type="pct"/>
            <w:vAlign w:val="center"/>
          </w:tcPr>
          <w:p w14:paraId="77E5832E">
            <w:pPr>
              <w:widowControl w:val="0"/>
              <w:jc w:val="center"/>
              <w:rPr>
                <w:rFonts w:cs="宋体"/>
                <w:color w:val="000000"/>
                <w:kern w:val="0"/>
                <w:szCs w:val="21"/>
              </w:rPr>
            </w:pPr>
            <w:r>
              <w:rPr>
                <w:rFonts w:hint="eastAsia" w:cs="宋体"/>
                <w:color w:val="000000"/>
                <w:kern w:val="0"/>
                <w:szCs w:val="21"/>
              </w:rPr>
              <w:t>70</w:t>
            </w:r>
          </w:p>
        </w:tc>
        <w:tc>
          <w:tcPr>
            <w:tcW w:w="399" w:type="pct"/>
            <w:vAlign w:val="center"/>
          </w:tcPr>
          <w:p w14:paraId="284B024A">
            <w:pPr>
              <w:widowControl w:val="0"/>
              <w:jc w:val="center"/>
              <w:rPr>
                <w:rFonts w:cs="宋体"/>
                <w:color w:val="000000"/>
                <w:kern w:val="0"/>
                <w:szCs w:val="21"/>
              </w:rPr>
            </w:pPr>
            <w:r>
              <w:rPr>
                <w:rFonts w:hint="eastAsia" w:cs="宋体"/>
                <w:color w:val="000000"/>
                <w:kern w:val="0"/>
                <w:szCs w:val="21"/>
              </w:rPr>
              <w:t>10</w:t>
            </w:r>
          </w:p>
        </w:tc>
        <w:tc>
          <w:tcPr>
            <w:tcW w:w="399" w:type="pct"/>
            <w:vAlign w:val="center"/>
          </w:tcPr>
          <w:p w14:paraId="7BC9AF81">
            <w:pPr>
              <w:widowControl w:val="0"/>
              <w:jc w:val="center"/>
              <w:rPr>
                <w:rFonts w:cs="宋体"/>
                <w:color w:val="000000"/>
                <w:kern w:val="0"/>
                <w:szCs w:val="21"/>
              </w:rPr>
            </w:pPr>
            <w:r>
              <w:rPr>
                <w:rFonts w:hint="eastAsia" w:cs="宋体"/>
                <w:color w:val="000000"/>
                <w:kern w:val="0"/>
                <w:szCs w:val="21"/>
              </w:rPr>
              <w:t>5</w:t>
            </w:r>
          </w:p>
        </w:tc>
        <w:tc>
          <w:tcPr>
            <w:tcW w:w="400" w:type="pct"/>
            <w:vAlign w:val="center"/>
          </w:tcPr>
          <w:p w14:paraId="31D872C0">
            <w:pPr>
              <w:widowControl w:val="0"/>
              <w:jc w:val="center"/>
              <w:rPr>
                <w:rFonts w:cs="宋体"/>
                <w:color w:val="000000"/>
                <w:kern w:val="0"/>
                <w:szCs w:val="21"/>
              </w:rPr>
            </w:pPr>
            <w:r>
              <w:rPr>
                <w:rFonts w:hint="eastAsia" w:cs="宋体"/>
                <w:color w:val="000000"/>
                <w:kern w:val="0"/>
                <w:szCs w:val="21"/>
              </w:rPr>
              <w:t>10</w:t>
            </w:r>
          </w:p>
        </w:tc>
        <w:tc>
          <w:tcPr>
            <w:tcW w:w="459" w:type="pct"/>
            <w:tcBorders>
              <w:right w:val="single" w:color="auto" w:sz="12" w:space="0"/>
            </w:tcBorders>
            <w:vAlign w:val="center"/>
          </w:tcPr>
          <w:p w14:paraId="54121BB0">
            <w:pPr>
              <w:widowControl w:val="0"/>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6135C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left w:val="single" w:color="auto" w:sz="12" w:space="0"/>
            </w:tcBorders>
            <w:vAlign w:val="center"/>
          </w:tcPr>
          <w:p w14:paraId="60DBCF14">
            <w:pPr>
              <w:widowControl w:val="0"/>
              <w:jc w:val="center"/>
              <w:rPr>
                <w:rFonts w:ascii="黑体" w:hAnsi="黑体" w:eastAsia="黑体" w:cs="宋体"/>
                <w:bCs/>
                <w:kern w:val="0"/>
                <w:szCs w:val="21"/>
              </w:rPr>
            </w:pPr>
            <w:r>
              <w:rPr>
                <w:rFonts w:hint="eastAsia" w:ascii="黑体" w:hAnsi="黑体" w:eastAsia="黑体" w:cs="宋体"/>
                <w:bCs/>
                <w:kern w:val="0"/>
                <w:szCs w:val="21"/>
              </w:rPr>
              <w:t>X</w:t>
            </w:r>
            <w:r>
              <w:rPr>
                <w:rFonts w:ascii="黑体" w:hAnsi="黑体" w:eastAsia="黑体" w:cs="宋体"/>
                <w:bCs/>
                <w:kern w:val="0"/>
                <w:szCs w:val="21"/>
              </w:rPr>
              <w:t>1</w:t>
            </w:r>
          </w:p>
        </w:tc>
        <w:tc>
          <w:tcPr>
            <w:tcW w:w="353" w:type="pct"/>
            <w:vAlign w:val="center"/>
          </w:tcPr>
          <w:p w14:paraId="1EB46071">
            <w:pPr>
              <w:widowControl w:val="0"/>
              <w:jc w:val="center"/>
              <w:rPr>
                <w:rFonts w:cs="宋体"/>
                <w:color w:val="000000"/>
                <w:kern w:val="0"/>
                <w:szCs w:val="21"/>
              </w:rPr>
            </w:pPr>
            <w:r>
              <w:rPr>
                <w:rFonts w:hint="eastAsia" w:cs="宋体"/>
                <w:color w:val="000000"/>
                <w:kern w:val="0"/>
                <w:szCs w:val="21"/>
              </w:rPr>
              <w:t>15%</w:t>
            </w:r>
          </w:p>
        </w:tc>
        <w:tc>
          <w:tcPr>
            <w:tcW w:w="1797" w:type="pct"/>
            <w:tcBorders>
              <w:right w:val="double" w:color="auto" w:sz="4" w:space="0"/>
            </w:tcBorders>
            <w:vAlign w:val="center"/>
          </w:tcPr>
          <w:p w14:paraId="1F34F644">
            <w:pPr>
              <w:widowControl w:val="0"/>
              <w:jc w:val="center"/>
              <w:rPr>
                <w:rFonts w:cs="宋体"/>
                <w:color w:val="000000"/>
                <w:kern w:val="0"/>
                <w:szCs w:val="21"/>
              </w:rPr>
            </w:pPr>
            <w:r>
              <w:rPr>
                <w:rFonts w:hint="eastAsia" w:cs="宋体"/>
                <w:color w:val="000000"/>
                <w:kern w:val="0"/>
                <w:szCs w:val="21"/>
              </w:rPr>
              <w:t>课堂小测验+课堂表现+考勤等</w:t>
            </w:r>
          </w:p>
        </w:tc>
        <w:tc>
          <w:tcPr>
            <w:tcW w:w="399" w:type="pct"/>
            <w:tcBorders>
              <w:left w:val="double" w:color="auto" w:sz="4" w:space="0"/>
            </w:tcBorders>
            <w:vAlign w:val="center"/>
          </w:tcPr>
          <w:p w14:paraId="5F2AA5F6">
            <w:pPr>
              <w:widowControl w:val="0"/>
              <w:jc w:val="center"/>
              <w:rPr>
                <w:rFonts w:cs="宋体"/>
                <w:color w:val="000000"/>
                <w:kern w:val="0"/>
                <w:szCs w:val="21"/>
              </w:rPr>
            </w:pPr>
            <w:r>
              <w:rPr>
                <w:rFonts w:hint="eastAsia" w:cs="宋体"/>
                <w:color w:val="000000"/>
                <w:kern w:val="0"/>
                <w:szCs w:val="21"/>
              </w:rPr>
              <w:t>10</w:t>
            </w:r>
          </w:p>
        </w:tc>
        <w:tc>
          <w:tcPr>
            <w:tcW w:w="399" w:type="pct"/>
            <w:vAlign w:val="center"/>
          </w:tcPr>
          <w:p w14:paraId="5DF21465">
            <w:pPr>
              <w:widowControl w:val="0"/>
              <w:jc w:val="center"/>
              <w:rPr>
                <w:rFonts w:cs="宋体"/>
                <w:color w:val="000000"/>
                <w:kern w:val="0"/>
                <w:szCs w:val="21"/>
              </w:rPr>
            </w:pPr>
            <w:r>
              <w:rPr>
                <w:rFonts w:hint="eastAsia" w:cs="宋体"/>
                <w:color w:val="000000"/>
                <w:kern w:val="0"/>
                <w:szCs w:val="21"/>
              </w:rPr>
              <w:t>70</w:t>
            </w:r>
          </w:p>
        </w:tc>
        <w:tc>
          <w:tcPr>
            <w:tcW w:w="399" w:type="pct"/>
            <w:vAlign w:val="center"/>
          </w:tcPr>
          <w:p w14:paraId="5B167F13">
            <w:pPr>
              <w:widowControl w:val="0"/>
              <w:jc w:val="center"/>
              <w:rPr>
                <w:rFonts w:cs="宋体"/>
                <w:color w:val="000000"/>
                <w:kern w:val="0"/>
                <w:szCs w:val="21"/>
              </w:rPr>
            </w:pPr>
            <w:r>
              <w:rPr>
                <w:rFonts w:hint="eastAsia" w:cs="宋体"/>
                <w:color w:val="000000"/>
                <w:kern w:val="0"/>
                <w:szCs w:val="21"/>
              </w:rPr>
              <w:t>5</w:t>
            </w:r>
          </w:p>
        </w:tc>
        <w:tc>
          <w:tcPr>
            <w:tcW w:w="399" w:type="pct"/>
            <w:vAlign w:val="center"/>
          </w:tcPr>
          <w:p w14:paraId="1D0158A4">
            <w:pPr>
              <w:widowControl w:val="0"/>
              <w:jc w:val="center"/>
              <w:rPr>
                <w:rFonts w:cs="宋体"/>
                <w:color w:val="000000"/>
                <w:kern w:val="0"/>
                <w:szCs w:val="21"/>
              </w:rPr>
            </w:pPr>
            <w:r>
              <w:rPr>
                <w:rFonts w:hint="eastAsia" w:cs="宋体"/>
                <w:color w:val="000000"/>
                <w:kern w:val="0"/>
                <w:szCs w:val="21"/>
              </w:rPr>
              <w:t>5</w:t>
            </w:r>
          </w:p>
        </w:tc>
        <w:tc>
          <w:tcPr>
            <w:tcW w:w="400" w:type="pct"/>
            <w:vAlign w:val="center"/>
          </w:tcPr>
          <w:p w14:paraId="6B8EFA4B">
            <w:pPr>
              <w:widowControl w:val="0"/>
              <w:jc w:val="center"/>
              <w:rPr>
                <w:rFonts w:cs="宋体"/>
                <w:color w:val="000000"/>
                <w:kern w:val="0"/>
                <w:szCs w:val="21"/>
              </w:rPr>
            </w:pPr>
            <w:r>
              <w:rPr>
                <w:rFonts w:hint="eastAsia" w:cs="宋体"/>
                <w:color w:val="000000"/>
                <w:kern w:val="0"/>
                <w:szCs w:val="21"/>
              </w:rPr>
              <w:t>10</w:t>
            </w:r>
          </w:p>
        </w:tc>
        <w:tc>
          <w:tcPr>
            <w:tcW w:w="459" w:type="pct"/>
            <w:tcBorders>
              <w:right w:val="single" w:color="auto" w:sz="12" w:space="0"/>
            </w:tcBorders>
            <w:vAlign w:val="center"/>
          </w:tcPr>
          <w:p w14:paraId="622B5F88">
            <w:pPr>
              <w:widowControl w:val="0"/>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5BCC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left w:val="single" w:color="auto" w:sz="12" w:space="0"/>
            </w:tcBorders>
            <w:vAlign w:val="center"/>
          </w:tcPr>
          <w:p w14:paraId="0FF2F93F">
            <w:pPr>
              <w:widowControl w:val="0"/>
              <w:jc w:val="center"/>
              <w:rPr>
                <w:rFonts w:ascii="黑体" w:hAnsi="黑体" w:eastAsia="黑体" w:cs="宋体"/>
                <w:bCs/>
                <w:kern w:val="0"/>
                <w:szCs w:val="21"/>
              </w:rPr>
            </w:pPr>
            <w:r>
              <w:rPr>
                <w:rFonts w:hint="eastAsia" w:ascii="黑体" w:hAnsi="黑体" w:eastAsia="黑体" w:cs="宋体"/>
                <w:bCs/>
                <w:kern w:val="0"/>
                <w:szCs w:val="21"/>
              </w:rPr>
              <w:t>X</w:t>
            </w:r>
            <w:r>
              <w:rPr>
                <w:rFonts w:ascii="黑体" w:hAnsi="黑体" w:eastAsia="黑体" w:cs="宋体"/>
                <w:bCs/>
                <w:kern w:val="0"/>
                <w:szCs w:val="21"/>
              </w:rPr>
              <w:t>2</w:t>
            </w:r>
          </w:p>
        </w:tc>
        <w:tc>
          <w:tcPr>
            <w:tcW w:w="353" w:type="pct"/>
            <w:vAlign w:val="center"/>
          </w:tcPr>
          <w:p w14:paraId="6DDA8A96">
            <w:pPr>
              <w:widowControl w:val="0"/>
              <w:jc w:val="center"/>
              <w:rPr>
                <w:rFonts w:cs="宋体"/>
                <w:color w:val="000000"/>
                <w:kern w:val="0"/>
                <w:szCs w:val="21"/>
              </w:rPr>
            </w:pPr>
            <w:r>
              <w:rPr>
                <w:rFonts w:cs="宋体"/>
                <w:color w:val="000000"/>
                <w:kern w:val="0"/>
                <w:szCs w:val="21"/>
              </w:rPr>
              <w:t>1</w:t>
            </w:r>
            <w:r>
              <w:rPr>
                <w:rFonts w:hint="eastAsia" w:cs="宋体"/>
                <w:color w:val="000000"/>
                <w:kern w:val="0"/>
                <w:szCs w:val="21"/>
              </w:rPr>
              <w:t>0</w:t>
            </w:r>
            <w:r>
              <w:rPr>
                <w:rFonts w:cs="宋体"/>
                <w:color w:val="000000"/>
                <w:kern w:val="0"/>
                <w:szCs w:val="21"/>
              </w:rPr>
              <w:t>%</w:t>
            </w:r>
          </w:p>
        </w:tc>
        <w:tc>
          <w:tcPr>
            <w:tcW w:w="1797" w:type="pct"/>
            <w:tcBorders>
              <w:right w:val="double" w:color="auto" w:sz="4" w:space="0"/>
            </w:tcBorders>
            <w:vAlign w:val="center"/>
          </w:tcPr>
          <w:p w14:paraId="258FE61B">
            <w:pPr>
              <w:widowControl w:val="0"/>
              <w:jc w:val="center"/>
              <w:rPr>
                <w:rFonts w:cs="宋体"/>
                <w:color w:val="000000"/>
                <w:kern w:val="0"/>
                <w:szCs w:val="21"/>
              </w:rPr>
            </w:pPr>
            <w:r>
              <w:rPr>
                <w:rFonts w:hint="eastAsia" w:cs="宋体"/>
                <w:color w:val="000000"/>
                <w:kern w:val="0"/>
                <w:szCs w:val="21"/>
              </w:rPr>
              <w:t>课堂小测验+课堂表现+考勤等</w:t>
            </w:r>
          </w:p>
        </w:tc>
        <w:tc>
          <w:tcPr>
            <w:tcW w:w="399" w:type="pct"/>
            <w:tcBorders>
              <w:left w:val="double" w:color="auto" w:sz="4" w:space="0"/>
            </w:tcBorders>
            <w:vAlign w:val="center"/>
          </w:tcPr>
          <w:p w14:paraId="782C9463">
            <w:pPr>
              <w:widowControl w:val="0"/>
              <w:jc w:val="center"/>
              <w:rPr>
                <w:rFonts w:cs="宋体"/>
                <w:color w:val="000000"/>
                <w:kern w:val="0"/>
                <w:szCs w:val="21"/>
              </w:rPr>
            </w:pPr>
            <w:r>
              <w:rPr>
                <w:rFonts w:hint="eastAsia" w:cs="宋体"/>
                <w:color w:val="000000"/>
                <w:kern w:val="0"/>
                <w:szCs w:val="21"/>
              </w:rPr>
              <w:t>5</w:t>
            </w:r>
          </w:p>
        </w:tc>
        <w:tc>
          <w:tcPr>
            <w:tcW w:w="399" w:type="pct"/>
            <w:vAlign w:val="center"/>
          </w:tcPr>
          <w:p w14:paraId="15A65CCD">
            <w:pPr>
              <w:widowControl w:val="0"/>
              <w:jc w:val="center"/>
              <w:rPr>
                <w:rFonts w:cs="宋体"/>
                <w:color w:val="000000"/>
                <w:kern w:val="0"/>
                <w:szCs w:val="21"/>
              </w:rPr>
            </w:pPr>
            <w:r>
              <w:rPr>
                <w:rFonts w:hint="eastAsia" w:cs="宋体"/>
                <w:color w:val="000000"/>
                <w:kern w:val="0"/>
                <w:szCs w:val="21"/>
              </w:rPr>
              <w:t>80</w:t>
            </w:r>
          </w:p>
        </w:tc>
        <w:tc>
          <w:tcPr>
            <w:tcW w:w="399" w:type="pct"/>
            <w:vAlign w:val="center"/>
          </w:tcPr>
          <w:p w14:paraId="3A7F6B0D">
            <w:pPr>
              <w:widowControl w:val="0"/>
              <w:jc w:val="center"/>
              <w:rPr>
                <w:rFonts w:cs="宋体"/>
                <w:color w:val="000000"/>
                <w:kern w:val="0"/>
                <w:szCs w:val="21"/>
              </w:rPr>
            </w:pPr>
            <w:r>
              <w:rPr>
                <w:rFonts w:hint="eastAsia" w:cs="宋体"/>
                <w:color w:val="000000"/>
                <w:kern w:val="0"/>
                <w:szCs w:val="21"/>
              </w:rPr>
              <w:t>5</w:t>
            </w:r>
          </w:p>
        </w:tc>
        <w:tc>
          <w:tcPr>
            <w:tcW w:w="399" w:type="pct"/>
            <w:vAlign w:val="center"/>
          </w:tcPr>
          <w:p w14:paraId="42D41ECB">
            <w:pPr>
              <w:widowControl w:val="0"/>
              <w:jc w:val="center"/>
              <w:rPr>
                <w:rFonts w:cs="宋体"/>
                <w:color w:val="000000"/>
                <w:kern w:val="0"/>
                <w:szCs w:val="21"/>
              </w:rPr>
            </w:pPr>
            <w:r>
              <w:rPr>
                <w:rFonts w:hint="eastAsia" w:cs="宋体"/>
                <w:color w:val="000000"/>
                <w:kern w:val="0"/>
                <w:szCs w:val="21"/>
              </w:rPr>
              <w:t>5</w:t>
            </w:r>
          </w:p>
        </w:tc>
        <w:tc>
          <w:tcPr>
            <w:tcW w:w="400" w:type="pct"/>
            <w:vAlign w:val="center"/>
          </w:tcPr>
          <w:p w14:paraId="358023C4">
            <w:pPr>
              <w:widowControl w:val="0"/>
              <w:jc w:val="center"/>
              <w:rPr>
                <w:rFonts w:cs="宋体"/>
                <w:color w:val="000000"/>
                <w:kern w:val="0"/>
                <w:szCs w:val="21"/>
              </w:rPr>
            </w:pPr>
            <w:r>
              <w:rPr>
                <w:rFonts w:hint="eastAsia" w:cs="宋体"/>
                <w:color w:val="000000"/>
                <w:kern w:val="0"/>
                <w:szCs w:val="21"/>
              </w:rPr>
              <w:t>5</w:t>
            </w:r>
          </w:p>
        </w:tc>
        <w:tc>
          <w:tcPr>
            <w:tcW w:w="459" w:type="pct"/>
            <w:tcBorders>
              <w:right w:val="single" w:color="auto" w:sz="12" w:space="0"/>
            </w:tcBorders>
            <w:vAlign w:val="center"/>
          </w:tcPr>
          <w:p w14:paraId="183CE750">
            <w:pPr>
              <w:widowControl w:val="0"/>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r w14:paraId="36B61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96" w:type="pct"/>
            <w:tcBorders>
              <w:left w:val="single" w:color="auto" w:sz="12" w:space="0"/>
              <w:bottom w:val="single" w:color="auto" w:sz="12" w:space="0"/>
            </w:tcBorders>
            <w:vAlign w:val="center"/>
          </w:tcPr>
          <w:p w14:paraId="277A1704">
            <w:pPr>
              <w:widowControl w:val="0"/>
              <w:jc w:val="center"/>
              <w:rPr>
                <w:rFonts w:ascii="黑体" w:hAnsi="黑体" w:eastAsia="黑体" w:cs="宋体"/>
                <w:bCs/>
                <w:kern w:val="0"/>
                <w:szCs w:val="21"/>
              </w:rPr>
            </w:pPr>
            <w:r>
              <w:rPr>
                <w:rFonts w:hint="eastAsia" w:ascii="黑体" w:hAnsi="黑体" w:eastAsia="黑体" w:cs="宋体"/>
                <w:bCs/>
                <w:kern w:val="0"/>
                <w:szCs w:val="21"/>
              </w:rPr>
              <w:t>X3</w:t>
            </w:r>
          </w:p>
        </w:tc>
        <w:tc>
          <w:tcPr>
            <w:tcW w:w="353" w:type="pct"/>
            <w:tcBorders>
              <w:bottom w:val="single" w:color="auto" w:sz="12" w:space="0"/>
            </w:tcBorders>
            <w:vAlign w:val="center"/>
          </w:tcPr>
          <w:p w14:paraId="126BDA4C">
            <w:pPr>
              <w:widowControl w:val="0"/>
              <w:jc w:val="center"/>
              <w:rPr>
                <w:rFonts w:cs="宋体"/>
                <w:color w:val="000000"/>
                <w:kern w:val="0"/>
                <w:szCs w:val="21"/>
              </w:rPr>
            </w:pPr>
            <w:r>
              <w:rPr>
                <w:rFonts w:cs="宋体"/>
                <w:color w:val="000000"/>
                <w:kern w:val="0"/>
                <w:szCs w:val="21"/>
              </w:rPr>
              <w:t>15%</w:t>
            </w:r>
          </w:p>
        </w:tc>
        <w:tc>
          <w:tcPr>
            <w:tcW w:w="1797" w:type="pct"/>
            <w:tcBorders>
              <w:bottom w:val="single" w:color="auto" w:sz="12" w:space="0"/>
              <w:right w:val="double" w:color="auto" w:sz="4" w:space="0"/>
            </w:tcBorders>
            <w:vAlign w:val="center"/>
          </w:tcPr>
          <w:p w14:paraId="32152701">
            <w:pPr>
              <w:widowControl w:val="0"/>
              <w:jc w:val="center"/>
              <w:rPr>
                <w:rFonts w:cs="宋体"/>
                <w:color w:val="000000"/>
                <w:kern w:val="0"/>
                <w:szCs w:val="21"/>
              </w:rPr>
            </w:pPr>
            <w:r>
              <w:rPr>
                <w:rFonts w:hint="eastAsia" w:cs="宋体"/>
                <w:color w:val="000000"/>
                <w:kern w:val="0"/>
                <w:szCs w:val="21"/>
              </w:rPr>
              <w:t>课堂小测验+课堂表现+考勤等</w:t>
            </w:r>
          </w:p>
        </w:tc>
        <w:tc>
          <w:tcPr>
            <w:tcW w:w="399" w:type="pct"/>
            <w:tcBorders>
              <w:left w:val="double" w:color="auto" w:sz="4" w:space="0"/>
              <w:bottom w:val="single" w:color="auto" w:sz="12" w:space="0"/>
            </w:tcBorders>
            <w:vAlign w:val="center"/>
          </w:tcPr>
          <w:p w14:paraId="25CB5F9D">
            <w:pPr>
              <w:widowControl w:val="0"/>
              <w:jc w:val="center"/>
              <w:rPr>
                <w:rFonts w:cs="宋体"/>
                <w:color w:val="000000"/>
                <w:kern w:val="0"/>
                <w:szCs w:val="21"/>
              </w:rPr>
            </w:pPr>
            <w:r>
              <w:rPr>
                <w:rFonts w:hint="eastAsia" w:cs="宋体"/>
                <w:color w:val="000000"/>
                <w:kern w:val="0"/>
                <w:szCs w:val="21"/>
              </w:rPr>
              <w:t>5</w:t>
            </w:r>
          </w:p>
        </w:tc>
        <w:tc>
          <w:tcPr>
            <w:tcW w:w="399" w:type="pct"/>
            <w:tcBorders>
              <w:bottom w:val="single" w:color="auto" w:sz="12" w:space="0"/>
            </w:tcBorders>
            <w:vAlign w:val="center"/>
          </w:tcPr>
          <w:p w14:paraId="4EC9E80A">
            <w:pPr>
              <w:widowControl w:val="0"/>
              <w:jc w:val="center"/>
              <w:rPr>
                <w:rFonts w:cs="宋体"/>
                <w:color w:val="000000"/>
                <w:kern w:val="0"/>
                <w:szCs w:val="21"/>
              </w:rPr>
            </w:pPr>
            <w:r>
              <w:rPr>
                <w:rFonts w:hint="eastAsia" w:cs="宋体"/>
                <w:color w:val="000000"/>
                <w:kern w:val="0"/>
                <w:szCs w:val="21"/>
              </w:rPr>
              <w:t>75</w:t>
            </w:r>
          </w:p>
        </w:tc>
        <w:tc>
          <w:tcPr>
            <w:tcW w:w="399" w:type="pct"/>
            <w:tcBorders>
              <w:bottom w:val="single" w:color="auto" w:sz="12" w:space="0"/>
            </w:tcBorders>
            <w:vAlign w:val="center"/>
          </w:tcPr>
          <w:p w14:paraId="58DE7338">
            <w:pPr>
              <w:widowControl w:val="0"/>
              <w:jc w:val="center"/>
              <w:rPr>
                <w:rFonts w:cs="宋体"/>
                <w:color w:val="000000"/>
                <w:kern w:val="0"/>
                <w:szCs w:val="21"/>
              </w:rPr>
            </w:pPr>
            <w:r>
              <w:rPr>
                <w:rFonts w:hint="eastAsia" w:cs="宋体"/>
                <w:color w:val="000000"/>
                <w:kern w:val="0"/>
                <w:szCs w:val="21"/>
              </w:rPr>
              <w:t>5</w:t>
            </w:r>
          </w:p>
        </w:tc>
        <w:tc>
          <w:tcPr>
            <w:tcW w:w="399" w:type="pct"/>
            <w:tcBorders>
              <w:bottom w:val="single" w:color="auto" w:sz="12" w:space="0"/>
            </w:tcBorders>
            <w:vAlign w:val="center"/>
          </w:tcPr>
          <w:p w14:paraId="19E9B3A3">
            <w:pPr>
              <w:widowControl w:val="0"/>
              <w:jc w:val="center"/>
              <w:rPr>
                <w:rFonts w:cs="宋体"/>
                <w:color w:val="000000"/>
                <w:kern w:val="0"/>
                <w:szCs w:val="21"/>
              </w:rPr>
            </w:pPr>
            <w:r>
              <w:rPr>
                <w:rFonts w:hint="eastAsia" w:cs="宋体"/>
                <w:color w:val="000000"/>
                <w:kern w:val="0"/>
                <w:szCs w:val="21"/>
              </w:rPr>
              <w:t>5</w:t>
            </w:r>
          </w:p>
        </w:tc>
        <w:tc>
          <w:tcPr>
            <w:tcW w:w="400" w:type="pct"/>
            <w:tcBorders>
              <w:bottom w:val="single" w:color="auto" w:sz="12" w:space="0"/>
            </w:tcBorders>
            <w:vAlign w:val="center"/>
          </w:tcPr>
          <w:p w14:paraId="62CC76C1">
            <w:pPr>
              <w:widowControl w:val="0"/>
              <w:jc w:val="center"/>
              <w:rPr>
                <w:rFonts w:cs="宋体"/>
                <w:color w:val="000000"/>
                <w:kern w:val="0"/>
                <w:szCs w:val="21"/>
              </w:rPr>
            </w:pPr>
            <w:r>
              <w:rPr>
                <w:rFonts w:hint="eastAsia" w:cs="宋体"/>
                <w:color w:val="000000"/>
                <w:kern w:val="0"/>
                <w:szCs w:val="21"/>
              </w:rPr>
              <w:t>10</w:t>
            </w:r>
          </w:p>
        </w:tc>
        <w:tc>
          <w:tcPr>
            <w:tcW w:w="459" w:type="pct"/>
            <w:tcBorders>
              <w:bottom w:val="single" w:color="auto" w:sz="12" w:space="0"/>
              <w:right w:val="single" w:color="auto" w:sz="12" w:space="0"/>
            </w:tcBorders>
            <w:vAlign w:val="center"/>
          </w:tcPr>
          <w:p w14:paraId="6102ED73">
            <w:pPr>
              <w:widowControl w:val="0"/>
              <w:jc w:val="center"/>
              <w:rPr>
                <w:rFonts w:cs="宋体"/>
                <w:color w:val="000000"/>
                <w:kern w:val="0"/>
                <w:szCs w:val="21"/>
              </w:rPr>
            </w:pPr>
            <w:r>
              <w:rPr>
                <w:rFonts w:hint="eastAsia" w:cs="宋体"/>
                <w:color w:val="000000"/>
                <w:kern w:val="0"/>
                <w:szCs w:val="21"/>
              </w:rPr>
              <w:t>1</w:t>
            </w:r>
            <w:r>
              <w:rPr>
                <w:rFonts w:cs="宋体"/>
                <w:color w:val="000000"/>
                <w:kern w:val="0"/>
                <w:szCs w:val="21"/>
              </w:rPr>
              <w:t>00</w:t>
            </w:r>
          </w:p>
        </w:tc>
      </w:tr>
    </w:tbl>
    <w:p w14:paraId="49E61F87">
      <w:pPr>
        <w:rPr>
          <w:rFonts w:ascii="黑体" w:hAnsi="宋体" w:eastAsia="黑体" w:cs="宋体"/>
          <w:kern w:val="0"/>
          <w:sz w:val="28"/>
        </w:rPr>
      </w:pPr>
    </w:p>
    <w:p w14:paraId="14550C8B">
      <w:pPr>
        <w:pStyle w:val="16"/>
        <w:rPr>
          <w:rFonts w:hint="eastAsia" w:ascii="黑体" w:hAnsi="宋体"/>
        </w:rPr>
      </w:pPr>
    </w:p>
    <w:sectPr>
      <w:headerReference r:id="rId3" w:type="default"/>
      <w:pgSz w:w="11906" w:h="16838"/>
      <w:pgMar w:top="1276"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ＭＳ 明朝">
    <w:altName w:val="MS UI Gothic"/>
    <w:panose1 w:val="02020609040205080304"/>
    <w:charset w:val="80"/>
    <w:family w:val="modern"/>
    <w:pitch w:val="default"/>
    <w:sig w:usb0="00000000" w:usb1="00000000"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F9407">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BE4A775">
                          <w:pPr>
                            <w:rPr>
                              <w:rFonts w:ascii="Times New Roman" w:hAnsi="Times New Roman"/>
                            </w:rPr>
                          </w:pPr>
                          <w:r>
                            <w:rPr>
                              <w:rFonts w:ascii="Times New Roman" w:hAnsi="Times New Roman"/>
                            </w:rPr>
                            <w:t>SJQU-QR-JW-033（A1）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BE4A775">
                    <w:pPr>
                      <w:rPr>
                        <w:rFonts w:ascii="Times New Roman" w:hAnsi="Times New Roman"/>
                      </w:rPr>
                    </w:pPr>
                    <w:r>
                      <w:rPr>
                        <w:rFonts w:ascii="Times New Roman" w:hAnsi="Times New Roman"/>
                      </w:rPr>
                      <w:t>SJQU-QR-JW-033（A1）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584"/>
    <w:multiLevelType w:val="multilevel"/>
    <w:tmpl w:val="6BF86584"/>
    <w:lvl w:ilvl="0" w:tentative="0">
      <w:start w:val="1"/>
      <w:numFmt w:val="bullet"/>
      <w:pStyle w:val="15"/>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hMWNmMzgzMzJhYzQ2M2I4MmJjMmQyYjA1OGI1OGEifQ=="/>
  </w:docVars>
  <w:rsids>
    <w:rsidRoot w:val="00B7651F"/>
    <w:rsid w:val="000203E0"/>
    <w:rsid w:val="000210E0"/>
    <w:rsid w:val="000225C1"/>
    <w:rsid w:val="00033082"/>
    <w:rsid w:val="00046EF2"/>
    <w:rsid w:val="0006001D"/>
    <w:rsid w:val="00066041"/>
    <w:rsid w:val="00076794"/>
    <w:rsid w:val="0008122A"/>
    <w:rsid w:val="00083EF7"/>
    <w:rsid w:val="00087488"/>
    <w:rsid w:val="0009050A"/>
    <w:rsid w:val="0009721F"/>
    <w:rsid w:val="000A4E73"/>
    <w:rsid w:val="000B1BD2"/>
    <w:rsid w:val="000C0F0D"/>
    <w:rsid w:val="000C13BC"/>
    <w:rsid w:val="000C3764"/>
    <w:rsid w:val="000C37FF"/>
    <w:rsid w:val="000D28E5"/>
    <w:rsid w:val="000D34D7"/>
    <w:rsid w:val="00100633"/>
    <w:rsid w:val="00102FFB"/>
    <w:rsid w:val="001072BC"/>
    <w:rsid w:val="00114BD6"/>
    <w:rsid w:val="00130F6D"/>
    <w:rsid w:val="00144082"/>
    <w:rsid w:val="00163A48"/>
    <w:rsid w:val="00164E36"/>
    <w:rsid w:val="00183AA1"/>
    <w:rsid w:val="0018767C"/>
    <w:rsid w:val="001A135C"/>
    <w:rsid w:val="001B0D49"/>
    <w:rsid w:val="001B546F"/>
    <w:rsid w:val="001B5D1F"/>
    <w:rsid w:val="001C16FC"/>
    <w:rsid w:val="001C2E3E"/>
    <w:rsid w:val="001C388D"/>
    <w:rsid w:val="001C5392"/>
    <w:rsid w:val="001E1D2D"/>
    <w:rsid w:val="001E5A17"/>
    <w:rsid w:val="001F332E"/>
    <w:rsid w:val="00204CD8"/>
    <w:rsid w:val="00217861"/>
    <w:rsid w:val="002204E4"/>
    <w:rsid w:val="002211BF"/>
    <w:rsid w:val="00233F15"/>
    <w:rsid w:val="002420F1"/>
    <w:rsid w:val="0024394E"/>
    <w:rsid w:val="00252C09"/>
    <w:rsid w:val="00253AC8"/>
    <w:rsid w:val="00254C91"/>
    <w:rsid w:val="00256B39"/>
    <w:rsid w:val="0026033C"/>
    <w:rsid w:val="0027339A"/>
    <w:rsid w:val="00274E82"/>
    <w:rsid w:val="002757AB"/>
    <w:rsid w:val="0027777C"/>
    <w:rsid w:val="00277FE7"/>
    <w:rsid w:val="002877FA"/>
    <w:rsid w:val="00290962"/>
    <w:rsid w:val="002A4649"/>
    <w:rsid w:val="002A7227"/>
    <w:rsid w:val="002B0773"/>
    <w:rsid w:val="002B0C48"/>
    <w:rsid w:val="002B13CA"/>
    <w:rsid w:val="002B3650"/>
    <w:rsid w:val="002B7322"/>
    <w:rsid w:val="002C58B6"/>
    <w:rsid w:val="002D0E86"/>
    <w:rsid w:val="002D7C47"/>
    <w:rsid w:val="002E33CE"/>
    <w:rsid w:val="002E3721"/>
    <w:rsid w:val="002E764D"/>
    <w:rsid w:val="002F3157"/>
    <w:rsid w:val="002F6BD5"/>
    <w:rsid w:val="00303FA3"/>
    <w:rsid w:val="00305F23"/>
    <w:rsid w:val="00312C51"/>
    <w:rsid w:val="00313BBA"/>
    <w:rsid w:val="00317E29"/>
    <w:rsid w:val="00321515"/>
    <w:rsid w:val="0032602E"/>
    <w:rsid w:val="00327B8C"/>
    <w:rsid w:val="00331638"/>
    <w:rsid w:val="003344A7"/>
    <w:rsid w:val="00334623"/>
    <w:rsid w:val="003367AE"/>
    <w:rsid w:val="00340439"/>
    <w:rsid w:val="003422F7"/>
    <w:rsid w:val="00344EF2"/>
    <w:rsid w:val="00347EB8"/>
    <w:rsid w:val="00347F80"/>
    <w:rsid w:val="00351EBA"/>
    <w:rsid w:val="00353F74"/>
    <w:rsid w:val="003557DE"/>
    <w:rsid w:val="00361BEB"/>
    <w:rsid w:val="00370184"/>
    <w:rsid w:val="00373C8A"/>
    <w:rsid w:val="00375B4B"/>
    <w:rsid w:val="00377C10"/>
    <w:rsid w:val="00384A1F"/>
    <w:rsid w:val="00384D60"/>
    <w:rsid w:val="00385D41"/>
    <w:rsid w:val="003861BA"/>
    <w:rsid w:val="003871D2"/>
    <w:rsid w:val="00387BB6"/>
    <w:rsid w:val="003A1680"/>
    <w:rsid w:val="003A373C"/>
    <w:rsid w:val="003A5874"/>
    <w:rsid w:val="003B1258"/>
    <w:rsid w:val="003B2A44"/>
    <w:rsid w:val="003B4A81"/>
    <w:rsid w:val="003C61A5"/>
    <w:rsid w:val="003C652E"/>
    <w:rsid w:val="003D1968"/>
    <w:rsid w:val="003D4994"/>
    <w:rsid w:val="003D60D3"/>
    <w:rsid w:val="003E10A5"/>
    <w:rsid w:val="003E7D72"/>
    <w:rsid w:val="003F3923"/>
    <w:rsid w:val="003F43F6"/>
    <w:rsid w:val="004019DB"/>
    <w:rsid w:val="00402B67"/>
    <w:rsid w:val="0040433E"/>
    <w:rsid w:val="00404974"/>
    <w:rsid w:val="0040726A"/>
    <w:rsid w:val="004100B0"/>
    <w:rsid w:val="0041267F"/>
    <w:rsid w:val="00415360"/>
    <w:rsid w:val="00424BA5"/>
    <w:rsid w:val="00425431"/>
    <w:rsid w:val="00431829"/>
    <w:rsid w:val="00437B60"/>
    <w:rsid w:val="004405E6"/>
    <w:rsid w:val="00442256"/>
    <w:rsid w:val="00443C84"/>
    <w:rsid w:val="004540AA"/>
    <w:rsid w:val="00456BD8"/>
    <w:rsid w:val="00456DC8"/>
    <w:rsid w:val="0046549D"/>
    <w:rsid w:val="00471668"/>
    <w:rsid w:val="00481F98"/>
    <w:rsid w:val="004852BF"/>
    <w:rsid w:val="00487A46"/>
    <w:rsid w:val="00493504"/>
    <w:rsid w:val="00494579"/>
    <w:rsid w:val="00497334"/>
    <w:rsid w:val="004A178D"/>
    <w:rsid w:val="004A4645"/>
    <w:rsid w:val="004A6634"/>
    <w:rsid w:val="004A6F3A"/>
    <w:rsid w:val="004B408D"/>
    <w:rsid w:val="004B6F68"/>
    <w:rsid w:val="004B73F7"/>
    <w:rsid w:val="004D4FB3"/>
    <w:rsid w:val="004D75A6"/>
    <w:rsid w:val="004E3456"/>
    <w:rsid w:val="004E5E4D"/>
    <w:rsid w:val="004F3DF0"/>
    <w:rsid w:val="005074E1"/>
    <w:rsid w:val="005126F1"/>
    <w:rsid w:val="00513F2F"/>
    <w:rsid w:val="0051612A"/>
    <w:rsid w:val="00517176"/>
    <w:rsid w:val="00520842"/>
    <w:rsid w:val="0052192E"/>
    <w:rsid w:val="00524300"/>
    <w:rsid w:val="00540C40"/>
    <w:rsid w:val="00541F72"/>
    <w:rsid w:val="00542388"/>
    <w:rsid w:val="00544523"/>
    <w:rsid w:val="005467DC"/>
    <w:rsid w:val="00546A82"/>
    <w:rsid w:val="00547C51"/>
    <w:rsid w:val="00551335"/>
    <w:rsid w:val="005519BB"/>
    <w:rsid w:val="005523FD"/>
    <w:rsid w:val="00553D03"/>
    <w:rsid w:val="00555BA0"/>
    <w:rsid w:val="00556E41"/>
    <w:rsid w:val="005725AA"/>
    <w:rsid w:val="0057496F"/>
    <w:rsid w:val="0059045B"/>
    <w:rsid w:val="005A13AB"/>
    <w:rsid w:val="005B1150"/>
    <w:rsid w:val="005B1FFC"/>
    <w:rsid w:val="005B2B6D"/>
    <w:rsid w:val="005B4B4E"/>
    <w:rsid w:val="005C3A76"/>
    <w:rsid w:val="005C4F74"/>
    <w:rsid w:val="005D5B6F"/>
    <w:rsid w:val="005E1F92"/>
    <w:rsid w:val="005E38A5"/>
    <w:rsid w:val="005F5185"/>
    <w:rsid w:val="0060487D"/>
    <w:rsid w:val="0061569E"/>
    <w:rsid w:val="0062115C"/>
    <w:rsid w:val="0062265B"/>
    <w:rsid w:val="00624B5C"/>
    <w:rsid w:val="00624FE1"/>
    <w:rsid w:val="0062577D"/>
    <w:rsid w:val="006331EE"/>
    <w:rsid w:val="006355E6"/>
    <w:rsid w:val="00637E00"/>
    <w:rsid w:val="0064038A"/>
    <w:rsid w:val="006445F4"/>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ACA"/>
    <w:rsid w:val="006D2F9C"/>
    <w:rsid w:val="006D4351"/>
    <w:rsid w:val="006E4756"/>
    <w:rsid w:val="006E5CA9"/>
    <w:rsid w:val="006E5E98"/>
    <w:rsid w:val="006F3151"/>
    <w:rsid w:val="006F3253"/>
    <w:rsid w:val="007056DE"/>
    <w:rsid w:val="00706121"/>
    <w:rsid w:val="00710B6B"/>
    <w:rsid w:val="00712A2C"/>
    <w:rsid w:val="00712E84"/>
    <w:rsid w:val="00714914"/>
    <w:rsid w:val="007208D6"/>
    <w:rsid w:val="00725BC2"/>
    <w:rsid w:val="00726786"/>
    <w:rsid w:val="00732152"/>
    <w:rsid w:val="00742E7A"/>
    <w:rsid w:val="0074424F"/>
    <w:rsid w:val="00772B46"/>
    <w:rsid w:val="00774C1F"/>
    <w:rsid w:val="00783D06"/>
    <w:rsid w:val="007934A4"/>
    <w:rsid w:val="007A0AC9"/>
    <w:rsid w:val="007A1B70"/>
    <w:rsid w:val="007A57F6"/>
    <w:rsid w:val="007B4FFB"/>
    <w:rsid w:val="007C0BCE"/>
    <w:rsid w:val="007C1D1B"/>
    <w:rsid w:val="007C3566"/>
    <w:rsid w:val="007C794A"/>
    <w:rsid w:val="007D5326"/>
    <w:rsid w:val="007D5A33"/>
    <w:rsid w:val="007E0499"/>
    <w:rsid w:val="007E620F"/>
    <w:rsid w:val="007E663C"/>
    <w:rsid w:val="007E7795"/>
    <w:rsid w:val="0080066B"/>
    <w:rsid w:val="00803578"/>
    <w:rsid w:val="00815B8E"/>
    <w:rsid w:val="00816D99"/>
    <w:rsid w:val="008219AE"/>
    <w:rsid w:val="0082324C"/>
    <w:rsid w:val="00823D71"/>
    <w:rsid w:val="008245AF"/>
    <w:rsid w:val="008256B9"/>
    <w:rsid w:val="00833C1C"/>
    <w:rsid w:val="0083705D"/>
    <w:rsid w:val="0084242F"/>
    <w:rsid w:val="008453FF"/>
    <w:rsid w:val="00847437"/>
    <w:rsid w:val="00870A5C"/>
    <w:rsid w:val="00882E15"/>
    <w:rsid w:val="008901A2"/>
    <w:rsid w:val="008A08B0"/>
    <w:rsid w:val="008B0385"/>
    <w:rsid w:val="008B188E"/>
    <w:rsid w:val="008B397C"/>
    <w:rsid w:val="008B47F4"/>
    <w:rsid w:val="008B7448"/>
    <w:rsid w:val="008B7E1E"/>
    <w:rsid w:val="008C2AE6"/>
    <w:rsid w:val="008C2DE8"/>
    <w:rsid w:val="008C5113"/>
    <w:rsid w:val="008C5B8A"/>
    <w:rsid w:val="008C6932"/>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469D9"/>
    <w:rsid w:val="00962DCE"/>
    <w:rsid w:val="009656CC"/>
    <w:rsid w:val="00970E8C"/>
    <w:rsid w:val="00971671"/>
    <w:rsid w:val="00981A37"/>
    <w:rsid w:val="009830B2"/>
    <w:rsid w:val="00983CF1"/>
    <w:rsid w:val="0099063E"/>
    <w:rsid w:val="00990934"/>
    <w:rsid w:val="00992356"/>
    <w:rsid w:val="00994793"/>
    <w:rsid w:val="00996AE3"/>
    <w:rsid w:val="009A0450"/>
    <w:rsid w:val="009A1E27"/>
    <w:rsid w:val="009B04E7"/>
    <w:rsid w:val="009B14E8"/>
    <w:rsid w:val="009B47A4"/>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9F7089"/>
    <w:rsid w:val="00A04523"/>
    <w:rsid w:val="00A16159"/>
    <w:rsid w:val="00A17885"/>
    <w:rsid w:val="00A2337D"/>
    <w:rsid w:val="00A25A31"/>
    <w:rsid w:val="00A31BBE"/>
    <w:rsid w:val="00A31D34"/>
    <w:rsid w:val="00A333EF"/>
    <w:rsid w:val="00A42727"/>
    <w:rsid w:val="00A73529"/>
    <w:rsid w:val="00A769B1"/>
    <w:rsid w:val="00A77DA3"/>
    <w:rsid w:val="00A82ACE"/>
    <w:rsid w:val="00A837D5"/>
    <w:rsid w:val="00A83E04"/>
    <w:rsid w:val="00A87249"/>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320"/>
    <w:rsid w:val="00AF67A4"/>
    <w:rsid w:val="00AF7510"/>
    <w:rsid w:val="00B021A3"/>
    <w:rsid w:val="00B06DCA"/>
    <w:rsid w:val="00B12D31"/>
    <w:rsid w:val="00B15F6E"/>
    <w:rsid w:val="00B21BEE"/>
    <w:rsid w:val="00B23284"/>
    <w:rsid w:val="00B37D43"/>
    <w:rsid w:val="00B46F21"/>
    <w:rsid w:val="00B511A5"/>
    <w:rsid w:val="00B51CDE"/>
    <w:rsid w:val="00B56541"/>
    <w:rsid w:val="00B605ED"/>
    <w:rsid w:val="00B67E2B"/>
    <w:rsid w:val="00B71F97"/>
    <w:rsid w:val="00B72538"/>
    <w:rsid w:val="00B736A7"/>
    <w:rsid w:val="00B737A8"/>
    <w:rsid w:val="00B7651F"/>
    <w:rsid w:val="00B919FA"/>
    <w:rsid w:val="00B92BDC"/>
    <w:rsid w:val="00B94A16"/>
    <w:rsid w:val="00BA6044"/>
    <w:rsid w:val="00BB1A93"/>
    <w:rsid w:val="00BB7C8E"/>
    <w:rsid w:val="00BC2625"/>
    <w:rsid w:val="00BC3200"/>
    <w:rsid w:val="00BC338A"/>
    <w:rsid w:val="00BD7AB0"/>
    <w:rsid w:val="00BE61AE"/>
    <w:rsid w:val="00BF3C20"/>
    <w:rsid w:val="00C011BC"/>
    <w:rsid w:val="00C03DBA"/>
    <w:rsid w:val="00C112E7"/>
    <w:rsid w:val="00C11C78"/>
    <w:rsid w:val="00C11CD4"/>
    <w:rsid w:val="00C15061"/>
    <w:rsid w:val="00C1713D"/>
    <w:rsid w:val="00C20D9D"/>
    <w:rsid w:val="00C2134F"/>
    <w:rsid w:val="00C24718"/>
    <w:rsid w:val="00C30AEE"/>
    <w:rsid w:val="00C33362"/>
    <w:rsid w:val="00C353AE"/>
    <w:rsid w:val="00C4194E"/>
    <w:rsid w:val="00C5350C"/>
    <w:rsid w:val="00C5583E"/>
    <w:rsid w:val="00C56E09"/>
    <w:rsid w:val="00C61B1B"/>
    <w:rsid w:val="00C673D1"/>
    <w:rsid w:val="00C746CB"/>
    <w:rsid w:val="00C77BBF"/>
    <w:rsid w:val="00C81564"/>
    <w:rsid w:val="00C834DE"/>
    <w:rsid w:val="00C9080C"/>
    <w:rsid w:val="00CA18FD"/>
    <w:rsid w:val="00CA27E5"/>
    <w:rsid w:val="00CA4897"/>
    <w:rsid w:val="00CA6928"/>
    <w:rsid w:val="00CB3D3F"/>
    <w:rsid w:val="00CB5A1A"/>
    <w:rsid w:val="00CC59E6"/>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8285B"/>
    <w:rsid w:val="00D86619"/>
    <w:rsid w:val="00D93E7C"/>
    <w:rsid w:val="00DB2BE6"/>
    <w:rsid w:val="00DB45C5"/>
    <w:rsid w:val="00DB4815"/>
    <w:rsid w:val="00DB76B3"/>
    <w:rsid w:val="00DD1052"/>
    <w:rsid w:val="00DD3C7B"/>
    <w:rsid w:val="00DD6255"/>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7695C"/>
    <w:rsid w:val="00E804B0"/>
    <w:rsid w:val="00E86772"/>
    <w:rsid w:val="00E90B8B"/>
    <w:rsid w:val="00E93ADD"/>
    <w:rsid w:val="00E952D8"/>
    <w:rsid w:val="00EB00E4"/>
    <w:rsid w:val="00EB28DA"/>
    <w:rsid w:val="00EB3812"/>
    <w:rsid w:val="00EB44EB"/>
    <w:rsid w:val="00EB66B8"/>
    <w:rsid w:val="00EB791E"/>
    <w:rsid w:val="00EC389A"/>
    <w:rsid w:val="00EC70A9"/>
    <w:rsid w:val="00ED4C3A"/>
    <w:rsid w:val="00EE1C85"/>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3D03"/>
    <w:rsid w:val="00F76CB9"/>
    <w:rsid w:val="00F77A73"/>
    <w:rsid w:val="00F80E46"/>
    <w:rsid w:val="00F92656"/>
    <w:rsid w:val="00F96236"/>
    <w:rsid w:val="00FA10CE"/>
    <w:rsid w:val="00FA222F"/>
    <w:rsid w:val="00FA2891"/>
    <w:rsid w:val="00FB2E1C"/>
    <w:rsid w:val="00FB693D"/>
    <w:rsid w:val="00FB6FE4"/>
    <w:rsid w:val="00FB7768"/>
    <w:rsid w:val="00FC7489"/>
    <w:rsid w:val="00FC758F"/>
    <w:rsid w:val="00FD0D0D"/>
    <w:rsid w:val="00FD1BA8"/>
    <w:rsid w:val="00FD218F"/>
    <w:rsid w:val="00FD4187"/>
    <w:rsid w:val="00FD5663"/>
    <w:rsid w:val="00FD56C6"/>
    <w:rsid w:val="00FE3221"/>
    <w:rsid w:val="00FE571F"/>
    <w:rsid w:val="00FF47F6"/>
    <w:rsid w:val="00FF4B0C"/>
    <w:rsid w:val="016E63C2"/>
    <w:rsid w:val="024B0C39"/>
    <w:rsid w:val="067D20E6"/>
    <w:rsid w:val="0A8128A6"/>
    <w:rsid w:val="0BF32A1B"/>
    <w:rsid w:val="10BD2C22"/>
    <w:rsid w:val="12725CE9"/>
    <w:rsid w:val="211A2370"/>
    <w:rsid w:val="22987C80"/>
    <w:rsid w:val="24192CCC"/>
    <w:rsid w:val="39A66CD4"/>
    <w:rsid w:val="3CD52CE1"/>
    <w:rsid w:val="410F2E6A"/>
    <w:rsid w:val="4430136C"/>
    <w:rsid w:val="46B4522A"/>
    <w:rsid w:val="4AB0382B"/>
    <w:rsid w:val="4D753147"/>
    <w:rsid w:val="4E8D5323"/>
    <w:rsid w:val="569868B5"/>
    <w:rsid w:val="58461C3F"/>
    <w:rsid w:val="599B437E"/>
    <w:rsid w:val="611F6817"/>
    <w:rsid w:val="61BB0555"/>
    <w:rsid w:val="6502071E"/>
    <w:rsid w:val="659E45DB"/>
    <w:rsid w:val="66CA1754"/>
    <w:rsid w:val="6B920614"/>
    <w:rsid w:val="6F1E65D4"/>
    <w:rsid w:val="6F266C86"/>
    <w:rsid w:val="6F5042C2"/>
    <w:rsid w:val="74316312"/>
    <w:rsid w:val="780F13C8"/>
    <w:rsid w:val="7C385448"/>
    <w:rsid w:val="7CB3663D"/>
    <w:rsid w:val="7E7F19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widowControl w:val="0"/>
    </w:pPr>
    <w:rPr>
      <w:bCs/>
      <w:color w:val="000000"/>
      <w:sz w:val="21"/>
      <w:szCs w:val="21"/>
    </w:rPr>
  </w:style>
  <w:style w:type="paragraph" w:styleId="15">
    <w:name w:val="List Paragraph"/>
    <w:basedOn w:val="1"/>
    <w:autoRedefine/>
    <w:unhideWhenUsed/>
    <w:qFormat/>
    <w:uiPriority w:val="99"/>
    <w:pPr>
      <w:widowControl w:val="0"/>
      <w:numPr>
        <w:ilvl w:val="0"/>
        <w:numId w:val="1"/>
      </w:numPr>
      <w:adjustRightInd w:val="0"/>
      <w:snapToGrid w:val="0"/>
      <w:spacing w:line="440" w:lineRule="exact"/>
      <w:jc w:val="both"/>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ED045-47D7-448A-BB1D-9125B68CDE8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2646</Words>
  <Characters>2796</Characters>
  <Lines>21</Lines>
  <Paragraphs>6</Paragraphs>
  <TotalTime>0</TotalTime>
  <ScaleCrop>false</ScaleCrop>
  <LinksUpToDate>false</LinksUpToDate>
  <CharactersWithSpaces>2835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2024-09-01T10:57:00Z</dcterms:created>
  <dc:creator>juvg</dc:creator>
  <cp:lastModifiedBy>奶茶</cp:lastModifiedBy>
  <cp:lastPrinted>2023-10-23T04:11:00Z</cp:lastPrinted>
  <dcterms:modified xsi:type="dcterms:W3CDTF">2024-09-25T06:51:03Z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8CC24158B2704766AB589CD9C873E073_12</vt:lpwstr>
  </property>
</Properties>
</file>