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CBCCF">
      <w:pPr>
        <w:pStyle w:val="2"/>
        <w:jc w:val="center"/>
        <w:rPr>
          <w:rFonts w:hint="eastAsia" w:ascii="SimHei" w:hAnsi="SimHei" w:eastAsia="SimHei"/>
          <w:bCs w:val="0"/>
          <w:sz w:val="32"/>
          <w:szCs w:val="32"/>
        </w:rPr>
      </w:pPr>
      <w:bookmarkStart w:id="0" w:name="_Toc163583482"/>
      <w:bookmarkStart w:id="1" w:name="_Toc163586206"/>
      <w:r>
        <w:rPr>
          <w:rFonts w:hint="eastAsia" w:ascii="SimHei" w:hAnsi="SimHei" w:eastAsia="SimHei"/>
          <w:sz w:val="32"/>
          <w:szCs w:val="32"/>
        </w:rPr>
        <w:t>《基础日语》</w:t>
      </w:r>
      <w:r>
        <w:rPr>
          <w:rFonts w:hint="eastAsia" w:ascii="SimHei" w:hAnsi="SimHei" w:eastAsia="SimHei"/>
          <w:sz w:val="32"/>
          <w:szCs w:val="32"/>
          <w:lang w:val="en-US" w:eastAsia="zh-CN"/>
        </w:rPr>
        <w:t>本科</w:t>
      </w:r>
      <w:r>
        <w:rPr>
          <w:rFonts w:hint="eastAsia" w:ascii="SimHei" w:hAnsi="SimHei" w:eastAsia="SimHei"/>
          <w:sz w:val="32"/>
          <w:szCs w:val="32"/>
        </w:rPr>
        <w:t>课程教学大纲</w:t>
      </w:r>
      <w:bookmarkEnd w:id="0"/>
      <w:bookmarkEnd w:id="1"/>
    </w:p>
    <w:p w14:paraId="53818DB4">
      <w:pPr>
        <w:pStyle w:val="9"/>
        <w:spacing w:before="312" w:beforeLines="100" w:line="360" w:lineRule="auto"/>
        <w:outlineLvl w:val="1"/>
        <w:rPr>
          <w:rFonts w:hint="eastAsia" w:ascii="SimHei" w:hAnsi="SimSun"/>
        </w:rPr>
      </w:pPr>
      <w:bookmarkStart w:id="2" w:name="_Toc163586207"/>
      <w:bookmarkStart w:id="3" w:name="_Toc163583483"/>
      <w:r>
        <w:rPr>
          <w:rFonts w:ascii="SimHei" w:hAnsi="SimSun"/>
        </w:rPr>
        <w:t>一</w:t>
      </w:r>
      <w:r>
        <w:rPr>
          <w:rFonts w:hint="eastAsia" w:ascii="SimHei" w:hAnsi="SimSun"/>
        </w:rPr>
        <w:t>、课程</w:t>
      </w:r>
      <w:r>
        <w:rPr>
          <w:rFonts w:ascii="SimHei" w:hAnsi="SimSun"/>
        </w:rPr>
        <w:t>基本信息</w:t>
      </w:r>
      <w:bookmarkEnd w:id="2"/>
      <w:bookmarkEnd w:id="3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688C0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1862D25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A19706F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（中文）基础日语</w:t>
            </w:r>
          </w:p>
        </w:tc>
      </w:tr>
      <w:tr w14:paraId="355F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A33572A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13B28DD6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Basic Japanese</w:t>
            </w:r>
          </w:p>
        </w:tc>
      </w:tr>
      <w:tr w14:paraId="21D19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4ABAAAB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7A4452B0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102</w:t>
            </w:r>
            <w:r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002</w:t>
            </w: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26" w:type="dxa"/>
            <w:gridSpan w:val="2"/>
            <w:vAlign w:val="center"/>
          </w:tcPr>
          <w:p w14:paraId="5E269189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7AE35F5A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5DA69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46C2225">
            <w:pPr>
              <w:widowControl w:val="0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6D9E75CB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272" w:type="dxa"/>
            <w:vAlign w:val="center"/>
          </w:tcPr>
          <w:p w14:paraId="4808C785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4E5076F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13" w:type="dxa"/>
            <w:gridSpan w:val="2"/>
            <w:vAlign w:val="center"/>
          </w:tcPr>
          <w:p w14:paraId="1A542706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FA98C7C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F3BF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CAE4D7D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2F9CB95B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4FF5A9BD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9B7F2E0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日语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专升本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</w:tr>
      <w:tr w14:paraId="3A57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64E5C51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4A0ADAA7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专业基础课</w:t>
            </w:r>
          </w:p>
        </w:tc>
        <w:tc>
          <w:tcPr>
            <w:tcW w:w="2126" w:type="dxa"/>
            <w:gridSpan w:val="2"/>
            <w:vAlign w:val="center"/>
          </w:tcPr>
          <w:p w14:paraId="602F7CE6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FFD7E40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69585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A0EDD8E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3972FD2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《日语综合教程》第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5册；陆静华编；上海外语教育出版社</w:t>
            </w:r>
          </w:p>
        </w:tc>
        <w:tc>
          <w:tcPr>
            <w:tcW w:w="1413" w:type="dxa"/>
            <w:gridSpan w:val="2"/>
            <w:vAlign w:val="center"/>
          </w:tcPr>
          <w:p w14:paraId="1BE14476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4808592B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8D0AD59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72E74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3B48270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41791E6D">
            <w:pPr>
              <w:pStyle w:val="10"/>
              <w:widowControl w:val="0"/>
              <w:jc w:val="both"/>
            </w:pPr>
            <w:r>
              <w:rPr>
                <w:rFonts w:hint="eastAsia" w:ascii="SimSun" w:hAnsi="SimSun"/>
                <w:sz w:val="20"/>
                <w:szCs w:val="20"/>
              </w:rPr>
              <w:t>《基础日语（3）》2020254（8）《基础日语（4）》2020255（8）</w:t>
            </w:r>
          </w:p>
        </w:tc>
      </w:tr>
      <w:tr w14:paraId="56DC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F706002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2AFE4892">
            <w:pPr>
              <w:pStyle w:val="10"/>
              <w:widowControl w:val="0"/>
              <w:ind w:firstLine="420" w:firstLineChars="200"/>
              <w:jc w:val="both"/>
            </w:pPr>
            <w:r>
              <w:rPr>
                <w:rFonts w:hint="eastAsia"/>
              </w:rPr>
              <w:t>本课程是日语</w:t>
            </w:r>
            <w:r>
              <w:rPr>
                <w:rFonts w:hint="eastAsia"/>
                <w:lang w:val="en-US" w:eastAsia="zh-CN"/>
              </w:rPr>
              <w:t>本科</w:t>
            </w:r>
            <w:bookmarkStart w:id="40" w:name="_GoBack"/>
            <w:bookmarkEnd w:id="40"/>
            <w:r>
              <w:rPr>
                <w:rFonts w:hint="eastAsia"/>
              </w:rPr>
              <w:t>三年级课程。课程目的是运用已掌握的日语知识，围绕听、说、读、写、译等方面，通过全面的教学与实践相结合，在较高的层次上培养运用日语语言的能力。因此，本课程的学习不能停留在语言知识的理解上，而应该更多地注重如何使用日语语言知识。根据教育部高等院校日语专业高年级教学大纲要求，学生通过本课程的学习，应达到高年级前期专业日语课程规定的水平，并牢固掌握听、说、读、写、译等方面的日语运用能力，为高级日语的深入学习打下扎实基础。同时引导学生扎实学习，养成自主学习日语的习惯，丰富日本社会文化知识，培养文化的理解能力，为今后提升工作能力创造有利条件。</w:t>
            </w:r>
          </w:p>
        </w:tc>
      </w:tr>
      <w:tr w14:paraId="2D559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86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34C75156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SimHei" w:hAnsi="SimHei" w:eastAsia="SimHei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4C272911">
            <w:pPr>
              <w:pStyle w:val="10"/>
              <w:widowControl w:val="0"/>
              <w:ind w:firstLine="420" w:firstLineChars="200"/>
              <w:jc w:val="both"/>
            </w:pPr>
            <w:r>
              <w:rPr>
                <w:rFonts w:hint="eastAsia"/>
              </w:rPr>
              <w:t>适合日语本科专业三年级第一学期开设。要求学生有一定的自主性学习和独立思考能力。</w:t>
            </w:r>
            <w:r>
              <w:t xml:space="preserve"> </w:t>
            </w:r>
          </w:p>
        </w:tc>
      </w:tr>
      <w:tr w14:paraId="041F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22AA5750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2A651832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495300" cy="285115"/>
                  <wp:effectExtent l="0" t="0" r="0" b="635"/>
                  <wp:docPr id="79100755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007558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723" cy="299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1FC5E8C9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147B27D6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9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.1</w:t>
            </w:r>
          </w:p>
        </w:tc>
      </w:tr>
      <w:tr w14:paraId="4AE7E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386E1F5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2432E6B8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431800" cy="312420"/>
                  <wp:effectExtent l="0" t="0" r="6350" b="0"/>
                  <wp:docPr id="391128430" name="图片 1" descr="说明: de6864682111cdbb9b8be5557acbb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128430" name="图片 1" descr="说明: de6864682111cdbb9b8be5557acbb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73" t="20906" r="13768" b="89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53" cy="314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33AFAA59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6366D2B8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2024.9.5</w:t>
            </w:r>
          </w:p>
        </w:tc>
      </w:tr>
      <w:tr w14:paraId="7725B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6D84A79B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15064CF9">
            <w:pPr>
              <w:widowControl w:val="0"/>
              <w:jc w:val="center"/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757BDC89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SimHei" w:hAnsi="SimHei" w:eastAsia="SimHei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50EE35A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2024.9.10</w:t>
            </w:r>
          </w:p>
        </w:tc>
      </w:tr>
    </w:tbl>
    <w:p w14:paraId="02C7E8BA">
      <w:pPr>
        <w:spacing w:line="100" w:lineRule="exact"/>
        <w:rPr>
          <w:rFonts w:ascii="Arial" w:hAnsi="Arial" w:eastAsia="SimHei"/>
        </w:rPr>
      </w:pPr>
    </w:p>
    <w:p w14:paraId="4ADF173B">
      <w:pPr>
        <w:pStyle w:val="9"/>
        <w:spacing w:before="312" w:beforeLines="100" w:line="360" w:lineRule="auto"/>
        <w:outlineLvl w:val="1"/>
        <w:rPr>
          <w:rFonts w:hint="eastAsia" w:ascii="SimHei" w:hAnsi="SimSun"/>
        </w:rPr>
      </w:pPr>
      <w:bookmarkStart w:id="4" w:name="_Toc163586208"/>
      <w:bookmarkStart w:id="5" w:name="_Toc163583484"/>
      <w:r>
        <w:rPr>
          <w:rFonts w:hint="eastAsia" w:ascii="SimHei" w:hAnsi="SimSun"/>
        </w:rPr>
        <w:t>二、课程目标与毕业要求</w:t>
      </w:r>
      <w:bookmarkEnd w:id="4"/>
      <w:bookmarkEnd w:id="5"/>
    </w:p>
    <w:p w14:paraId="05D2EF22">
      <w:pPr>
        <w:pStyle w:val="11"/>
        <w:spacing w:before="78" w:after="156"/>
        <w:outlineLvl w:val="2"/>
      </w:pPr>
      <w:bookmarkStart w:id="6" w:name="_Toc163583485"/>
      <w:r>
        <w:rPr>
          <w:rFonts w:hint="eastAsia"/>
        </w:rPr>
        <w:t>（一）课程目标</w:t>
      </w:r>
      <w:bookmarkEnd w:id="6"/>
      <w:r>
        <w:rPr>
          <w:rFonts w:hint="eastAsia"/>
        </w:rPr>
        <w:t xml:space="preserve"> </w:t>
      </w:r>
    </w:p>
    <w:tbl>
      <w:tblPr>
        <w:tblStyle w:val="6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6"/>
        <w:gridCol w:w="782"/>
        <w:gridCol w:w="6458"/>
      </w:tblGrid>
      <w:tr w14:paraId="3947F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4BD86A52">
            <w:pPr>
              <w:snapToGrid w:val="0"/>
              <w:jc w:val="center"/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AD5A150">
            <w:pPr>
              <w:snapToGrid w:val="0"/>
              <w:jc w:val="center"/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0C200265">
            <w:pPr>
              <w:snapToGrid w:val="0"/>
              <w:jc w:val="center"/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51A570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749E1CF8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FF0514C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7D486020">
            <w:pPr>
              <w:pStyle w:val="10"/>
              <w:jc w:val="left"/>
              <w:rPr>
                <w:rFonts w:hint="eastAsia" w:ascii="SimSun" w:hAnsi="SimSun"/>
                <w:bCs/>
              </w:rPr>
            </w:pPr>
            <w:r>
              <w:rPr>
                <w:rFonts w:ascii="SimSun" w:hAnsi="SimSun"/>
                <w:bCs/>
              </w:rPr>
              <w:t>掌握日语语言学、文学等相关知识</w:t>
            </w:r>
            <w:r>
              <w:rPr>
                <w:rFonts w:hint="eastAsia" w:ascii="SimSun" w:hAnsi="SimSun"/>
                <w:bCs/>
              </w:rPr>
              <w:t>。</w:t>
            </w:r>
          </w:p>
        </w:tc>
      </w:tr>
      <w:tr w14:paraId="4AA71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6A8BE81E">
            <w:pPr>
              <w:pStyle w:val="1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E50DBF3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3A8B072F">
            <w:pPr>
              <w:pStyle w:val="10"/>
              <w:jc w:val="left"/>
              <w:rPr>
                <w:rFonts w:hint="eastAsia"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了解日本文化、社会和风土人情，认识中日文化差异。</w:t>
            </w:r>
          </w:p>
        </w:tc>
      </w:tr>
      <w:tr w14:paraId="66ACE4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4E32A69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4AB8F41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1C288F1A">
            <w:pPr>
              <w:pStyle w:val="10"/>
              <w:jc w:val="left"/>
              <w:rPr>
                <w:rFonts w:hint="eastAsia"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能分析日语语素、词汇及语法结构，能对语法现象进行分析归纳</w:t>
            </w:r>
          </w:p>
          <w:p w14:paraId="52FB8E5F">
            <w:pPr>
              <w:pStyle w:val="10"/>
              <w:jc w:val="left"/>
              <w:rPr>
                <w:rFonts w:hint="eastAsia"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与总结。</w:t>
            </w:r>
          </w:p>
        </w:tc>
      </w:tr>
      <w:tr w14:paraId="28A96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32A7409">
            <w:pPr>
              <w:pStyle w:val="10"/>
              <w:rPr>
                <w:rFonts w:hint="eastAsia" w:ascii="SimSun" w:hAnsi="SimSun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882B4D3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SimHei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4F480C15">
            <w:pPr>
              <w:pStyle w:val="10"/>
              <w:rPr>
                <w:rFonts w:hint="eastAsia"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具有跨文化交际能力，掌握有效的认知、调控、交际策略和跨文化</w:t>
            </w:r>
          </w:p>
          <w:p w14:paraId="56A3B0BD">
            <w:pPr>
              <w:pStyle w:val="10"/>
              <w:jc w:val="left"/>
              <w:rPr>
                <w:rFonts w:hint="eastAsia"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理解能力。</w:t>
            </w:r>
          </w:p>
        </w:tc>
      </w:tr>
      <w:tr w14:paraId="2B1FF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7356AA23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SimHei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E03DA33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SimHei" w:hAnsi="SimHei" w:eastAsia="SimHei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SimHei" w:hAnsi="SimHei" w:eastAsia="SimHei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6E6CC74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SimHei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3BC90802">
            <w:pPr>
              <w:pStyle w:val="10"/>
              <w:jc w:val="left"/>
              <w:rPr>
                <w:rFonts w:hint="eastAsia"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在了解日本社会文化的同时更需关注中国社会发展变化，增进关心社会的兴趣和情感，培养为他人、为社会服务的精神。</w:t>
            </w:r>
          </w:p>
        </w:tc>
      </w:tr>
      <w:tr w14:paraId="11F46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09DE3D9">
            <w:pPr>
              <w:pStyle w:val="10"/>
              <w:rPr>
                <w:rFonts w:hint="eastAsia" w:ascii="SimSun" w:hAnsi="SimSun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D904B07">
            <w:pPr>
              <w:snapToGrid w:val="0"/>
              <w:jc w:val="center"/>
              <w:rPr>
                <w:rFonts w:ascii="Arial" w:hAnsi="Arial" w:eastAsia="SimHei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SimHei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12A66FAB">
            <w:pPr>
              <w:pStyle w:val="10"/>
              <w:jc w:val="left"/>
              <w:rPr>
                <w:rFonts w:hint="eastAsia"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结合所学的内容，搜集各种学习资源，制定切实可行的学习计划，在实施过程中反思学习计划，不断进行改进。</w:t>
            </w:r>
          </w:p>
        </w:tc>
      </w:tr>
    </w:tbl>
    <w:p w14:paraId="5B831ADE">
      <w:pPr>
        <w:pStyle w:val="11"/>
        <w:spacing w:before="156" w:beforeLines="50" w:after="156"/>
        <w:outlineLvl w:val="2"/>
      </w:pPr>
      <w:bookmarkStart w:id="7" w:name="_Toc163583486"/>
      <w:r>
        <w:rPr>
          <w:rFonts w:hint="eastAsia"/>
        </w:rPr>
        <w:t>（二）课程支撑的毕业要求</w:t>
      </w:r>
      <w:bookmarkEnd w:id="7"/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3882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9C4CBEE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ascii="SimSun" w:hAnsi="SimSun"/>
                <w:bCs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5555D6F7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③奉献社会，富有爱心，懂得感恩，自觉传承和弘扬雷锋精神，具有服务社会的意愿和行动，积极参加志愿者服务。</w:t>
            </w:r>
          </w:p>
        </w:tc>
      </w:tr>
      <w:tr w14:paraId="0F81E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1F37AFB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ascii="SimSun" w:hAnsi="SimSun"/>
                <w:bCs/>
              </w:rPr>
              <w:t>LO2专业能力：</w:t>
            </w:r>
          </w:p>
          <w:p w14:paraId="5337BC87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②</w:t>
            </w:r>
            <w:r>
              <w:rPr>
                <w:rFonts w:ascii="SimSun" w:hAnsi="SimSun"/>
                <w:bCs/>
              </w:rPr>
              <w:tab/>
            </w:r>
            <w:r>
              <w:rPr>
                <w:rFonts w:ascii="SimSun" w:hAnsi="SimSun"/>
                <w:bCs/>
              </w:rPr>
              <w:t>掌握日语语言学、文学等相关知识，具备文学欣赏与文本分析能力。</w:t>
            </w:r>
          </w:p>
          <w:p w14:paraId="6E926066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③</w:t>
            </w:r>
            <w:r>
              <w:rPr>
                <w:rFonts w:ascii="SimSun" w:hAnsi="SimSun"/>
                <w:bCs/>
              </w:rPr>
              <w:tab/>
            </w:r>
            <w:r>
              <w:rPr>
                <w:rFonts w:ascii="SimSun" w:hAnsi="SimSun"/>
                <w:bCs/>
              </w:rPr>
              <w:t>了解日本社会、文化及中日文化差异，具有良好的跨文化交际能力。</w:t>
            </w:r>
          </w:p>
        </w:tc>
      </w:tr>
      <w:tr w14:paraId="1C2C1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A317B3C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ascii="SimSun" w:hAnsi="SimSun"/>
                <w:bCs/>
              </w:rPr>
              <w:t>LO4自主学习：能根据环境需要确定自己的学习目标，并主动地通过搜集信息、分析信息、讨论、实践、质疑、创造等方法来实现学习目标。</w:t>
            </w:r>
          </w:p>
          <w:p w14:paraId="7DB2EE7B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②能搜集、获取达到目标所需要的学习资源，实施学习计划、反思学习计划、持续改进，达到学习目标。</w:t>
            </w:r>
          </w:p>
        </w:tc>
      </w:tr>
    </w:tbl>
    <w:p w14:paraId="4FCF16F6">
      <w:pPr>
        <w:pStyle w:val="11"/>
        <w:spacing w:before="156" w:beforeLines="50" w:after="156"/>
        <w:outlineLvl w:val="2"/>
      </w:pPr>
      <w:bookmarkStart w:id="8" w:name="_Toc163583487"/>
      <w:r>
        <w:rPr>
          <w:rFonts w:hint="eastAsia"/>
        </w:rPr>
        <w:t>（三）毕业要求与课程目标的关系</w:t>
      </w:r>
      <w:bookmarkEnd w:id="8"/>
      <w:r>
        <w:rPr>
          <w:rFonts w:hint="eastAsia"/>
        </w:rPr>
        <w:t xml:space="preserve"> 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68347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C068A0B">
            <w:pPr>
              <w:pStyle w:val="12"/>
              <w:rPr>
                <w:szCs w:val="16"/>
              </w:rPr>
            </w:pPr>
            <w:r>
              <w:rPr>
                <w:rFonts w:hint="eastAsia" w:ascii="SimHei" w:hAnsi="SimHei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59551A4D">
            <w:pPr>
              <w:pStyle w:val="12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79FCDE3">
            <w:pPr>
              <w:pStyle w:val="12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058DF2C6">
            <w:pPr>
              <w:pStyle w:val="12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04FBE73">
            <w:pPr>
              <w:pStyle w:val="12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3D283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78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FCB0112">
            <w:pPr>
              <w:pStyle w:val="10"/>
            </w:pPr>
            <w:r>
              <w:rPr>
                <w:rFonts w:ascii="SimSun" w:hAnsi="SimSun"/>
                <w:b/>
                <w:color w:val="auto"/>
                <w:sz w:val="24"/>
                <w:szCs w:val="24"/>
              </w:rPr>
              <w:t>LO1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2B13B1DD">
            <w:pPr>
              <w:pStyle w:val="10"/>
              <w:rPr>
                <w:rFonts w:cs="Times New Roman"/>
                <w:bCs/>
              </w:rPr>
            </w:pPr>
            <w:r>
              <w:rPr>
                <w:rFonts w:hint="eastAsia" w:ascii="SimSun" w:hAnsi="SimSun"/>
                <w:bCs/>
              </w:rPr>
              <w:t>③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955E209">
            <w:pPr>
              <w:pStyle w:val="10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L</w:t>
            </w:r>
          </w:p>
        </w:tc>
        <w:tc>
          <w:tcPr>
            <w:tcW w:w="4651" w:type="dxa"/>
            <w:vAlign w:val="center"/>
          </w:tcPr>
          <w:p w14:paraId="7C575484">
            <w:pPr>
              <w:pStyle w:val="10"/>
              <w:jc w:val="left"/>
              <w:rPr>
                <w:rFonts w:hint="eastAsia"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5</w:t>
            </w:r>
            <w:r>
              <w:rPr>
                <w:rFonts w:ascii="SimSun" w:hAnsi="SimSun"/>
                <w:bCs/>
              </w:rPr>
              <w:t>.</w:t>
            </w:r>
            <w:r>
              <w:rPr>
                <w:rFonts w:hint="eastAsia" w:ascii="SimSun" w:hAnsi="SimSun"/>
                <w:bCs/>
              </w:rPr>
              <w:t>在了解日本社会文化的同时更需关注中国社会发展变化，增进关心社会的兴趣和情感，培养为他人、为社会服务的精神。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2CD9EBD9">
            <w:pPr>
              <w:pStyle w:val="10"/>
              <w:rPr>
                <w:rFonts w:hint="eastAsia"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1</w:t>
            </w:r>
            <w:r>
              <w:rPr>
                <w:rFonts w:ascii="SimSun" w:hAnsi="SimSun"/>
                <w:bCs/>
              </w:rPr>
              <w:t>00</w:t>
            </w:r>
          </w:p>
        </w:tc>
      </w:tr>
      <w:tr w14:paraId="771CB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23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30C4079">
            <w:pPr>
              <w:pStyle w:val="10"/>
            </w:pPr>
            <w:r>
              <w:rPr>
                <w:rFonts w:ascii="SimSun" w:hAnsi="SimSun"/>
                <w:b/>
                <w:color w:val="auto"/>
                <w:sz w:val="24"/>
                <w:szCs w:val="24"/>
              </w:rPr>
              <w:t>LO2</w:t>
            </w: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vAlign w:val="center"/>
          </w:tcPr>
          <w:p w14:paraId="6DE175B2">
            <w:pPr>
              <w:pStyle w:val="10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36C9212">
            <w:pPr>
              <w:pStyle w:val="10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H</w:t>
            </w:r>
          </w:p>
        </w:tc>
        <w:tc>
          <w:tcPr>
            <w:tcW w:w="4651" w:type="dxa"/>
            <w:vAlign w:val="center"/>
          </w:tcPr>
          <w:p w14:paraId="67449FAF">
            <w:pPr>
              <w:pStyle w:val="10"/>
              <w:jc w:val="left"/>
              <w:rPr>
                <w:rFonts w:hint="eastAsia"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1</w:t>
            </w:r>
            <w:r>
              <w:rPr>
                <w:rFonts w:ascii="SimSun" w:hAnsi="SimSun"/>
                <w:bCs/>
              </w:rPr>
              <w:t>.</w:t>
            </w:r>
            <w:r>
              <w:rPr>
                <w:rFonts w:hint="eastAsia" w:ascii="SimSun" w:hAnsi="SimSun"/>
                <w:bCs/>
              </w:rPr>
              <w:t>掌握日语语言学、文学等相关知识。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2597A894">
            <w:pPr>
              <w:pStyle w:val="10"/>
              <w:rPr>
                <w:rFonts w:hint="eastAsia" w:ascii="SimSun" w:hAnsi="SimSun"/>
                <w:bCs/>
              </w:rPr>
            </w:pPr>
            <w:r>
              <w:rPr>
                <w:rFonts w:ascii="SimSun" w:hAnsi="SimSun"/>
                <w:bCs/>
              </w:rPr>
              <w:t>30</w:t>
            </w:r>
          </w:p>
        </w:tc>
      </w:tr>
      <w:tr w14:paraId="5796E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22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4F1964D">
            <w:pPr>
              <w:pStyle w:val="10"/>
              <w:rPr>
                <w:rFonts w:hint="eastAsia" w:ascii="SimSun" w:hAnsi="SimSun"/>
                <w:b/>
                <w:color w:val="auto"/>
                <w:sz w:val="24"/>
                <w:szCs w:val="24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4274E1C2">
            <w:pPr>
              <w:pStyle w:val="10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2111D06">
            <w:pPr>
              <w:pStyle w:val="10"/>
              <w:rPr>
                <w:rFonts w:hint="eastAsia" w:ascii="SimSun" w:hAnsi="SimSun"/>
              </w:rPr>
            </w:pPr>
          </w:p>
        </w:tc>
        <w:tc>
          <w:tcPr>
            <w:tcW w:w="4651" w:type="dxa"/>
            <w:vAlign w:val="center"/>
          </w:tcPr>
          <w:p w14:paraId="6BBD90ED">
            <w:pPr>
              <w:pStyle w:val="10"/>
              <w:jc w:val="left"/>
              <w:rPr>
                <w:rFonts w:hint="eastAsia"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3</w:t>
            </w:r>
            <w:r>
              <w:rPr>
                <w:rFonts w:ascii="SimSun" w:hAnsi="SimSun"/>
                <w:bCs/>
              </w:rPr>
              <w:t>.</w:t>
            </w:r>
            <w:r>
              <w:rPr>
                <w:rFonts w:hint="eastAsia" w:ascii="SimSun" w:hAnsi="SimSun"/>
                <w:bCs/>
              </w:rPr>
              <w:t>能分析日语语素、词汇及语法结构，能对语法现象进行分析归纳与总结。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72EA4F8C">
            <w:pPr>
              <w:pStyle w:val="10"/>
              <w:rPr>
                <w:rFonts w:hint="eastAsia" w:ascii="SimSun" w:hAnsi="SimSun"/>
                <w:bCs/>
              </w:rPr>
            </w:pPr>
            <w:r>
              <w:rPr>
                <w:rFonts w:ascii="SimSun" w:hAnsi="SimSun"/>
                <w:bCs/>
              </w:rPr>
              <w:t>30</w:t>
            </w:r>
          </w:p>
          <w:p w14:paraId="44595BB6">
            <w:pPr>
              <w:pStyle w:val="10"/>
              <w:jc w:val="left"/>
              <w:rPr>
                <w:rFonts w:hint="eastAsia" w:ascii="SimSun" w:hAnsi="SimSun"/>
                <w:bCs/>
              </w:rPr>
            </w:pPr>
          </w:p>
        </w:tc>
      </w:tr>
      <w:tr w14:paraId="408A1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0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484A8">
            <w:pPr>
              <w:pStyle w:val="10"/>
            </w:pPr>
          </w:p>
        </w:tc>
        <w:tc>
          <w:tcPr>
            <w:tcW w:w="775" w:type="dxa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BAA0F38">
            <w:pPr>
              <w:pStyle w:val="10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③</w:t>
            </w:r>
          </w:p>
        </w:tc>
        <w:tc>
          <w:tcPr>
            <w:tcW w:w="775" w:type="dxa"/>
            <w:vMerge w:val="restart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52BEE8E9">
            <w:pPr>
              <w:pStyle w:val="10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M</w:t>
            </w:r>
          </w:p>
        </w:tc>
        <w:tc>
          <w:tcPr>
            <w:tcW w:w="4651" w:type="dxa"/>
            <w:vAlign w:val="center"/>
          </w:tcPr>
          <w:p w14:paraId="7B424E4A">
            <w:pPr>
              <w:pStyle w:val="10"/>
              <w:jc w:val="left"/>
              <w:rPr>
                <w:rFonts w:hint="eastAsia"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2</w:t>
            </w:r>
            <w:r>
              <w:rPr>
                <w:rFonts w:ascii="SimSun" w:hAnsi="SimSun"/>
                <w:bCs/>
              </w:rPr>
              <w:t>.</w:t>
            </w:r>
            <w:r>
              <w:rPr>
                <w:rFonts w:hint="eastAsia"/>
              </w:rPr>
              <w:t>了解日本文化、社会和风土人情，认识中日文化差异。</w:t>
            </w:r>
          </w:p>
        </w:tc>
        <w:tc>
          <w:tcPr>
            <w:tcW w:w="131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3DABE5AC">
            <w:pPr>
              <w:pStyle w:val="10"/>
              <w:rPr>
                <w:rFonts w:hint="eastAsia" w:ascii="SimSun" w:hAnsi="SimSun"/>
                <w:bCs/>
              </w:rPr>
            </w:pPr>
            <w:r>
              <w:rPr>
                <w:rFonts w:ascii="SimSun" w:hAnsi="SimSun"/>
                <w:bCs/>
              </w:rPr>
              <w:t>20</w:t>
            </w:r>
          </w:p>
        </w:tc>
      </w:tr>
      <w:tr w14:paraId="5F296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D02B541">
            <w:pPr>
              <w:pStyle w:val="10"/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vAlign w:val="center"/>
          </w:tcPr>
          <w:p w14:paraId="34BFB0F6">
            <w:pPr>
              <w:pStyle w:val="10"/>
              <w:rPr>
                <w:rFonts w:cs="Times New Roman"/>
                <w:bCs/>
              </w:rPr>
            </w:pPr>
          </w:p>
        </w:tc>
        <w:tc>
          <w:tcPr>
            <w:tcW w:w="775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4E8CFAA">
            <w:pPr>
              <w:pStyle w:val="10"/>
              <w:rPr>
                <w:rFonts w:hint="eastAsia" w:ascii="SimSun" w:hAnsi="SimSun"/>
              </w:rPr>
            </w:pPr>
          </w:p>
        </w:tc>
        <w:tc>
          <w:tcPr>
            <w:tcW w:w="4651" w:type="dxa"/>
            <w:vAlign w:val="center"/>
          </w:tcPr>
          <w:p w14:paraId="3943BE8D">
            <w:pPr>
              <w:pStyle w:val="10"/>
              <w:jc w:val="left"/>
              <w:rPr>
                <w:rFonts w:hint="eastAsia" w:ascii="SimSun" w:hAnsi="SimSun"/>
                <w:bCs/>
              </w:rPr>
            </w:pPr>
            <w:r>
              <w:rPr>
                <w:rFonts w:ascii="SimSun" w:hAnsi="SimSun"/>
                <w:bCs/>
              </w:rPr>
              <w:t>4.</w:t>
            </w:r>
            <w:r>
              <w:rPr>
                <w:rFonts w:hint="eastAsia" w:ascii="SimSun" w:hAnsi="SimSun"/>
                <w:bCs/>
              </w:rPr>
              <w:t>具有跨文化交际能力，掌握有效的认知、调控、交际策略和跨文化理解能力。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6D1F27C1">
            <w:pPr>
              <w:pStyle w:val="10"/>
              <w:rPr>
                <w:rFonts w:hint="eastAsia" w:ascii="SimSun" w:hAnsi="SimSun"/>
                <w:bCs/>
              </w:rPr>
            </w:pPr>
            <w:r>
              <w:rPr>
                <w:rFonts w:ascii="SimSun" w:hAnsi="SimSun"/>
                <w:bCs/>
              </w:rPr>
              <w:t>20</w:t>
            </w:r>
          </w:p>
        </w:tc>
      </w:tr>
      <w:tr w14:paraId="68A4C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3A077E5D">
            <w:pPr>
              <w:pStyle w:val="10"/>
              <w:rPr>
                <w:rFonts w:hint="eastAsia" w:ascii="SimSun" w:hAnsi="SimSun"/>
                <w:b/>
                <w:color w:val="auto"/>
                <w:sz w:val="24"/>
                <w:szCs w:val="24"/>
              </w:rPr>
            </w:pPr>
            <w:r>
              <w:rPr>
                <w:rFonts w:ascii="SimSun" w:hAnsi="SimSun"/>
                <w:b/>
                <w:color w:val="auto"/>
                <w:sz w:val="24"/>
                <w:szCs w:val="24"/>
              </w:rPr>
              <w:t>LO4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45B55C5A">
            <w:pPr>
              <w:pStyle w:val="10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②</w:t>
            </w: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09A11D8D">
            <w:pPr>
              <w:pStyle w:val="10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H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 w14:paraId="3177627B">
            <w:pPr>
              <w:pStyle w:val="10"/>
              <w:jc w:val="left"/>
              <w:rPr>
                <w:rFonts w:hint="eastAsia"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6</w:t>
            </w:r>
            <w:r>
              <w:rPr>
                <w:rFonts w:ascii="SimSun" w:hAnsi="SimSun"/>
                <w:bCs/>
              </w:rPr>
              <w:t>.</w:t>
            </w:r>
            <w:r>
              <w:rPr>
                <w:rFonts w:hint="eastAsia" w:ascii="SimSun" w:hAnsi="SimSun"/>
                <w:bCs/>
              </w:rPr>
              <w:t>结合所学的内容，搜集各种学习资源，制定切实可行的学习计划，在实施过程中反思学习计划，不断进行改进。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DC88E01">
            <w:pPr>
              <w:pStyle w:val="10"/>
              <w:rPr>
                <w:rFonts w:hint="eastAsia"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1</w:t>
            </w:r>
            <w:r>
              <w:rPr>
                <w:rFonts w:ascii="SimSun" w:hAnsi="SimSun"/>
                <w:bCs/>
              </w:rPr>
              <w:t>00</w:t>
            </w:r>
          </w:p>
        </w:tc>
      </w:tr>
    </w:tbl>
    <w:p w14:paraId="46E3CB44">
      <w:pPr>
        <w:pStyle w:val="9"/>
        <w:spacing w:before="312" w:beforeLines="100" w:line="360" w:lineRule="auto"/>
        <w:outlineLvl w:val="1"/>
        <w:rPr>
          <w:rFonts w:hint="eastAsia" w:ascii="SimHei" w:hAnsi="SimSun"/>
        </w:rPr>
      </w:pPr>
      <w:bookmarkStart w:id="9" w:name="_Toc163586209"/>
      <w:bookmarkStart w:id="10" w:name="_Toc163583488"/>
      <w:r>
        <w:rPr>
          <w:rFonts w:hint="eastAsia" w:ascii="SimHei" w:hAnsi="SimSun"/>
        </w:rPr>
        <w:t>三、</w:t>
      </w:r>
      <w:r>
        <w:rPr>
          <w:rFonts w:ascii="SimHei" w:hAnsi="SimSun"/>
        </w:rPr>
        <w:t>课程内容</w:t>
      </w:r>
      <w:r>
        <w:rPr>
          <w:rFonts w:hint="eastAsia" w:ascii="SimHei" w:hAnsi="SimSun"/>
        </w:rPr>
        <w:t>与教学设计</w:t>
      </w:r>
      <w:bookmarkEnd w:id="9"/>
      <w:bookmarkEnd w:id="10"/>
    </w:p>
    <w:p w14:paraId="750F1114">
      <w:pPr>
        <w:pStyle w:val="11"/>
        <w:spacing w:before="78" w:after="156"/>
        <w:outlineLvl w:val="2"/>
      </w:pPr>
      <w:bookmarkStart w:id="11" w:name="_Toc163583489"/>
      <w:r>
        <w:rPr>
          <w:rFonts w:hint="eastAsia"/>
        </w:rPr>
        <w:t>（一）各教学单元预期学习成果与教学内容</w:t>
      </w:r>
      <w:bookmarkEnd w:id="11"/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2266"/>
        <w:gridCol w:w="2069"/>
        <w:gridCol w:w="2069"/>
      </w:tblGrid>
      <w:tr w14:paraId="6D488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</w:tcPr>
          <w:p w14:paraId="07C7E2C8">
            <w:pPr>
              <w:pStyle w:val="10"/>
              <w:widowControl w:val="0"/>
              <w:rPr>
                <w:rFonts w:hint="eastAsia" w:ascii="SimSun" w:hAnsi="SimSun"/>
                <w:bCs/>
                <w:sz w:val="24"/>
                <w:szCs w:val="24"/>
              </w:rPr>
            </w:pPr>
            <w:r>
              <w:rPr>
                <w:rFonts w:hint="eastAsia" w:ascii="SimSun" w:hAnsi="SimSun"/>
                <w:bCs/>
                <w:sz w:val="24"/>
                <w:szCs w:val="24"/>
              </w:rPr>
              <w:t>教学单元</w:t>
            </w:r>
          </w:p>
        </w:tc>
        <w:tc>
          <w:tcPr>
            <w:tcW w:w="2266" w:type="dxa"/>
          </w:tcPr>
          <w:p w14:paraId="05EB1CDE">
            <w:pPr>
              <w:pStyle w:val="10"/>
              <w:widowControl w:val="0"/>
              <w:rPr>
                <w:rFonts w:hint="eastAsia" w:ascii="SimSun" w:hAnsi="SimSun"/>
                <w:bCs/>
                <w:sz w:val="24"/>
                <w:szCs w:val="24"/>
              </w:rPr>
            </w:pPr>
            <w:r>
              <w:rPr>
                <w:rFonts w:hint="eastAsia" w:ascii="SimSun" w:hAnsi="SimSun"/>
                <w:bCs/>
                <w:sz w:val="24"/>
                <w:szCs w:val="24"/>
              </w:rPr>
              <w:t>预期学习成果</w:t>
            </w:r>
          </w:p>
        </w:tc>
        <w:tc>
          <w:tcPr>
            <w:tcW w:w="2069" w:type="dxa"/>
          </w:tcPr>
          <w:p w14:paraId="30C3627A">
            <w:pPr>
              <w:pStyle w:val="10"/>
              <w:widowControl w:val="0"/>
              <w:rPr>
                <w:rFonts w:hint="eastAsia" w:ascii="SimSun" w:hAnsi="SimSun"/>
                <w:bCs/>
                <w:sz w:val="24"/>
                <w:szCs w:val="24"/>
              </w:rPr>
            </w:pPr>
            <w:r>
              <w:rPr>
                <w:rFonts w:hint="eastAsia" w:ascii="SimSun" w:hAnsi="SimSun"/>
                <w:bCs/>
                <w:sz w:val="24"/>
                <w:szCs w:val="24"/>
              </w:rPr>
              <w:t>核心知识点</w:t>
            </w:r>
          </w:p>
        </w:tc>
        <w:tc>
          <w:tcPr>
            <w:tcW w:w="2069" w:type="dxa"/>
          </w:tcPr>
          <w:p w14:paraId="68C2A7F6">
            <w:pPr>
              <w:pStyle w:val="10"/>
              <w:widowControl w:val="0"/>
              <w:rPr>
                <w:rFonts w:hint="eastAsia" w:ascii="FangSong" w:hAnsi="FangSong"/>
              </w:rPr>
            </w:pPr>
            <w:r>
              <w:rPr>
                <w:rFonts w:hint="eastAsia" w:ascii="FangSong" w:hAnsi="FangSong"/>
              </w:rPr>
              <w:t>能力要求</w:t>
            </w:r>
          </w:p>
        </w:tc>
      </w:tr>
      <w:tr w14:paraId="77B192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</w:tcPr>
          <w:p w14:paraId="602C5B15">
            <w:pPr>
              <w:pStyle w:val="10"/>
              <w:widowControl w:val="0"/>
              <w:rPr>
                <w:rFonts w:hint="eastAsia" w:ascii="SimSun" w:hAnsi="SimSun" w:eastAsia="ＭＳ 明朝"/>
                <w:bCs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bCs/>
                <w:lang w:eastAsia="ja-JP"/>
              </w:rPr>
              <w:t>第一单元</w:t>
            </w:r>
          </w:p>
          <w:p w14:paraId="63FF4C31">
            <w:pPr>
              <w:pStyle w:val="10"/>
              <w:widowControl w:val="0"/>
              <w:rPr>
                <w:rFonts w:hint="eastAsia" w:ascii="SimSun" w:hAnsi="SimSun"/>
                <w:bCs/>
                <w:lang w:eastAsia="ja-JP"/>
              </w:rPr>
            </w:pPr>
            <w:r>
              <w:rPr>
                <w:rFonts w:hint="eastAsia" w:ascii="SimSun" w:hAnsi="SimSun"/>
                <w:bCs/>
                <w:lang w:eastAsia="ja-JP"/>
              </w:rPr>
              <w:t>第１課　</w:t>
            </w:r>
          </w:p>
          <w:p w14:paraId="4EED3927">
            <w:pPr>
              <w:pStyle w:val="10"/>
              <w:widowControl w:val="0"/>
              <w:rPr>
                <w:rFonts w:hint="eastAsia" w:ascii="SimSun" w:hAnsi="SimSun"/>
                <w:bCs/>
                <w:lang w:eastAsia="ja-JP"/>
              </w:rPr>
            </w:pPr>
            <w:r>
              <w:rPr>
                <w:rFonts w:hint="eastAsia" w:ascii="SimSun" w:hAnsi="SimSun"/>
                <w:bCs/>
                <w:lang w:eastAsia="ja-JP"/>
              </w:rPr>
              <w:t>海の中に母がいる</w:t>
            </w:r>
          </w:p>
          <w:p w14:paraId="3EFFA0E1">
            <w:pPr>
              <w:pStyle w:val="10"/>
              <w:widowControl w:val="0"/>
              <w:rPr>
                <w:rFonts w:hint="eastAsia" w:ascii="SimSun" w:hAnsi="SimSun"/>
                <w:bCs/>
                <w:lang w:eastAsia="ja-JP"/>
              </w:rPr>
            </w:pPr>
          </w:p>
          <w:p w14:paraId="258423D3">
            <w:pPr>
              <w:pStyle w:val="10"/>
              <w:widowControl w:val="0"/>
              <w:rPr>
                <w:rFonts w:hint="eastAsia" w:ascii="SimSun" w:hAnsi="SimSun"/>
                <w:bCs/>
                <w:lang w:eastAsia="ja-JP"/>
              </w:rPr>
            </w:pPr>
            <w:r>
              <w:rPr>
                <w:rFonts w:hint="eastAsia" w:ascii="SimSun" w:hAnsi="SimSun"/>
                <w:bCs/>
                <w:lang w:eastAsia="ja-JP"/>
              </w:rPr>
              <w:t>第２課　</w:t>
            </w:r>
          </w:p>
          <w:p w14:paraId="2A2695C9">
            <w:pPr>
              <w:pStyle w:val="10"/>
              <w:widowControl w:val="0"/>
              <w:rPr>
                <w:rFonts w:hint="eastAsia" w:ascii="SimSun" w:hAnsi="SimSun"/>
                <w:bCs/>
                <w:lang w:eastAsia="ja-JP"/>
              </w:rPr>
            </w:pPr>
            <w:r>
              <w:rPr>
                <w:rFonts w:hint="eastAsia" w:ascii="SimSun" w:hAnsi="SimSun"/>
                <w:bCs/>
                <w:lang w:eastAsia="ja-JP"/>
              </w:rPr>
              <w:t>田中正造</w:t>
            </w:r>
          </w:p>
          <w:p w14:paraId="278D296A">
            <w:pPr>
              <w:pStyle w:val="10"/>
              <w:widowControl w:val="0"/>
              <w:rPr>
                <w:rFonts w:hint="eastAsia" w:ascii="SimSun" w:hAnsi="SimSun"/>
                <w:bCs/>
                <w:lang w:eastAsia="ja-JP"/>
              </w:rPr>
            </w:pPr>
          </w:p>
          <w:p w14:paraId="7024761A">
            <w:pPr>
              <w:pStyle w:val="10"/>
              <w:widowControl w:val="0"/>
              <w:rPr>
                <w:rFonts w:hint="eastAsia" w:ascii="SimSun" w:hAnsi="SimSun"/>
                <w:bCs/>
                <w:lang w:eastAsia="ja-JP"/>
              </w:rPr>
            </w:pPr>
            <w:r>
              <w:rPr>
                <w:rFonts w:hint="eastAsia" w:ascii="SimSun" w:hAnsi="SimSun"/>
                <w:bCs/>
                <w:lang w:eastAsia="ja-JP"/>
              </w:rPr>
              <w:t>第３課　</w:t>
            </w:r>
          </w:p>
          <w:p w14:paraId="3415D16E">
            <w:pPr>
              <w:pStyle w:val="10"/>
              <w:widowControl w:val="0"/>
              <w:rPr>
                <w:rFonts w:hint="eastAsia" w:ascii="SimSun" w:hAnsi="SimSun"/>
                <w:bCs/>
                <w:lang w:eastAsia="ja-JP"/>
              </w:rPr>
            </w:pPr>
            <w:r>
              <w:rPr>
                <w:rFonts w:hint="eastAsia" w:ascii="SimSun" w:hAnsi="SimSun"/>
                <w:bCs/>
                <w:lang w:eastAsia="ja-JP"/>
              </w:rPr>
              <w:t>日常の思想</w:t>
            </w:r>
          </w:p>
        </w:tc>
        <w:tc>
          <w:tcPr>
            <w:tcW w:w="2266" w:type="dxa"/>
          </w:tcPr>
          <w:p w14:paraId="7BFB545B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1</w:t>
            </w:r>
            <w:r>
              <w:rPr>
                <w:rFonts w:ascii="SimSun" w:hAnsi="SimSun"/>
                <w:bCs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SimSun" w:hAnsi="SimSun"/>
                <w:bCs/>
              </w:rPr>
              <w:t>在了解日本社会文化的同时更需关注中国社会发展变化，增进关心社会的兴趣和情感，培养为他人、为社会服务的精神。</w:t>
            </w:r>
          </w:p>
          <w:p w14:paraId="2692E32C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2、能对日语词汇语法现象进行分析归纳与总结。</w:t>
            </w:r>
          </w:p>
          <w:p w14:paraId="046F15BA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3、具有跨文化交际能力，掌握有效的认知、调控、交际策略和跨文化理解能力。</w:t>
            </w:r>
          </w:p>
          <w:p w14:paraId="1F666165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4、结合所学的内容，搜集各种学习资源，制定切实可行的学习计划，在实施过程中反思学习计划，不断进行改进。</w:t>
            </w:r>
          </w:p>
        </w:tc>
        <w:tc>
          <w:tcPr>
            <w:tcW w:w="2069" w:type="dxa"/>
          </w:tcPr>
          <w:p w14:paraId="0AB0426B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ascii="SimSun" w:hAnsi="SimSun"/>
                <w:bCs/>
              </w:rPr>
              <w:t>1.熟记单词。</w:t>
            </w:r>
          </w:p>
          <w:p w14:paraId="7FA4F0A6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ascii="SimSun" w:hAnsi="SimSun"/>
                <w:bCs/>
              </w:rPr>
              <w:t>2.掌握所学的语法：</w:t>
            </w:r>
          </w:p>
          <w:p w14:paraId="53AC1F52">
            <w:pPr>
              <w:pStyle w:val="10"/>
              <w:widowControl w:val="0"/>
              <w:rPr>
                <w:rFonts w:hint="eastAsia" w:ascii="SimSun" w:hAnsi="SimSun"/>
                <w:bCs/>
                <w:lang w:eastAsia="ja-JP"/>
              </w:rPr>
            </w:pPr>
            <w:r>
              <w:rPr>
                <w:rFonts w:hint="eastAsia" w:ascii="SimSun" w:hAnsi="SimSun"/>
                <w:bCs/>
                <w:lang w:eastAsia="ja-JP"/>
              </w:rPr>
              <w:t>～とすると、～といっても、～つくす、～に終わる、～と並んで、～としても等</w:t>
            </w:r>
          </w:p>
          <w:p w14:paraId="3C3A2EC1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ascii="SimSun" w:hAnsi="SimSun"/>
                <w:bCs/>
              </w:rPr>
              <w:t>3.要求熟读课文，背诵课文重点段落，正确理解新单词和新语法在文中的意义。</w:t>
            </w:r>
          </w:p>
          <w:p w14:paraId="595F1B56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ascii="SimSun" w:hAnsi="SimSun"/>
                <w:bCs/>
              </w:rPr>
              <w:t>4.帮助学生分析理解课文的内容，提高学生的日语阅读能力。</w:t>
            </w:r>
          </w:p>
          <w:p w14:paraId="00A0F4E4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ascii="SimSun" w:hAnsi="SimSun"/>
                <w:bCs/>
              </w:rPr>
              <w:t>5.通过练习考查本课知识的掌握情况。</w:t>
            </w:r>
          </w:p>
        </w:tc>
        <w:tc>
          <w:tcPr>
            <w:tcW w:w="2069" w:type="dxa"/>
          </w:tcPr>
          <w:p w14:paraId="79FBE751">
            <w:pPr>
              <w:pStyle w:val="10"/>
              <w:widowControl w:val="0"/>
              <w:jc w:val="left"/>
              <w:rPr>
                <w:rFonts w:hint="eastAsia" w:ascii="FangSong" w:hAnsi="FangSong"/>
              </w:rPr>
            </w:pPr>
            <w:r>
              <w:rPr>
                <w:rFonts w:ascii="FangSong" w:hAnsi="FangSong"/>
              </w:rPr>
              <w:t>1.结合课文详细讲解课文中出现的新单词、新句型的用法。</w:t>
            </w:r>
          </w:p>
          <w:p w14:paraId="2CD078FA">
            <w:pPr>
              <w:pStyle w:val="10"/>
              <w:widowControl w:val="0"/>
              <w:jc w:val="left"/>
              <w:rPr>
                <w:rFonts w:hint="eastAsia" w:ascii="FangSong" w:hAnsi="FangSong"/>
              </w:rPr>
            </w:pPr>
            <w:r>
              <w:rPr>
                <w:rFonts w:ascii="FangSong" w:hAnsi="FangSong"/>
              </w:rPr>
              <w:t>2.详细讲解课文语言知识，对课文中出现的人物特征进行分析，使学生透彻理解课文内容，对课文内容进行较为全面的归纳。</w:t>
            </w:r>
          </w:p>
          <w:p w14:paraId="5295D864">
            <w:pPr>
              <w:pStyle w:val="10"/>
              <w:widowControl w:val="0"/>
              <w:jc w:val="left"/>
              <w:rPr>
                <w:rFonts w:hint="eastAsia" w:ascii="FangSong" w:hAnsi="FangSong"/>
              </w:rPr>
            </w:pPr>
            <w:r>
              <w:rPr>
                <w:rFonts w:ascii="FangSong" w:hAnsi="FangSong"/>
              </w:rPr>
              <w:t>3.运用本课新学到的单词和语法，较好地完成课后练习。</w:t>
            </w:r>
          </w:p>
        </w:tc>
      </w:tr>
      <w:tr w14:paraId="2017C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</w:tcPr>
          <w:p w14:paraId="53C9E3C1">
            <w:pPr>
              <w:pStyle w:val="10"/>
              <w:widowControl w:val="0"/>
              <w:rPr>
                <w:rFonts w:hint="eastAsia"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第二单元</w:t>
            </w:r>
          </w:p>
          <w:p w14:paraId="565471FF">
            <w:pPr>
              <w:pStyle w:val="10"/>
              <w:widowControl w:val="0"/>
              <w:rPr>
                <w:rFonts w:hint="eastAsia" w:ascii="SimSun" w:hAnsi="SimSun" w:eastAsia="ＭＳ 明朝"/>
                <w:bCs/>
              </w:rPr>
            </w:pPr>
            <w:r>
              <w:rPr>
                <w:rFonts w:hint="eastAsia" w:ascii="SimSun" w:hAnsi="SimSun"/>
                <w:bCs/>
              </w:rPr>
              <w:t>第４課　</w:t>
            </w:r>
          </w:p>
          <w:p w14:paraId="67367222">
            <w:pPr>
              <w:pStyle w:val="10"/>
              <w:widowControl w:val="0"/>
              <w:rPr>
                <w:rFonts w:hint="eastAsia"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庭</w:t>
            </w:r>
          </w:p>
          <w:p w14:paraId="406C5F54">
            <w:pPr>
              <w:pStyle w:val="10"/>
              <w:widowControl w:val="0"/>
              <w:rPr>
                <w:rFonts w:hint="eastAsia" w:ascii="SimSun" w:hAnsi="SimSun"/>
                <w:bCs/>
              </w:rPr>
            </w:pPr>
          </w:p>
          <w:p w14:paraId="6D853AE1">
            <w:pPr>
              <w:pStyle w:val="10"/>
              <w:widowControl w:val="0"/>
              <w:rPr>
                <w:rFonts w:hint="eastAsia"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第６課　</w:t>
            </w:r>
          </w:p>
          <w:p w14:paraId="430E8D5E">
            <w:pPr>
              <w:pStyle w:val="10"/>
              <w:widowControl w:val="0"/>
              <w:rPr>
                <w:rFonts w:hint="eastAsia" w:ascii="SimSun" w:hAnsi="SimSun"/>
                <w:bCs/>
                <w:lang w:eastAsia="ja-JP"/>
              </w:rPr>
            </w:pPr>
            <w:r>
              <w:rPr>
                <w:rFonts w:hint="eastAsia" w:ascii="SimSun" w:hAnsi="SimSun"/>
                <w:bCs/>
                <w:lang w:eastAsia="ja-JP"/>
              </w:rPr>
              <w:t>なぜ車輪動物がいないのか</w:t>
            </w:r>
          </w:p>
          <w:p w14:paraId="1FCBA65F">
            <w:pPr>
              <w:pStyle w:val="10"/>
              <w:widowControl w:val="0"/>
              <w:rPr>
                <w:rFonts w:hint="eastAsia" w:ascii="SimSun" w:hAnsi="SimSun"/>
                <w:bCs/>
                <w:lang w:eastAsia="ja-JP"/>
              </w:rPr>
            </w:pPr>
          </w:p>
          <w:p w14:paraId="75392064">
            <w:pPr>
              <w:pStyle w:val="10"/>
              <w:widowControl w:val="0"/>
              <w:rPr>
                <w:rFonts w:hint="eastAsia"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第７課　</w:t>
            </w:r>
          </w:p>
          <w:p w14:paraId="7181C9AD">
            <w:pPr>
              <w:pStyle w:val="10"/>
              <w:widowControl w:val="0"/>
              <w:rPr>
                <w:rFonts w:hint="eastAsia"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紅山桜　</w:t>
            </w:r>
          </w:p>
          <w:p w14:paraId="1CC29340">
            <w:pPr>
              <w:pStyle w:val="10"/>
              <w:widowControl w:val="0"/>
              <w:rPr>
                <w:rFonts w:hint="eastAsia" w:ascii="SimSun" w:hAnsi="SimSun"/>
                <w:bCs/>
              </w:rPr>
            </w:pPr>
          </w:p>
          <w:p w14:paraId="25E944CA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</w:p>
        </w:tc>
        <w:tc>
          <w:tcPr>
            <w:tcW w:w="2266" w:type="dxa"/>
          </w:tcPr>
          <w:p w14:paraId="78F3827A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ascii="SimSun" w:hAnsi="SimSun"/>
                <w:bCs/>
              </w:rPr>
              <w:t>1. 在了解日本社会文化的同时更需关注中国社会发展变化，增进关心社会的兴趣和情感，培养为他人、为社会服务的精神。</w:t>
            </w:r>
          </w:p>
          <w:p w14:paraId="14005DB5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ascii="SimSun" w:hAnsi="SimSun"/>
                <w:bCs/>
              </w:rPr>
              <w:t>2、能对日语词汇语法现象进行分析归纳与总结。</w:t>
            </w:r>
          </w:p>
          <w:p w14:paraId="3263466D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ascii="SimSun" w:hAnsi="SimSun"/>
                <w:bCs/>
              </w:rPr>
              <w:t>3、具有跨文化交际能力，掌握有效的认知、调控、交际策略和跨文化理解能力。</w:t>
            </w:r>
          </w:p>
          <w:p w14:paraId="6AF5D1E6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ascii="SimSun" w:hAnsi="SimSun"/>
                <w:bCs/>
              </w:rPr>
              <w:t>4、结合所学的内容，搜集各种学习资源，制定切实可行的学习计划，在实施过程中反思学习计划，不断进行改进。</w:t>
            </w:r>
          </w:p>
        </w:tc>
        <w:tc>
          <w:tcPr>
            <w:tcW w:w="2069" w:type="dxa"/>
          </w:tcPr>
          <w:p w14:paraId="072ED79F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ascii="SimSun" w:hAnsi="SimSun"/>
                <w:bCs/>
              </w:rPr>
              <w:t>1.熟记单词。</w:t>
            </w:r>
          </w:p>
          <w:p w14:paraId="7FBAAAA5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ascii="SimSun" w:hAnsi="SimSun"/>
                <w:bCs/>
              </w:rPr>
              <w:t>2.掌握所学的语法：</w:t>
            </w:r>
          </w:p>
          <w:p w14:paraId="48C4CE8F">
            <w:pPr>
              <w:pStyle w:val="10"/>
              <w:widowControl w:val="0"/>
              <w:rPr>
                <w:rFonts w:hint="eastAsia" w:ascii="SimSun" w:hAnsi="SimSun"/>
                <w:bCs/>
                <w:lang w:eastAsia="ja-JP"/>
              </w:rPr>
            </w:pPr>
            <w:r>
              <w:rPr>
                <w:rFonts w:hint="eastAsia" w:ascii="SimSun" w:hAnsi="SimSun"/>
                <w:bCs/>
                <w:lang w:eastAsia="ja-JP"/>
              </w:rPr>
              <w:t>～ことで、～にせよ、～分には、～からみれば、～じみる、～ぞい等</w:t>
            </w:r>
          </w:p>
          <w:p w14:paraId="20B3B9A9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ascii="SimSun" w:hAnsi="SimSun"/>
                <w:bCs/>
              </w:rPr>
              <w:t>3.要求熟读课文，背诵课文重点段落，正确理解新单词和新语法在文中的意义。</w:t>
            </w:r>
          </w:p>
          <w:p w14:paraId="05DB4793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ascii="SimSun" w:hAnsi="SimSun"/>
                <w:bCs/>
              </w:rPr>
              <w:t>4.帮助学生分析理解课文的内容，提高学生的日语阅读能力。</w:t>
            </w:r>
          </w:p>
          <w:p w14:paraId="760D6BED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ascii="SimSun" w:hAnsi="SimSun"/>
                <w:bCs/>
              </w:rPr>
              <w:t>5.通过练习考查本课知识的掌握情况。</w:t>
            </w:r>
          </w:p>
        </w:tc>
        <w:tc>
          <w:tcPr>
            <w:tcW w:w="2069" w:type="dxa"/>
          </w:tcPr>
          <w:p w14:paraId="5AE77E82">
            <w:pPr>
              <w:pStyle w:val="10"/>
              <w:widowControl w:val="0"/>
              <w:jc w:val="left"/>
              <w:rPr>
                <w:rFonts w:hint="eastAsia" w:ascii="FangSong" w:hAnsi="FangSong"/>
              </w:rPr>
            </w:pPr>
            <w:r>
              <w:rPr>
                <w:rFonts w:ascii="FangSong" w:hAnsi="FangSong"/>
              </w:rPr>
              <w:t>1.结合课文详细讲解课文中出现的新单词、新句型的用法。</w:t>
            </w:r>
          </w:p>
          <w:p w14:paraId="65EDA56C">
            <w:pPr>
              <w:pStyle w:val="10"/>
              <w:widowControl w:val="0"/>
              <w:jc w:val="left"/>
              <w:rPr>
                <w:rFonts w:hint="eastAsia" w:ascii="FangSong" w:hAnsi="FangSong"/>
              </w:rPr>
            </w:pPr>
            <w:r>
              <w:rPr>
                <w:rFonts w:ascii="FangSong" w:hAnsi="FangSong"/>
              </w:rPr>
              <w:t>2.详细讲解课文语言知识，对课文中出现的情景描写进行分析，使学生透彻理解课文内容，对课文内容进行较为全面的归纳。</w:t>
            </w:r>
          </w:p>
          <w:p w14:paraId="2986577B">
            <w:pPr>
              <w:pStyle w:val="10"/>
              <w:widowControl w:val="0"/>
              <w:jc w:val="left"/>
              <w:rPr>
                <w:rFonts w:hint="eastAsia" w:ascii="FangSong" w:hAnsi="FangSong"/>
              </w:rPr>
            </w:pPr>
            <w:r>
              <w:rPr>
                <w:rFonts w:ascii="FangSong" w:hAnsi="FangSong"/>
              </w:rPr>
              <w:t>3.运用本课新学到的单词和语法，较好地完成课后练习。</w:t>
            </w:r>
          </w:p>
        </w:tc>
      </w:tr>
      <w:tr w14:paraId="38553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</w:tcPr>
          <w:p w14:paraId="6CFD1812">
            <w:pPr>
              <w:pStyle w:val="10"/>
              <w:widowControl w:val="0"/>
              <w:rPr>
                <w:rFonts w:hint="eastAsia" w:ascii="SimSun" w:hAnsi="SimSun" w:eastAsia="ＭＳ 明朝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第三单元</w:t>
            </w:r>
          </w:p>
          <w:p w14:paraId="5C198FF5">
            <w:pPr>
              <w:pStyle w:val="10"/>
              <w:widowControl w:val="0"/>
              <w:rPr>
                <w:rFonts w:hint="eastAsia"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第８課　蘭</w:t>
            </w:r>
          </w:p>
          <w:p w14:paraId="074DEF12">
            <w:pPr>
              <w:pStyle w:val="10"/>
              <w:widowControl w:val="0"/>
              <w:rPr>
                <w:rFonts w:hint="eastAsia" w:ascii="SimSun" w:hAnsi="SimSun"/>
                <w:bCs/>
              </w:rPr>
            </w:pPr>
          </w:p>
          <w:p w14:paraId="67FD3566">
            <w:pPr>
              <w:pStyle w:val="10"/>
              <w:widowControl w:val="0"/>
              <w:rPr>
                <w:rFonts w:hint="eastAsia" w:ascii="SimSun" w:hAnsi="SimSun" w:eastAsia="ＭＳ 明朝"/>
                <w:bCs/>
              </w:rPr>
            </w:pPr>
            <w:r>
              <w:rPr>
                <w:rFonts w:hint="eastAsia" w:ascii="SimSun" w:hAnsi="SimSun"/>
                <w:bCs/>
              </w:rPr>
              <w:t>第</w:t>
            </w:r>
            <w:r>
              <w:rPr>
                <w:rFonts w:ascii="SimSun" w:hAnsi="SimSun"/>
                <w:bCs/>
              </w:rPr>
              <w:t>10課　</w:t>
            </w:r>
          </w:p>
          <w:p w14:paraId="2346B30F">
            <w:pPr>
              <w:pStyle w:val="10"/>
              <w:widowControl w:val="0"/>
              <w:rPr>
                <w:rFonts w:hint="eastAsia" w:ascii="SimSun" w:hAnsi="SimSun"/>
                <w:bCs/>
                <w:lang w:eastAsia="ja-JP"/>
              </w:rPr>
            </w:pPr>
            <w:r>
              <w:rPr>
                <w:rFonts w:ascii="SimSun" w:hAnsi="SimSun"/>
                <w:bCs/>
                <w:lang w:eastAsia="ja-JP"/>
              </w:rPr>
              <w:t>屋根の上のサワン</w:t>
            </w:r>
          </w:p>
          <w:p w14:paraId="14582545">
            <w:pPr>
              <w:pStyle w:val="10"/>
              <w:widowControl w:val="0"/>
              <w:rPr>
                <w:rFonts w:hint="eastAsia" w:ascii="SimSun" w:hAnsi="SimSun"/>
                <w:bCs/>
                <w:lang w:eastAsia="ja-JP"/>
              </w:rPr>
            </w:pPr>
          </w:p>
          <w:p w14:paraId="5C802F0A">
            <w:pPr>
              <w:pStyle w:val="10"/>
              <w:widowControl w:val="0"/>
              <w:rPr>
                <w:rFonts w:hint="eastAsia" w:ascii="SimSun" w:hAnsi="SimSun" w:eastAsia="ＭＳ 明朝"/>
                <w:bCs/>
                <w:lang w:eastAsia="ja-JP"/>
              </w:rPr>
            </w:pPr>
            <w:r>
              <w:rPr>
                <w:rFonts w:hint="eastAsia" w:ascii="SimSun" w:hAnsi="SimSun"/>
                <w:bCs/>
                <w:lang w:eastAsia="ja-JP"/>
              </w:rPr>
              <w:t>第</w:t>
            </w:r>
            <w:r>
              <w:rPr>
                <w:rFonts w:ascii="SimSun" w:hAnsi="SimSun"/>
                <w:bCs/>
                <w:lang w:eastAsia="ja-JP"/>
              </w:rPr>
              <w:t>11課</w:t>
            </w:r>
          </w:p>
          <w:p w14:paraId="6979BB5D">
            <w:pPr>
              <w:pStyle w:val="10"/>
              <w:widowControl w:val="0"/>
              <w:rPr>
                <w:rFonts w:hint="eastAsia" w:ascii="SimSun" w:hAnsi="SimSun"/>
                <w:bCs/>
                <w:lang w:eastAsia="ja-JP"/>
              </w:rPr>
            </w:pPr>
            <w:r>
              <w:rPr>
                <w:rFonts w:ascii="SimSun" w:hAnsi="SimSun"/>
                <w:bCs/>
                <w:lang w:eastAsia="ja-JP"/>
              </w:rPr>
              <w:t>島で見たことから</w:t>
            </w:r>
          </w:p>
        </w:tc>
        <w:tc>
          <w:tcPr>
            <w:tcW w:w="2266" w:type="dxa"/>
          </w:tcPr>
          <w:p w14:paraId="7F53CD1E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ascii="SimSun" w:hAnsi="SimSun"/>
                <w:bCs/>
              </w:rPr>
              <w:t>1. 在了解日本社会文化的同时更需关注中国社会发展变化，增进关心社会的兴趣和情感，培养为他人、为社会服务的精神。</w:t>
            </w:r>
          </w:p>
          <w:p w14:paraId="156DDF99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ascii="SimSun" w:hAnsi="SimSun"/>
                <w:bCs/>
              </w:rPr>
              <w:t>2、能对日语词汇语法现象进行分析归纳与总结。</w:t>
            </w:r>
          </w:p>
          <w:p w14:paraId="78A6CC25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ascii="SimSun" w:hAnsi="SimSun"/>
                <w:bCs/>
              </w:rPr>
              <w:t>3、具有跨文化交际能力，掌握有效的认知、调控、交际策略和跨文化理解能力。</w:t>
            </w:r>
          </w:p>
          <w:p w14:paraId="5FB7D657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ascii="SimSun" w:hAnsi="SimSun"/>
                <w:bCs/>
              </w:rPr>
              <w:t>4、结合所学的内容，搜集各种学习资源，制定切实可行的学习计划，在实施过程中反思学习计划，不断进行改进。</w:t>
            </w:r>
          </w:p>
        </w:tc>
        <w:tc>
          <w:tcPr>
            <w:tcW w:w="2069" w:type="dxa"/>
          </w:tcPr>
          <w:p w14:paraId="5F55BB82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ascii="SimSun" w:hAnsi="SimSun"/>
                <w:bCs/>
              </w:rPr>
              <w:t>1.熟记单词。</w:t>
            </w:r>
          </w:p>
          <w:p w14:paraId="58D910CE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ascii="SimSun" w:hAnsi="SimSun"/>
                <w:bCs/>
              </w:rPr>
              <w:t>2.掌握所学的语法：</w:t>
            </w:r>
          </w:p>
          <w:p w14:paraId="09313B37">
            <w:pPr>
              <w:pStyle w:val="10"/>
              <w:widowControl w:val="0"/>
              <w:rPr>
                <w:rFonts w:hint="eastAsia" w:ascii="SimSun" w:hAnsi="SimSun"/>
                <w:bCs/>
                <w:lang w:eastAsia="ja-JP"/>
              </w:rPr>
            </w:pPr>
            <w:r>
              <w:rPr>
                <w:rFonts w:hint="eastAsia" w:ascii="SimSun" w:hAnsi="SimSun"/>
                <w:bCs/>
                <w:lang w:eastAsia="ja-JP"/>
              </w:rPr>
              <w:t>～かかる、～てのこと、</w:t>
            </w:r>
          </w:p>
          <w:p w14:paraId="07B0D38A">
            <w:pPr>
              <w:pStyle w:val="10"/>
              <w:widowControl w:val="0"/>
              <w:rPr>
                <w:rFonts w:hint="eastAsia" w:ascii="SimSun" w:hAnsi="SimSun"/>
                <w:bCs/>
                <w:lang w:eastAsia="ja-JP"/>
              </w:rPr>
            </w:pPr>
            <w:r>
              <w:rPr>
                <w:rFonts w:hint="eastAsia" w:ascii="SimSun" w:hAnsi="SimSun"/>
                <w:bCs/>
                <w:lang w:eastAsia="ja-JP"/>
              </w:rPr>
              <w:t>～でもって、～でいる、</w:t>
            </w:r>
          </w:p>
          <w:p w14:paraId="50D45E39">
            <w:pPr>
              <w:pStyle w:val="10"/>
              <w:widowControl w:val="0"/>
              <w:rPr>
                <w:rFonts w:hint="eastAsia" w:ascii="SimSun" w:hAnsi="SimSun"/>
                <w:bCs/>
                <w:lang w:eastAsia="ja-JP"/>
              </w:rPr>
            </w:pPr>
            <w:r>
              <w:rPr>
                <w:rFonts w:hint="eastAsia" w:ascii="SimSun" w:hAnsi="SimSun"/>
                <w:bCs/>
                <w:lang w:eastAsia="ja-JP"/>
              </w:rPr>
              <w:t>～つき、～となると等</w:t>
            </w:r>
          </w:p>
          <w:p w14:paraId="38B75964">
            <w:pPr>
              <w:pStyle w:val="10"/>
              <w:widowControl w:val="0"/>
              <w:jc w:val="left"/>
              <w:rPr>
                <w:rFonts w:hint="eastAsia" w:ascii="SimSun" w:hAnsi="SimSun"/>
                <w:bCs/>
                <w:lang w:eastAsia="ja-JP"/>
              </w:rPr>
            </w:pPr>
            <w:r>
              <w:rPr>
                <w:rFonts w:ascii="SimSun" w:hAnsi="SimSun"/>
                <w:bCs/>
                <w:lang w:eastAsia="ja-JP"/>
              </w:rPr>
              <w:t>3.要求熟读课文，背诵课文重点段落，正确理解新单词和新语法在文中的意义。</w:t>
            </w:r>
          </w:p>
          <w:p w14:paraId="18AC0793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ascii="SimSun" w:hAnsi="SimSun"/>
                <w:bCs/>
              </w:rPr>
              <w:t>4.帮助学生分析理解课文的内容，提高学生的日语阅读能力。</w:t>
            </w:r>
          </w:p>
          <w:p w14:paraId="1801CDC4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ascii="SimSun" w:hAnsi="SimSun"/>
                <w:bCs/>
              </w:rPr>
              <w:t>5.通过练习考查本课知识的掌握情况。</w:t>
            </w:r>
          </w:p>
        </w:tc>
        <w:tc>
          <w:tcPr>
            <w:tcW w:w="2069" w:type="dxa"/>
          </w:tcPr>
          <w:p w14:paraId="0201F078">
            <w:pPr>
              <w:pStyle w:val="10"/>
              <w:widowControl w:val="0"/>
              <w:jc w:val="left"/>
              <w:rPr>
                <w:rFonts w:hint="eastAsia" w:ascii="FangSong" w:hAnsi="FangSong"/>
              </w:rPr>
            </w:pPr>
            <w:r>
              <w:rPr>
                <w:rFonts w:ascii="FangSong" w:hAnsi="FangSong"/>
              </w:rPr>
              <w:t>1.结合课文详细讲解课文中出现的新单词、新句型的用法。</w:t>
            </w:r>
          </w:p>
          <w:p w14:paraId="4E2B207A">
            <w:pPr>
              <w:pStyle w:val="10"/>
              <w:widowControl w:val="0"/>
              <w:jc w:val="left"/>
              <w:rPr>
                <w:rFonts w:hint="eastAsia" w:ascii="FangSong" w:hAnsi="FangSong"/>
              </w:rPr>
            </w:pPr>
            <w:r>
              <w:rPr>
                <w:rFonts w:ascii="FangSong" w:hAnsi="FangSong"/>
              </w:rPr>
              <w:t>2.详细讲解课文语言知识，对课文中出现的拟人化手法进行分析，使学生透彻理解课文内容，对课文内容进行较为全面的归纳。</w:t>
            </w:r>
          </w:p>
          <w:p w14:paraId="0E1720CE">
            <w:pPr>
              <w:pStyle w:val="10"/>
              <w:widowControl w:val="0"/>
              <w:jc w:val="left"/>
              <w:rPr>
                <w:rFonts w:hint="eastAsia" w:ascii="FangSong" w:hAnsi="FangSong"/>
              </w:rPr>
            </w:pPr>
            <w:r>
              <w:rPr>
                <w:rFonts w:ascii="FangSong" w:hAnsi="FangSong"/>
              </w:rPr>
              <w:t>3.运用本课新学到的单词和语法，较好地完成课后练习。5.能够熟练运用所学知识，正确流利地进行口头和书面表达。</w:t>
            </w:r>
          </w:p>
        </w:tc>
      </w:tr>
    </w:tbl>
    <w:p w14:paraId="1F122C7B">
      <w:pPr>
        <w:pStyle w:val="11"/>
        <w:spacing w:before="78" w:after="156"/>
        <w:outlineLvl w:val="2"/>
      </w:pPr>
      <w:bookmarkStart w:id="12" w:name="_Toc163583490"/>
      <w:r>
        <w:rPr>
          <w:rFonts w:hint="eastAsia"/>
        </w:rPr>
        <w:t>（二）教学单元对课程目标的支撑关系</w:t>
      </w:r>
      <w:bookmarkEnd w:id="12"/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 w14:paraId="6DF3C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83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253205FD">
            <w:pPr>
              <w:pStyle w:val="12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481BEB0E">
            <w:pPr>
              <w:pStyle w:val="12"/>
              <w:ind w:right="210"/>
              <w:jc w:val="left"/>
              <w:rPr>
                <w:szCs w:val="16"/>
              </w:rPr>
            </w:pPr>
          </w:p>
          <w:p w14:paraId="2A7278B5">
            <w:pPr>
              <w:pStyle w:val="12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603F9950">
            <w:pPr>
              <w:pStyle w:val="12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7045E931">
            <w:pPr>
              <w:pStyle w:val="12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740C00E4">
            <w:pPr>
              <w:pStyle w:val="12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4B7A441D">
            <w:pPr>
              <w:pStyle w:val="12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0E436F90">
            <w:pPr>
              <w:pStyle w:val="12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770DBC2">
            <w:pPr>
              <w:pStyle w:val="12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14:paraId="3ABC8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68C5C24B">
            <w:pPr>
              <w:pStyle w:val="10"/>
            </w:pPr>
            <w:r>
              <w:rPr>
                <w:rFonts w:hint="eastAsia"/>
              </w:rPr>
              <w:t>1</w:t>
            </w:r>
          </w:p>
        </w:tc>
        <w:tc>
          <w:tcPr>
            <w:tcW w:w="1074" w:type="dxa"/>
            <w:vAlign w:val="center"/>
          </w:tcPr>
          <w:p w14:paraId="71BC2CDF">
            <w:pPr>
              <w:pStyle w:val="1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3196FBC0">
            <w:pPr>
              <w:pStyle w:val="1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59DF3549">
            <w:pPr>
              <w:pStyle w:val="1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6763B0DF">
            <w:pPr>
              <w:pStyle w:val="1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542401EF">
            <w:pPr>
              <w:pStyle w:val="1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1765EE1C">
            <w:pPr>
              <w:pStyle w:val="10"/>
            </w:pPr>
            <w:r>
              <w:rPr>
                <w:rFonts w:hint="eastAsia"/>
              </w:rPr>
              <w:t>√</w:t>
            </w:r>
          </w:p>
        </w:tc>
      </w:tr>
      <w:tr w14:paraId="7F0AE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029A12C5">
            <w:pPr>
              <w:pStyle w:val="10"/>
            </w:pPr>
            <w:r>
              <w:rPr>
                <w:rFonts w:hint="eastAsia"/>
              </w:rPr>
              <w:t>2</w:t>
            </w:r>
          </w:p>
        </w:tc>
        <w:tc>
          <w:tcPr>
            <w:tcW w:w="1074" w:type="dxa"/>
            <w:vAlign w:val="center"/>
          </w:tcPr>
          <w:p w14:paraId="28F83E33">
            <w:pPr>
              <w:pStyle w:val="1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0CEED85A">
            <w:pPr>
              <w:pStyle w:val="1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0DDC1A95">
            <w:pPr>
              <w:pStyle w:val="1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45F20E1">
            <w:pPr>
              <w:pStyle w:val="1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08D99095">
            <w:pPr>
              <w:pStyle w:val="1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51D572B5">
            <w:pPr>
              <w:pStyle w:val="10"/>
            </w:pPr>
            <w:r>
              <w:rPr>
                <w:rFonts w:hint="eastAsia"/>
              </w:rPr>
              <w:t>√</w:t>
            </w:r>
          </w:p>
        </w:tc>
      </w:tr>
      <w:tr w14:paraId="5C32F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  <w:bottom w:val="single" w:color="auto" w:sz="12" w:space="0"/>
            </w:tcBorders>
          </w:tcPr>
          <w:p w14:paraId="6C3CA71B">
            <w:pPr>
              <w:pStyle w:val="10"/>
            </w:pPr>
            <w:r>
              <w:rPr>
                <w:rFonts w:hint="eastAsia"/>
              </w:rPr>
              <w:t>3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32D3C694">
            <w:pPr>
              <w:pStyle w:val="1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1DE2DB25">
            <w:pPr>
              <w:pStyle w:val="1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661110E5">
            <w:pPr>
              <w:pStyle w:val="1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 w14:paraId="6885BD3F">
            <w:pPr>
              <w:pStyle w:val="1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 w14:paraId="2C697773">
            <w:pPr>
              <w:pStyle w:val="1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BD54EEF">
            <w:pPr>
              <w:pStyle w:val="10"/>
            </w:pPr>
            <w:r>
              <w:rPr>
                <w:rFonts w:hint="eastAsia"/>
              </w:rPr>
              <w:t>√</w:t>
            </w:r>
          </w:p>
        </w:tc>
      </w:tr>
    </w:tbl>
    <w:p w14:paraId="7F1D5CA0">
      <w:pPr>
        <w:pStyle w:val="11"/>
        <w:spacing w:before="312" w:beforeLines="100" w:after="156"/>
        <w:outlineLvl w:val="2"/>
      </w:pPr>
      <w:bookmarkStart w:id="13" w:name="_Toc163583491"/>
    </w:p>
    <w:p w14:paraId="4DE2B776">
      <w:pPr>
        <w:pStyle w:val="11"/>
        <w:spacing w:before="312" w:beforeLines="100" w:after="156"/>
        <w:outlineLvl w:val="2"/>
      </w:pPr>
      <w:r>
        <w:rPr>
          <w:rFonts w:hint="eastAsia"/>
        </w:rPr>
        <w:t>（三）课程教学方法与学时分配</w:t>
      </w:r>
      <w:bookmarkEnd w:id="13"/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114"/>
        <w:gridCol w:w="3900"/>
        <w:gridCol w:w="1351"/>
        <w:gridCol w:w="725"/>
        <w:gridCol w:w="669"/>
        <w:gridCol w:w="717"/>
      </w:tblGrid>
      <w:tr w14:paraId="1BA39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11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A1F3D75">
            <w:pPr>
              <w:widowControl w:val="0"/>
              <w:snapToGrid w:val="0"/>
              <w:jc w:val="center"/>
              <w:rPr>
                <w:rFonts w:hint="eastAsia"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教学单元</w:t>
            </w:r>
          </w:p>
        </w:tc>
        <w:tc>
          <w:tcPr>
            <w:tcW w:w="3900" w:type="dxa"/>
            <w:vMerge w:val="restart"/>
            <w:tcBorders>
              <w:top w:val="single" w:color="auto" w:sz="12" w:space="0"/>
            </w:tcBorders>
            <w:vAlign w:val="center"/>
          </w:tcPr>
          <w:p w14:paraId="6C6DB1F7">
            <w:pPr>
              <w:pStyle w:val="12"/>
              <w:widowControl w:val="0"/>
              <w:rPr>
                <w:szCs w:val="21"/>
              </w:rPr>
            </w:pPr>
            <w:r>
              <w:rPr>
                <w:rFonts w:hint="eastAsia" w:ascii="SimHei" w:hAnsi="SimHei"/>
                <w:szCs w:val="21"/>
              </w:rPr>
              <w:t>教与学方式</w:t>
            </w:r>
          </w:p>
        </w:tc>
        <w:tc>
          <w:tcPr>
            <w:tcW w:w="1351" w:type="dxa"/>
            <w:vMerge w:val="restart"/>
            <w:tcBorders>
              <w:top w:val="single" w:color="auto" w:sz="12" w:space="0"/>
            </w:tcBorders>
            <w:vAlign w:val="center"/>
          </w:tcPr>
          <w:p w14:paraId="09AE9E14">
            <w:pPr>
              <w:pStyle w:val="12"/>
              <w:widowControl w:val="0"/>
              <w:rPr>
                <w:rFonts w:hint="eastAsia" w:ascii="SimHei" w:hAnsi="SimHei"/>
                <w:szCs w:val="21"/>
              </w:rPr>
            </w:pPr>
            <w:r>
              <w:rPr>
                <w:rFonts w:hint="eastAsia" w:ascii="SimHei" w:hAnsi="SimHei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D697A5F">
            <w:pPr>
              <w:pStyle w:val="12"/>
              <w:widowControl w:val="0"/>
              <w:rPr>
                <w:rFonts w:hint="eastAsia" w:ascii="SimHei" w:hAnsi="SimHei"/>
                <w:szCs w:val="21"/>
              </w:rPr>
            </w:pPr>
            <w:r>
              <w:rPr>
                <w:rFonts w:hint="eastAsia" w:ascii="SimHei" w:hAnsi="SimHei"/>
                <w:szCs w:val="21"/>
              </w:rPr>
              <w:t>学时</w:t>
            </w:r>
            <w:r>
              <w:rPr>
                <w:rFonts w:hint="eastAsia" w:ascii="SimHei" w:hAnsi="SimHei"/>
                <w:bCs w:val="0"/>
                <w:szCs w:val="21"/>
              </w:rPr>
              <w:t>分配</w:t>
            </w:r>
          </w:p>
        </w:tc>
      </w:tr>
      <w:tr w14:paraId="0282A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114" w:type="dxa"/>
            <w:vMerge w:val="continue"/>
            <w:tcBorders>
              <w:left w:val="single" w:color="auto" w:sz="12" w:space="0"/>
            </w:tcBorders>
          </w:tcPr>
          <w:p w14:paraId="7C0BE700">
            <w:pPr>
              <w:widowControl w:val="0"/>
              <w:snapToGrid w:val="0"/>
              <w:jc w:val="center"/>
              <w:rPr>
                <w:rFonts w:hint="eastAsia" w:ascii="SimHei" w:hAnsi="SimHei" w:eastAsia="SimHei"/>
                <w:bCs/>
                <w:sz w:val="21"/>
                <w:szCs w:val="21"/>
              </w:rPr>
            </w:pPr>
          </w:p>
        </w:tc>
        <w:tc>
          <w:tcPr>
            <w:tcW w:w="3900" w:type="dxa"/>
            <w:vMerge w:val="continue"/>
          </w:tcPr>
          <w:p w14:paraId="57997466">
            <w:pPr>
              <w:widowControl w:val="0"/>
              <w:snapToGrid w:val="0"/>
              <w:jc w:val="center"/>
              <w:rPr>
                <w:rFonts w:hint="eastAsia" w:ascii="SimHei" w:hAnsi="SimHei" w:eastAsia="SimHei"/>
                <w:bCs/>
                <w:sz w:val="21"/>
                <w:szCs w:val="21"/>
              </w:rPr>
            </w:pPr>
          </w:p>
        </w:tc>
        <w:tc>
          <w:tcPr>
            <w:tcW w:w="1351" w:type="dxa"/>
            <w:vMerge w:val="continue"/>
          </w:tcPr>
          <w:p w14:paraId="6F380F5C">
            <w:pPr>
              <w:widowControl w:val="0"/>
              <w:snapToGrid w:val="0"/>
              <w:jc w:val="center"/>
              <w:rPr>
                <w:rFonts w:hint="eastAsia" w:ascii="SimHei" w:hAnsi="SimHei" w:eastAsia="SimHei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2A4EC320">
            <w:pPr>
              <w:widowControl w:val="0"/>
              <w:snapToGrid w:val="0"/>
              <w:jc w:val="center"/>
              <w:rPr>
                <w:rFonts w:hint="eastAsia"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4E469216">
            <w:pPr>
              <w:widowControl w:val="0"/>
              <w:snapToGrid w:val="0"/>
              <w:jc w:val="center"/>
              <w:rPr>
                <w:rFonts w:hint="eastAsia"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CA3626C">
            <w:pPr>
              <w:widowControl w:val="0"/>
              <w:snapToGrid w:val="0"/>
              <w:jc w:val="center"/>
              <w:rPr>
                <w:rFonts w:hint="eastAsia"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小计</w:t>
            </w:r>
          </w:p>
        </w:tc>
      </w:tr>
      <w:tr w14:paraId="51B5A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Borders>
              <w:left w:val="single" w:color="auto" w:sz="12" w:space="0"/>
            </w:tcBorders>
            <w:vAlign w:val="center"/>
          </w:tcPr>
          <w:p w14:paraId="0EC3C08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3900" w:type="dxa"/>
            <w:vAlign w:val="center"/>
          </w:tcPr>
          <w:p w14:paraId="61FC4967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1、穿插介绍中国社会发展变化，鼓励学生积极参加社会公益活动，请学生发表参加活动的感想。</w:t>
            </w:r>
          </w:p>
          <w:p w14:paraId="70BF6702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、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详细解说单词的意思及用法，以及在课文中的运用。</w:t>
            </w:r>
          </w:p>
          <w:p w14:paraId="1F2F854E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3、详细解说本课的语法及句型，让学生进行造句、翻译练习等。</w:t>
            </w:r>
          </w:p>
          <w:p w14:paraId="31DAC899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4、讲解课文时，不仅翻译，还需对文章的社会背景知识、对上下文文脉之间的关系，对文章传达的主旨等进行讲解并请学生进行分析。</w:t>
            </w:r>
          </w:p>
          <w:p w14:paraId="2DC0FCFA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5、讲解日本社会文化内涵等方面的知识，并与中国的情况进行对比引导，在立足本土文化的基础上，感受外来文化的魅力，实现文化交流和相互借鉴的结合。</w:t>
            </w:r>
          </w:p>
          <w:p w14:paraId="3E06DCA7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6、告知学生教学计划与目标，要求学生按照教学目标制定学习计划并实施。</w:t>
            </w:r>
          </w:p>
        </w:tc>
        <w:tc>
          <w:tcPr>
            <w:tcW w:w="1351" w:type="dxa"/>
            <w:vAlign w:val="center"/>
          </w:tcPr>
          <w:p w14:paraId="4D5F209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</w:t>
            </w:r>
          </w:p>
          <w:p w14:paraId="2F8013A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课堂发表</w:t>
            </w:r>
          </w:p>
          <w:p w14:paraId="715D884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课堂练习</w:t>
            </w:r>
          </w:p>
        </w:tc>
        <w:tc>
          <w:tcPr>
            <w:tcW w:w="725" w:type="dxa"/>
            <w:vAlign w:val="center"/>
          </w:tcPr>
          <w:p w14:paraId="4AADE97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14:paraId="5518FBC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B44D43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0C56E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Borders>
              <w:left w:val="single" w:color="auto" w:sz="12" w:space="0"/>
            </w:tcBorders>
            <w:vAlign w:val="center"/>
          </w:tcPr>
          <w:p w14:paraId="5C88E57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3900" w:type="dxa"/>
            <w:vAlign w:val="center"/>
          </w:tcPr>
          <w:p w14:paraId="3FCE96CF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1、穿插介绍中国社会发展变化，鼓励学生积极参加社会公益活动，请学生发表参加活动的感想。</w:t>
            </w:r>
          </w:p>
          <w:p w14:paraId="2986DB4F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2、详细解说单词的意思及用法，以及在课文中的运用。</w:t>
            </w:r>
          </w:p>
          <w:p w14:paraId="7D035A8E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3、详细解说本课的语法及句型，让学生进行造句、翻译练习等。</w:t>
            </w:r>
          </w:p>
          <w:p w14:paraId="25F6A75D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4、讲解课文时，不仅翻译，还需对文章的社会背景知识、对上下文文脉之间的关系，对文章传达的主旨等进行讲解并请学生进行分析。</w:t>
            </w:r>
          </w:p>
          <w:p w14:paraId="369CC50F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5、讲解日本社会文化内涵等方面的知识，并与中国的情况进行对比引导，在立足本土文化的基础上，感受外来文化的魅力，实现文化交流和相互借鉴的结合。</w:t>
            </w:r>
          </w:p>
          <w:p w14:paraId="120C1948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6、告知学生教学计划与目标，要求学生按照教学目标制定学习计划并实施。</w:t>
            </w:r>
          </w:p>
        </w:tc>
        <w:tc>
          <w:tcPr>
            <w:tcW w:w="1351" w:type="dxa"/>
            <w:vAlign w:val="center"/>
          </w:tcPr>
          <w:p w14:paraId="30EAD88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</w:t>
            </w:r>
          </w:p>
          <w:p w14:paraId="6177604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课堂发表</w:t>
            </w:r>
          </w:p>
          <w:p w14:paraId="72B3CC6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课堂练习</w:t>
            </w:r>
          </w:p>
        </w:tc>
        <w:tc>
          <w:tcPr>
            <w:tcW w:w="725" w:type="dxa"/>
            <w:vAlign w:val="center"/>
          </w:tcPr>
          <w:p w14:paraId="504E4C1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3E3AA1B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413D88C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36794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114" w:type="dxa"/>
            <w:tcBorders>
              <w:left w:val="single" w:color="auto" w:sz="12" w:space="0"/>
            </w:tcBorders>
            <w:vAlign w:val="center"/>
          </w:tcPr>
          <w:p w14:paraId="6D92DEC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3900" w:type="dxa"/>
            <w:vAlign w:val="center"/>
          </w:tcPr>
          <w:p w14:paraId="6F1E5329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1、穿插介绍中国社会发展变化，鼓励学生积极参加社会公益活动，请学生发表参加活动的感想。</w:t>
            </w:r>
          </w:p>
          <w:p w14:paraId="73D72DE8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2、详细解说单词的意思及用法，以及在课文中的运用。</w:t>
            </w:r>
          </w:p>
          <w:p w14:paraId="7C219E43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3、详细解说本课的语法及句型，让学生进行造句、翻译练习等。</w:t>
            </w:r>
          </w:p>
          <w:p w14:paraId="574958C8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4、讲解课文时，不仅翻译，还需对文章的社会背景知识、对上下文文脉之间的关系，对文章传达的主旨等进行讲解并请学生进行分析。</w:t>
            </w:r>
          </w:p>
          <w:p w14:paraId="23845A5A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5、讲解日本社会文化内涵等方面的知识，并与中国的情况进行对比引导，在立足本土文化的基础上，感受外来文化的魅力，实现文化交流和相互借鉴的结合。</w:t>
            </w:r>
          </w:p>
          <w:p w14:paraId="50A12D1E"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6、告知学生教学计划与目标，要求学生按照教学目标制定学习计划并实施。</w:t>
            </w:r>
          </w:p>
        </w:tc>
        <w:tc>
          <w:tcPr>
            <w:tcW w:w="1351" w:type="dxa"/>
            <w:vAlign w:val="center"/>
          </w:tcPr>
          <w:p w14:paraId="6579525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</w:t>
            </w:r>
          </w:p>
          <w:p w14:paraId="7B1449E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课堂发表</w:t>
            </w:r>
          </w:p>
          <w:p w14:paraId="4418FEF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课堂练习</w:t>
            </w:r>
          </w:p>
        </w:tc>
        <w:tc>
          <w:tcPr>
            <w:tcW w:w="725" w:type="dxa"/>
            <w:vAlign w:val="center"/>
          </w:tcPr>
          <w:p w14:paraId="39BB7ED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42</w:t>
            </w:r>
          </w:p>
        </w:tc>
        <w:tc>
          <w:tcPr>
            <w:tcW w:w="669" w:type="dxa"/>
            <w:vAlign w:val="center"/>
          </w:tcPr>
          <w:p w14:paraId="2388155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78638F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42</w:t>
            </w:r>
          </w:p>
        </w:tc>
      </w:tr>
      <w:tr w14:paraId="7758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5CFAA4F">
            <w:pPr>
              <w:pStyle w:val="12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6323B16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28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3BD9A04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231FDD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14:paraId="27A85D31">
      <w:pPr>
        <w:pStyle w:val="9"/>
        <w:spacing w:before="312" w:beforeLines="100" w:line="360" w:lineRule="auto"/>
        <w:ind w:firstLine="140" w:firstLineChars="50"/>
        <w:outlineLvl w:val="1"/>
        <w:rPr>
          <w:rFonts w:hint="eastAsia" w:ascii="SimHei" w:hAnsi="SimSun"/>
        </w:rPr>
      </w:pPr>
      <w:bookmarkStart w:id="14" w:name="_Toc163583492"/>
      <w:bookmarkStart w:id="15" w:name="_Toc163586210"/>
      <w:r>
        <w:rPr>
          <w:rFonts w:hint="eastAsia" w:ascii="SimHei" w:hAnsi="SimSun"/>
        </w:rPr>
        <w:t>四、课程思政教学设计</w:t>
      </w:r>
      <w:bookmarkEnd w:id="14"/>
      <w:bookmarkEnd w:id="15"/>
    </w:p>
    <w:tbl>
      <w:tblPr>
        <w:tblStyle w:val="7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63502F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28" w:hRule="atLeast"/>
        </w:trPr>
        <w:tc>
          <w:tcPr>
            <w:tcW w:w="8276" w:type="dxa"/>
            <w:vAlign w:val="center"/>
          </w:tcPr>
          <w:p w14:paraId="17B94CAF">
            <w:pPr>
              <w:pStyle w:val="10"/>
              <w:widowControl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课程思政点：</w:t>
            </w:r>
          </w:p>
          <w:p w14:paraId="2C8E01E1">
            <w:pPr>
              <w:pStyle w:val="10"/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LO13</w:t>
            </w:r>
            <w:r>
              <w:rPr>
                <w:rFonts w:hint="eastAsia"/>
                <w:sz w:val="24"/>
                <w:szCs w:val="24"/>
              </w:rPr>
              <w:t>：奉献社会，富有爱心，懂得感恩，自觉传承和弘扬雷锋精神，具有服务社会的意愿和行动，积极参加志愿者服务。</w:t>
            </w:r>
          </w:p>
          <w:p w14:paraId="34BC56A4">
            <w:pPr>
              <w:pStyle w:val="10"/>
              <w:widowControl w:val="0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向大三学生，根据课堂实际教学情况，结合课文内容自然导入课程思政内容。介绍日本文化知识的同时启发学生与中国文化进行对比，并能用日语阐述。课堂讲解日本社会文化内涵等方面的知识，并与中国的情况进行对比引导，在立足本土文化的基础上，感受外来文化的魅力，实现文化交流和相互借鉴的结合，在了解日本社会文化的同时更需关注中国社会发展变化，增进关心社会的兴趣和情感，培养为他人、为社会服务的精神。</w:t>
            </w:r>
          </w:p>
          <w:p w14:paraId="3A2FF168">
            <w:pPr>
              <w:pStyle w:val="10"/>
              <w:widowControl w:val="0"/>
              <w:jc w:val="left"/>
              <w:rPr>
                <w:sz w:val="24"/>
                <w:szCs w:val="24"/>
              </w:rPr>
            </w:pPr>
          </w:p>
        </w:tc>
      </w:tr>
    </w:tbl>
    <w:p w14:paraId="73C5418F">
      <w:pPr>
        <w:pStyle w:val="9"/>
        <w:spacing w:before="312" w:beforeLines="100" w:line="360" w:lineRule="auto"/>
        <w:outlineLvl w:val="1"/>
        <w:rPr>
          <w:rFonts w:hint="eastAsia" w:ascii="SimHei" w:hAnsi="SimSun"/>
        </w:rPr>
      </w:pPr>
      <w:bookmarkStart w:id="16" w:name="_Toc163583493"/>
      <w:bookmarkStart w:id="17" w:name="_Toc163586211"/>
      <w:r>
        <w:rPr>
          <w:rFonts w:hint="eastAsia" w:ascii="SimHei" w:hAnsi="SimSun"/>
        </w:rPr>
        <w:t>五、课程考核</w:t>
      </w:r>
      <w:bookmarkEnd w:id="16"/>
      <w:bookmarkEnd w:id="17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66F83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743C2EE">
            <w:pPr>
              <w:widowControl w:val="0"/>
              <w:snapToGrid w:val="0"/>
              <w:jc w:val="center"/>
              <w:rPr>
                <w:rFonts w:hint="eastAsia" w:ascii="SimHei" w:hAnsi="SimHei" w:eastAsia="SimHei"/>
                <w:bCs/>
                <w:sz w:val="21"/>
                <w:szCs w:val="21"/>
              </w:rPr>
            </w:pPr>
            <w:r>
              <w:rPr>
                <w:rFonts w:hint="eastAsia" w:ascii="SimHei" w:hAnsi="SimHei" w:eastAsia="SimHei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7AFC9432">
            <w:pPr>
              <w:pStyle w:val="9"/>
              <w:widowControl w:val="0"/>
              <w:spacing w:line="240" w:lineRule="auto"/>
              <w:jc w:val="center"/>
              <w:outlineLvl w:val="1"/>
              <w:rPr>
                <w:rFonts w:hint="eastAsia" w:ascii="SimHei" w:hAnsi="SimSun"/>
              </w:rPr>
            </w:pPr>
            <w:bookmarkStart w:id="18" w:name="_Toc163586212"/>
            <w:bookmarkStart w:id="19" w:name="_Toc163583494"/>
            <w:r>
              <w:rPr>
                <w:rFonts w:hint="eastAsia" w:ascii="SimHei" w:hAnsi="SimHei"/>
                <w:bCs/>
                <w:sz w:val="21"/>
                <w:szCs w:val="21"/>
              </w:rPr>
              <w:t>占比</w:t>
            </w:r>
            <w:bookmarkEnd w:id="18"/>
            <w:bookmarkEnd w:id="19"/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6B4A8D98">
            <w:pPr>
              <w:pStyle w:val="9"/>
              <w:widowControl w:val="0"/>
              <w:jc w:val="center"/>
              <w:outlineLvl w:val="1"/>
              <w:rPr>
                <w:rFonts w:hint="eastAsia" w:ascii="SimHei" w:hAnsi="SimHei"/>
                <w:bCs/>
                <w:sz w:val="21"/>
                <w:szCs w:val="21"/>
              </w:rPr>
            </w:pPr>
            <w:bookmarkStart w:id="20" w:name="_Toc163583495"/>
            <w:bookmarkStart w:id="21" w:name="_Toc163586213"/>
            <w:r>
              <w:rPr>
                <w:rFonts w:hint="eastAsia" w:ascii="SimHei" w:hAnsi="SimHei"/>
                <w:bCs/>
                <w:sz w:val="21"/>
                <w:szCs w:val="21"/>
              </w:rPr>
              <w:t>考核方式</w:t>
            </w:r>
            <w:bookmarkEnd w:id="20"/>
            <w:bookmarkEnd w:id="21"/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5C4231A2">
            <w:pPr>
              <w:pStyle w:val="9"/>
              <w:widowControl w:val="0"/>
              <w:spacing w:line="240" w:lineRule="auto"/>
              <w:jc w:val="center"/>
              <w:outlineLvl w:val="1"/>
              <w:rPr>
                <w:rFonts w:hint="eastAsia" w:ascii="SimHei" w:hAnsi="SimSun"/>
              </w:rPr>
            </w:pPr>
            <w:bookmarkStart w:id="22" w:name="_Toc163583496"/>
            <w:bookmarkStart w:id="23" w:name="_Toc163586214"/>
            <w:r>
              <w:rPr>
                <w:rFonts w:hint="eastAsia" w:ascii="SimHei" w:hAnsi="SimHei"/>
                <w:bCs/>
                <w:sz w:val="21"/>
                <w:szCs w:val="21"/>
              </w:rPr>
              <w:t>课程目标</w:t>
            </w:r>
            <w:bookmarkEnd w:id="22"/>
            <w:bookmarkEnd w:id="23"/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57A6AAD">
            <w:pPr>
              <w:pStyle w:val="9"/>
              <w:widowControl w:val="0"/>
              <w:spacing w:line="240" w:lineRule="auto"/>
              <w:jc w:val="center"/>
              <w:outlineLvl w:val="1"/>
              <w:rPr>
                <w:rFonts w:hint="eastAsia" w:ascii="SimHei" w:hAnsi="SimHei"/>
                <w:bCs/>
                <w:sz w:val="21"/>
                <w:szCs w:val="21"/>
              </w:rPr>
            </w:pPr>
            <w:bookmarkStart w:id="24" w:name="_Toc163583497"/>
            <w:bookmarkStart w:id="25" w:name="_Toc163586215"/>
            <w:r>
              <w:rPr>
                <w:rFonts w:hint="eastAsia" w:ascii="SimHei" w:hAnsi="SimHei"/>
                <w:bCs/>
                <w:sz w:val="21"/>
                <w:szCs w:val="21"/>
              </w:rPr>
              <w:t>合计</w:t>
            </w:r>
            <w:bookmarkEnd w:id="24"/>
            <w:bookmarkEnd w:id="25"/>
          </w:p>
        </w:tc>
      </w:tr>
      <w:tr w14:paraId="27290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27F1E562">
            <w:pPr>
              <w:widowControl w:val="0"/>
              <w:snapToGrid w:val="0"/>
              <w:jc w:val="center"/>
              <w:rPr>
                <w:rFonts w:hint="eastAsia" w:ascii="SimHei" w:hAnsi="SimHei" w:eastAsia="SimHei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5C5AACC7">
            <w:pPr>
              <w:pStyle w:val="9"/>
              <w:widowControl w:val="0"/>
              <w:jc w:val="both"/>
              <w:outlineLvl w:val="1"/>
              <w:rPr>
                <w:rFonts w:hint="eastAsia" w:ascii="SimHei" w:hAnsi="SimHei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1BCE916D">
            <w:pPr>
              <w:pStyle w:val="9"/>
              <w:widowControl w:val="0"/>
              <w:jc w:val="both"/>
              <w:outlineLvl w:val="1"/>
              <w:rPr>
                <w:rFonts w:hint="eastAsia" w:ascii="SimHei" w:hAnsi="SimHei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17A2937">
            <w:pPr>
              <w:pStyle w:val="9"/>
              <w:widowControl w:val="0"/>
              <w:spacing w:line="240" w:lineRule="auto"/>
              <w:jc w:val="center"/>
              <w:outlineLvl w:val="1"/>
              <w:rPr>
                <w:rFonts w:hint="eastAsia" w:ascii="SimHei" w:hAnsi="SimHei"/>
                <w:bCs/>
                <w:sz w:val="21"/>
                <w:szCs w:val="21"/>
              </w:rPr>
            </w:pPr>
            <w:bookmarkStart w:id="26" w:name="_Toc163583498"/>
            <w:bookmarkStart w:id="27" w:name="_Toc163586216"/>
            <w:r>
              <w:rPr>
                <w:rFonts w:hint="eastAsia" w:ascii="SimHei" w:hAnsi="SimHei"/>
                <w:bCs/>
                <w:sz w:val="21"/>
                <w:szCs w:val="21"/>
              </w:rPr>
              <w:t>1</w:t>
            </w:r>
            <w:bookmarkEnd w:id="26"/>
            <w:bookmarkEnd w:id="27"/>
          </w:p>
        </w:tc>
        <w:tc>
          <w:tcPr>
            <w:tcW w:w="612" w:type="dxa"/>
            <w:vAlign w:val="center"/>
          </w:tcPr>
          <w:p w14:paraId="1ECC3DC5">
            <w:pPr>
              <w:pStyle w:val="9"/>
              <w:widowControl w:val="0"/>
              <w:spacing w:line="240" w:lineRule="auto"/>
              <w:jc w:val="center"/>
              <w:outlineLvl w:val="1"/>
              <w:rPr>
                <w:rFonts w:hint="eastAsia" w:ascii="SimHei" w:hAnsi="SimHei"/>
                <w:bCs/>
                <w:sz w:val="21"/>
                <w:szCs w:val="21"/>
              </w:rPr>
            </w:pPr>
            <w:bookmarkStart w:id="28" w:name="_Toc163586217"/>
            <w:bookmarkStart w:id="29" w:name="_Toc163583499"/>
            <w:r>
              <w:rPr>
                <w:rFonts w:hint="eastAsia" w:ascii="SimHei" w:hAnsi="SimHei"/>
                <w:bCs/>
                <w:sz w:val="21"/>
                <w:szCs w:val="21"/>
              </w:rPr>
              <w:t>2</w:t>
            </w:r>
            <w:bookmarkEnd w:id="28"/>
            <w:bookmarkEnd w:id="29"/>
          </w:p>
        </w:tc>
        <w:tc>
          <w:tcPr>
            <w:tcW w:w="612" w:type="dxa"/>
            <w:vAlign w:val="center"/>
          </w:tcPr>
          <w:p w14:paraId="0BB7D450">
            <w:pPr>
              <w:pStyle w:val="9"/>
              <w:widowControl w:val="0"/>
              <w:spacing w:line="240" w:lineRule="auto"/>
              <w:jc w:val="center"/>
              <w:outlineLvl w:val="1"/>
              <w:rPr>
                <w:rFonts w:hint="eastAsia" w:ascii="SimHei" w:hAnsi="SimHei"/>
                <w:bCs/>
                <w:sz w:val="21"/>
                <w:szCs w:val="21"/>
              </w:rPr>
            </w:pPr>
            <w:bookmarkStart w:id="30" w:name="_Toc163583500"/>
            <w:bookmarkStart w:id="31" w:name="_Toc163586218"/>
            <w:r>
              <w:rPr>
                <w:rFonts w:hint="eastAsia" w:ascii="SimHei" w:hAnsi="SimHei"/>
                <w:bCs/>
                <w:sz w:val="21"/>
                <w:szCs w:val="21"/>
              </w:rPr>
              <w:t>3</w:t>
            </w:r>
            <w:bookmarkEnd w:id="30"/>
            <w:bookmarkEnd w:id="31"/>
          </w:p>
        </w:tc>
        <w:tc>
          <w:tcPr>
            <w:tcW w:w="612" w:type="dxa"/>
            <w:vAlign w:val="center"/>
          </w:tcPr>
          <w:p w14:paraId="44A41301">
            <w:pPr>
              <w:pStyle w:val="9"/>
              <w:widowControl w:val="0"/>
              <w:spacing w:line="240" w:lineRule="auto"/>
              <w:jc w:val="center"/>
              <w:outlineLvl w:val="1"/>
              <w:rPr>
                <w:rFonts w:hint="eastAsia" w:ascii="SimHei" w:hAnsi="SimHei"/>
                <w:bCs/>
                <w:sz w:val="21"/>
                <w:szCs w:val="21"/>
              </w:rPr>
            </w:pPr>
            <w:bookmarkStart w:id="32" w:name="_Toc163583501"/>
            <w:bookmarkStart w:id="33" w:name="_Toc163586219"/>
            <w:r>
              <w:rPr>
                <w:rFonts w:hint="eastAsia" w:ascii="SimHei" w:hAnsi="SimHei"/>
                <w:bCs/>
                <w:sz w:val="21"/>
                <w:szCs w:val="21"/>
              </w:rPr>
              <w:t>4</w:t>
            </w:r>
            <w:bookmarkEnd w:id="32"/>
            <w:bookmarkEnd w:id="33"/>
          </w:p>
        </w:tc>
        <w:tc>
          <w:tcPr>
            <w:tcW w:w="612" w:type="dxa"/>
            <w:vAlign w:val="center"/>
          </w:tcPr>
          <w:p w14:paraId="32EAB7B7">
            <w:pPr>
              <w:pStyle w:val="9"/>
              <w:widowControl w:val="0"/>
              <w:spacing w:line="240" w:lineRule="auto"/>
              <w:jc w:val="center"/>
              <w:outlineLvl w:val="1"/>
              <w:rPr>
                <w:rFonts w:hint="eastAsia" w:ascii="SimHei" w:hAnsi="SimHei"/>
                <w:bCs/>
                <w:sz w:val="21"/>
                <w:szCs w:val="21"/>
              </w:rPr>
            </w:pPr>
            <w:bookmarkStart w:id="34" w:name="_Toc163583502"/>
            <w:bookmarkStart w:id="35" w:name="_Toc163586220"/>
            <w:r>
              <w:rPr>
                <w:rFonts w:hint="eastAsia" w:ascii="SimHei" w:hAnsi="SimHei"/>
                <w:bCs/>
                <w:sz w:val="21"/>
                <w:szCs w:val="21"/>
              </w:rPr>
              <w:t>5</w:t>
            </w:r>
            <w:bookmarkEnd w:id="34"/>
            <w:bookmarkEnd w:id="35"/>
          </w:p>
        </w:tc>
        <w:tc>
          <w:tcPr>
            <w:tcW w:w="612" w:type="dxa"/>
            <w:vAlign w:val="center"/>
          </w:tcPr>
          <w:p w14:paraId="53CC16BD">
            <w:pPr>
              <w:pStyle w:val="9"/>
              <w:widowControl w:val="0"/>
              <w:spacing w:line="240" w:lineRule="auto"/>
              <w:jc w:val="center"/>
              <w:outlineLvl w:val="1"/>
              <w:rPr>
                <w:rFonts w:hint="eastAsia" w:ascii="SimHei" w:hAnsi="SimHei"/>
                <w:bCs/>
                <w:sz w:val="21"/>
                <w:szCs w:val="21"/>
              </w:rPr>
            </w:pPr>
            <w:bookmarkStart w:id="36" w:name="_Toc163583503"/>
            <w:bookmarkStart w:id="37" w:name="_Toc163586221"/>
            <w:r>
              <w:rPr>
                <w:rFonts w:hint="eastAsia" w:ascii="SimHei" w:hAnsi="SimHei"/>
                <w:bCs/>
                <w:sz w:val="21"/>
                <w:szCs w:val="21"/>
              </w:rPr>
              <w:t>6</w:t>
            </w:r>
            <w:bookmarkEnd w:id="36"/>
            <w:bookmarkEnd w:id="37"/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1A21BAF3">
            <w:pPr>
              <w:pStyle w:val="9"/>
              <w:widowControl w:val="0"/>
              <w:spacing w:line="240" w:lineRule="auto"/>
              <w:jc w:val="center"/>
              <w:outlineLvl w:val="1"/>
              <w:rPr>
                <w:rFonts w:hint="eastAsia" w:ascii="SimHei" w:hAnsi="SimHei"/>
                <w:bCs/>
                <w:sz w:val="21"/>
                <w:szCs w:val="21"/>
              </w:rPr>
            </w:pPr>
          </w:p>
        </w:tc>
      </w:tr>
      <w:tr w14:paraId="38F74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FE3D54F">
            <w:pPr>
              <w:widowControl w:val="0"/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5006AE37">
            <w:pPr>
              <w:pStyle w:val="10"/>
              <w:widowControl w:val="0"/>
            </w:pPr>
            <w:r>
              <w:rPr>
                <w:rFonts w:hint="eastAsia"/>
              </w:rPr>
              <w:t>6</w:t>
            </w:r>
            <w:r>
              <w:t>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BCE07D8">
            <w:pPr>
              <w:pStyle w:val="10"/>
              <w:widowControl w:val="0"/>
            </w:pPr>
            <w:r>
              <w:rPr>
                <w:rFonts w:hint="eastAsia"/>
              </w:rPr>
              <w:t>笔试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FA50873">
            <w:pPr>
              <w:pStyle w:val="10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8C8C963">
            <w:pPr>
              <w:pStyle w:val="10"/>
              <w:widowControl w:val="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612" w:type="dxa"/>
            <w:vAlign w:val="center"/>
          </w:tcPr>
          <w:p w14:paraId="2AC3FE33">
            <w:pPr>
              <w:pStyle w:val="10"/>
              <w:widowControl w:val="0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12" w:type="dxa"/>
            <w:vAlign w:val="center"/>
          </w:tcPr>
          <w:p w14:paraId="72E1E928">
            <w:pPr>
              <w:pStyle w:val="10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EADC6E3">
            <w:pPr>
              <w:pStyle w:val="10"/>
              <w:widowControl w:val="0"/>
            </w:pPr>
          </w:p>
        </w:tc>
        <w:tc>
          <w:tcPr>
            <w:tcW w:w="612" w:type="dxa"/>
            <w:vAlign w:val="center"/>
          </w:tcPr>
          <w:p w14:paraId="518C0C4B">
            <w:pPr>
              <w:pStyle w:val="10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4CD7582">
            <w:pPr>
              <w:pStyle w:val="10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2049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85F0CB6">
            <w:pPr>
              <w:widowControl w:val="0"/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5E51023A">
            <w:pPr>
              <w:pStyle w:val="10"/>
              <w:widowControl w:val="0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3F5D964">
            <w:pPr>
              <w:pStyle w:val="10"/>
              <w:widowControl w:val="0"/>
            </w:pPr>
            <w:r>
              <w:rPr>
                <w:rFonts w:hint="eastAsia"/>
              </w:rPr>
              <w:t>笔试+出勤+作业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68CA557">
            <w:pPr>
              <w:pStyle w:val="10"/>
              <w:widowControl w:val="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612" w:type="dxa"/>
            <w:vAlign w:val="center"/>
          </w:tcPr>
          <w:p w14:paraId="66A5E9B5">
            <w:pPr>
              <w:pStyle w:val="10"/>
              <w:widowControl w:val="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42EC238E">
            <w:pPr>
              <w:pStyle w:val="10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A06D47A">
            <w:pPr>
              <w:pStyle w:val="10"/>
              <w:widowControl w:val="0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12" w:type="dxa"/>
            <w:vAlign w:val="center"/>
          </w:tcPr>
          <w:p w14:paraId="2F8A568E">
            <w:pPr>
              <w:pStyle w:val="10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00542AA">
            <w:pPr>
              <w:pStyle w:val="10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5BDA894">
            <w:pPr>
              <w:pStyle w:val="10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629C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81F072F">
            <w:pPr>
              <w:widowControl w:val="0"/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0417A975">
            <w:pPr>
              <w:pStyle w:val="10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4D373C7">
            <w:pPr>
              <w:pStyle w:val="10"/>
              <w:widowControl w:val="0"/>
            </w:pPr>
            <w:r>
              <w:rPr>
                <w:rFonts w:hint="eastAsia"/>
              </w:rPr>
              <w:t>笔试+出勤+作业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5646267">
            <w:pPr>
              <w:pStyle w:val="10"/>
              <w:widowControl w:val="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612" w:type="dxa"/>
            <w:vAlign w:val="center"/>
          </w:tcPr>
          <w:p w14:paraId="3DBFD604">
            <w:pPr>
              <w:pStyle w:val="10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1AB3EA1">
            <w:pPr>
              <w:pStyle w:val="10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1D793D4">
            <w:pPr>
              <w:pStyle w:val="10"/>
              <w:widowControl w:val="0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12" w:type="dxa"/>
            <w:vAlign w:val="center"/>
          </w:tcPr>
          <w:p w14:paraId="2F397AAF">
            <w:pPr>
              <w:pStyle w:val="10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99033EF">
            <w:pPr>
              <w:pStyle w:val="10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4C1DDFA">
            <w:pPr>
              <w:pStyle w:val="10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DD3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7697694">
            <w:pPr>
              <w:widowControl w:val="0"/>
              <w:snapToGrid w:val="0"/>
              <w:jc w:val="center"/>
              <w:rPr>
                <w:rFonts w:ascii="Arial" w:hAnsi="Arial" w:eastAsia="SimHei" w:cs="Arial"/>
                <w:bCs/>
                <w:sz w:val="21"/>
                <w:szCs w:val="21"/>
              </w:rPr>
            </w:pPr>
            <w:r>
              <w:rPr>
                <w:rFonts w:ascii="Arial" w:hAnsi="Arial" w:eastAsia="SimHei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32B64D8E">
            <w:pPr>
              <w:pStyle w:val="10"/>
              <w:widowControl w:val="0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3DCDDFC">
            <w:pPr>
              <w:pStyle w:val="10"/>
              <w:widowControl w:val="0"/>
            </w:pPr>
            <w:r>
              <w:rPr>
                <w:rFonts w:hint="eastAsia"/>
              </w:rPr>
              <w:t>笔试</w:t>
            </w:r>
            <w:r>
              <w:t>+出勤+作业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23ED9B3">
            <w:pPr>
              <w:pStyle w:val="10"/>
              <w:widowControl w:val="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612" w:type="dxa"/>
            <w:vAlign w:val="center"/>
          </w:tcPr>
          <w:p w14:paraId="1AD960FC">
            <w:pPr>
              <w:pStyle w:val="10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08A4C97">
            <w:pPr>
              <w:pStyle w:val="10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0B52A4A">
            <w:pPr>
              <w:pStyle w:val="10"/>
              <w:widowControl w:val="0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12" w:type="dxa"/>
            <w:vAlign w:val="center"/>
          </w:tcPr>
          <w:p w14:paraId="0CD6FEBF">
            <w:pPr>
              <w:pStyle w:val="10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998F83B">
            <w:pPr>
              <w:pStyle w:val="10"/>
              <w:widowControl w:val="0"/>
            </w:pPr>
            <w: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1E58635E">
            <w:pPr>
              <w:pStyle w:val="10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77985C45">
      <w:pPr>
        <w:pStyle w:val="9"/>
        <w:spacing w:before="312" w:beforeLines="100" w:line="360" w:lineRule="auto"/>
        <w:outlineLvl w:val="1"/>
        <w:rPr>
          <w:rFonts w:hint="eastAsia" w:ascii="SimHei" w:hAnsi="SimSun"/>
        </w:rPr>
      </w:pPr>
      <w:bookmarkStart w:id="38" w:name="_Toc163583504"/>
      <w:bookmarkStart w:id="39" w:name="_Toc163586222"/>
      <w:r>
        <w:rPr>
          <w:rFonts w:hint="eastAsia" w:ascii="SimHei" w:hAnsi="SimSun"/>
        </w:rPr>
        <w:t>六、其他需要说明的问题</w:t>
      </w:r>
      <w:bookmarkEnd w:id="38"/>
      <w:bookmarkEnd w:id="39"/>
      <w:r>
        <w:rPr>
          <w:rFonts w:hint="eastAsia" w:ascii="SimHei" w:hAnsi="SimSun"/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325B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78E5D4A">
            <w:pPr>
              <w:pStyle w:val="10"/>
              <w:widowControl w:val="0"/>
              <w:jc w:val="left"/>
              <w:rPr>
                <w:rFonts w:hint="eastAsia"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无</w:t>
            </w:r>
          </w:p>
          <w:p w14:paraId="44298AE2">
            <w:pPr>
              <w:pStyle w:val="10"/>
              <w:widowControl w:val="0"/>
              <w:jc w:val="left"/>
              <w:rPr>
                <w:rFonts w:ascii="SimHei"/>
              </w:rPr>
            </w:pPr>
          </w:p>
        </w:tc>
      </w:tr>
    </w:tbl>
    <w:p w14:paraId="6B358BF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ＭＳ 明朝">
    <w:panose1 w:val="020206090402050803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NTA5NjgyOWZhNTc1Y2ExOTRhMmM1ZjFkZWNmMTcifQ=="/>
  </w:docVars>
  <w:rsids>
    <w:rsidRoot w:val="00C36AEA"/>
    <w:rsid w:val="00240CBE"/>
    <w:rsid w:val="002B03FD"/>
    <w:rsid w:val="002F1C49"/>
    <w:rsid w:val="005B5622"/>
    <w:rsid w:val="006C0485"/>
    <w:rsid w:val="008F0A63"/>
    <w:rsid w:val="00961BB8"/>
    <w:rsid w:val="009B589A"/>
    <w:rsid w:val="00C36AEA"/>
    <w:rsid w:val="00FE44F2"/>
    <w:rsid w:val="01D454A1"/>
    <w:rsid w:val="19153875"/>
    <w:rsid w:val="1A725717"/>
    <w:rsid w:val="2D144234"/>
    <w:rsid w:val="56933A4F"/>
    <w:rsid w:val="5E5D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SimSun" w:hAnsi="SimSun" w:eastAsia="SimSun" w:cs="SimSu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rFonts w:ascii="Times New Roman" w:hAnsi="Times New Roman" w:cs="Times New Roman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SimSu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SimHei"/>
      <w:sz w:val="28"/>
    </w:rPr>
  </w:style>
  <w:style w:type="paragraph" w:customStyle="1" w:styleId="10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customStyle="1" w:styleId="11">
    <w:name w:val="二级标题DG"/>
    <w:basedOn w:val="5"/>
    <w:qFormat/>
    <w:uiPriority w:val="0"/>
    <w:pPr>
      <w:spacing w:beforeLines="25" w:afterLines="50" w:line="440" w:lineRule="exact"/>
      <w:outlineLvl w:val="1"/>
    </w:pPr>
    <w:rPr>
      <w:rFonts w:cs="SimSun"/>
      <w:b/>
    </w:rPr>
  </w:style>
  <w:style w:type="paragraph" w:customStyle="1" w:styleId="12">
    <w:name w:val="表格标题DG"/>
    <w:basedOn w:val="1"/>
    <w:qFormat/>
    <w:uiPriority w:val="0"/>
    <w:pPr>
      <w:snapToGrid w:val="0"/>
      <w:jc w:val="center"/>
    </w:pPr>
    <w:rPr>
      <w:rFonts w:ascii="Arial" w:hAnsi="Arial" w:eastAsia="SimHei"/>
      <w:bCs/>
      <w:color w:val="000000"/>
      <w:sz w:val="21"/>
      <w:szCs w:val="20"/>
    </w:rPr>
  </w:style>
  <w:style w:type="character" w:customStyle="1" w:styleId="13">
    <w:name w:val="页眉 字符"/>
    <w:basedOn w:val="8"/>
    <w:link w:val="4"/>
    <w:qFormat/>
    <w:uiPriority w:val="0"/>
    <w:rPr>
      <w:rFonts w:ascii="SimSun" w:hAnsi="SimSun" w:eastAsia="SimSun" w:cs="SimSun"/>
      <w:sz w:val="18"/>
      <w:szCs w:val="18"/>
    </w:rPr>
  </w:style>
  <w:style w:type="character" w:customStyle="1" w:styleId="14">
    <w:name w:val="页脚 字符"/>
    <w:basedOn w:val="8"/>
    <w:link w:val="3"/>
    <w:qFormat/>
    <w:uiPriority w:val="0"/>
    <w:rPr>
      <w:rFonts w:ascii="SimSun" w:hAnsi="SimSun" w:eastAsia="SimSun" w:cs="SimSu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4054</Words>
  <Characters>4213</Characters>
  <Lines>32</Lines>
  <Paragraphs>9</Paragraphs>
  <TotalTime>15</TotalTime>
  <ScaleCrop>false</ScaleCrop>
  <LinksUpToDate>false</LinksUpToDate>
  <CharactersWithSpaces>4236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2024-09-05T04:54:00Z</dcterms:created>
  <dc:creator>gench</dc:creator>
  <cp:lastModifiedBy>VAN</cp:lastModifiedBy>
  <dcterms:modified xsi:type="dcterms:W3CDTF">2024-09-24T12:57:28Z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000C922EF960472A9200AD024DF96A6E_13</vt:lpwstr>
  </property>
</Properties>
</file>