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FDE8E">
      <w:pPr>
        <w:pStyle w:val="2"/>
        <w:ind w:firstLine="1762" w:firstLineChars="400"/>
        <w:rPr>
          <w:rFonts w:hint="eastAsia" w:ascii="黑体" w:hAnsi="黑体" w:eastAsia="黑体" w:cs="宋体"/>
          <w:b w:val="0"/>
          <w:kern w:val="0"/>
          <w:sz w:val="32"/>
          <w:szCs w:val="32"/>
        </w:rPr>
      </w:pPr>
      <w:bookmarkStart w:id="0" w:name="_Toc859"/>
      <w:r>
        <mc:AlternateContent>
          <mc:Choice Requires="wps">
            <w:drawing>
              <wp:anchor distT="0" distB="0" distL="114300" distR="114300" simplePos="0" relativeHeight="251660288"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92994016"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1BA4B38">
                            <w:pPr>
                              <w:jc w:val="left"/>
                              <w:rPr>
                                <w:rFonts w:hint="eastAsia"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60288;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DLVkea1AAAAAgBAAAPAAAAAAAAAAEAIAAAADgAAABkcnMvZG93bnJl&#10;di54bWxQSwECFAAUAAAACACHTuJAEPKlGF0CAAClBAAADgAAAAAAAAABACAAAAA5AQAAZHJzL2Uy&#10;b0RvYy54bWxQSwUGAAAAAAYABgBZAQAACAYAAAAA&#10;">
                <v:fill on="t" focussize="0,0"/>
                <v:stroke on="f" weight="0.5pt"/>
                <v:imagedata o:title=""/>
                <o:lock v:ext="edit" aspectratio="f"/>
                <v:textbox>
                  <w:txbxContent>
                    <w:p w14:paraId="01BA4B38">
                      <w:pPr>
                        <w:jc w:val="left"/>
                        <w:rPr>
                          <w:rFonts w:hint="eastAsia"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v:textbox>
              </v:shape>
            </w:pict>
          </mc:Fallback>
        </mc:AlternateContent>
      </w:r>
      <w:r>
        <w:rPr>
          <w:rFonts w:hint="eastAsia" w:ascii="黑体" w:hAnsi="黑体" w:eastAsia="黑体" w:cs="宋体"/>
          <w:b w:val="0"/>
          <w:kern w:val="0"/>
          <w:sz w:val="32"/>
          <w:szCs w:val="32"/>
        </w:rPr>
        <w:t>《应用日语实训1》本科课程教学大纲</w:t>
      </w:r>
      <w:bookmarkEnd w:id="0"/>
    </w:p>
    <w:p w14:paraId="3319B931">
      <w:pPr>
        <w:pStyle w:val="8"/>
        <w:spacing w:before="312" w:beforeLines="100" w:line="360" w:lineRule="auto"/>
        <w:outlineLvl w:val="9"/>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01AEC248">
        <w:trPr>
          <w:trHeight w:val="340" w:hRule="atLeast"/>
        </w:trPr>
        <w:tc>
          <w:tcPr>
            <w:tcW w:w="1691" w:type="dxa"/>
            <w:vMerge w:val="restart"/>
            <w:tcBorders>
              <w:top w:val="single" w:color="auto" w:sz="12" w:space="0"/>
              <w:left w:val="single" w:color="auto" w:sz="12" w:space="0"/>
            </w:tcBorders>
            <w:shd w:val="clear" w:color="auto" w:fill="auto"/>
            <w:vAlign w:val="center"/>
          </w:tcPr>
          <w:p w14:paraId="7CE24AD7">
            <w:pPr>
              <w:jc w:val="center"/>
              <w:rPr>
                <w:rFonts w:hint="eastAsia" w:ascii="黑体" w:hAnsi="黑体" w:eastAsia="黑体" w:cs="宋体"/>
                <w:color w:val="000000"/>
                <w:kern w:val="0"/>
                <w:sz w:val="20"/>
                <w:szCs w:val="21"/>
              </w:rPr>
            </w:pPr>
            <w:r>
              <w:rPr>
                <w:rFonts w:hint="eastAsia" w:ascii="黑体" w:hAnsi="黑体" w:eastAsia="黑体" w:cs="宋体"/>
                <w:color w:val="000000"/>
                <w:kern w:val="0"/>
                <w:sz w:val="20"/>
                <w:szCs w:val="21"/>
              </w:rPr>
              <w:t>课程名称</w:t>
            </w:r>
          </w:p>
        </w:tc>
        <w:tc>
          <w:tcPr>
            <w:tcW w:w="6585" w:type="dxa"/>
            <w:gridSpan w:val="6"/>
            <w:tcBorders>
              <w:top w:val="single" w:color="auto" w:sz="12" w:space="0"/>
              <w:right w:val="single" w:color="auto" w:sz="12" w:space="0"/>
            </w:tcBorders>
            <w:vAlign w:val="center"/>
          </w:tcPr>
          <w:p w14:paraId="105E033C">
            <w:pPr>
              <w:rPr>
                <w:rFonts w:hint="eastAsia" w:ascii="宋体" w:hAnsi="宋体" w:cs="宋体"/>
                <w:color w:val="000000"/>
                <w:kern w:val="0"/>
                <w:sz w:val="20"/>
                <w:szCs w:val="21"/>
              </w:rPr>
            </w:pPr>
            <w:r>
              <w:rPr>
                <w:rFonts w:hint="eastAsia" w:ascii="宋体" w:hAnsi="宋体" w:cs="宋体"/>
                <w:color w:val="000000"/>
                <w:kern w:val="0"/>
                <w:sz w:val="20"/>
                <w:szCs w:val="21"/>
              </w:rPr>
              <w:t>应用日语实训1</w:t>
            </w:r>
          </w:p>
        </w:tc>
      </w:tr>
      <w:tr w14:paraId="3CE6DBC0">
        <w:trPr>
          <w:trHeight w:val="340" w:hRule="atLeast"/>
        </w:trPr>
        <w:tc>
          <w:tcPr>
            <w:tcW w:w="1691" w:type="dxa"/>
            <w:vMerge w:val="continue"/>
            <w:tcBorders>
              <w:left w:val="single" w:color="auto" w:sz="12" w:space="0"/>
            </w:tcBorders>
            <w:shd w:val="clear" w:color="auto" w:fill="auto"/>
            <w:vAlign w:val="center"/>
          </w:tcPr>
          <w:p w14:paraId="28600173">
            <w:pPr>
              <w:jc w:val="center"/>
              <w:rPr>
                <w:rFonts w:hint="eastAsia" w:ascii="黑体" w:hAnsi="黑体" w:eastAsia="黑体" w:cs="宋体"/>
                <w:color w:val="000000"/>
                <w:kern w:val="0"/>
                <w:sz w:val="20"/>
                <w:szCs w:val="21"/>
              </w:rPr>
            </w:pPr>
          </w:p>
        </w:tc>
        <w:tc>
          <w:tcPr>
            <w:tcW w:w="6585" w:type="dxa"/>
            <w:gridSpan w:val="6"/>
            <w:tcBorders>
              <w:right w:val="single" w:color="auto" w:sz="12" w:space="0"/>
            </w:tcBorders>
            <w:vAlign w:val="center"/>
          </w:tcPr>
          <w:p w14:paraId="06246297">
            <w:pPr>
              <w:rPr>
                <w:rFonts w:eastAsia="黑体"/>
                <w:color w:val="000000"/>
                <w:kern w:val="0"/>
                <w:sz w:val="20"/>
                <w:szCs w:val="21"/>
              </w:rPr>
            </w:pPr>
            <w:r>
              <w:rPr>
                <w:rFonts w:eastAsia="黑体"/>
                <w:color w:val="000000"/>
                <w:kern w:val="0"/>
                <w:sz w:val="20"/>
                <w:szCs w:val="21"/>
              </w:rPr>
              <w:t>Practical Japanese Language Teaching1</w:t>
            </w:r>
          </w:p>
        </w:tc>
      </w:tr>
      <w:tr w14:paraId="34289ECA">
        <w:trPr>
          <w:trHeight w:val="340" w:hRule="atLeast"/>
        </w:trPr>
        <w:tc>
          <w:tcPr>
            <w:tcW w:w="1691" w:type="dxa"/>
            <w:tcBorders>
              <w:left w:val="single" w:color="auto" w:sz="12" w:space="0"/>
            </w:tcBorders>
            <w:shd w:val="clear" w:color="auto" w:fill="auto"/>
            <w:vAlign w:val="center"/>
          </w:tcPr>
          <w:p w14:paraId="7F89249F">
            <w:pPr>
              <w:jc w:val="center"/>
              <w:rPr>
                <w:rFonts w:hint="eastAsia" w:ascii="黑体" w:hAnsi="黑体" w:eastAsia="黑体" w:cs="宋体"/>
                <w:color w:val="000000"/>
                <w:kern w:val="0"/>
                <w:sz w:val="20"/>
                <w:szCs w:val="21"/>
              </w:rPr>
            </w:pPr>
            <w:r>
              <w:rPr>
                <w:rFonts w:ascii="黑体" w:hAnsi="黑体" w:eastAsia="黑体" w:cs="宋体"/>
                <w:color w:val="000000"/>
                <w:kern w:val="0"/>
                <w:sz w:val="20"/>
                <w:szCs w:val="21"/>
              </w:rPr>
              <w:t>课程代码</w:t>
            </w:r>
          </w:p>
        </w:tc>
        <w:tc>
          <w:tcPr>
            <w:tcW w:w="2260" w:type="dxa"/>
            <w:vAlign w:val="center"/>
          </w:tcPr>
          <w:p w14:paraId="4B4ED9BA">
            <w:pPr>
              <w:jc w:val="center"/>
              <w:rPr>
                <w:rFonts w:hint="eastAsia" w:ascii="黑体" w:hAnsi="黑体" w:eastAsia="黑体" w:cs="宋体"/>
                <w:color w:val="000000"/>
                <w:kern w:val="0"/>
                <w:sz w:val="20"/>
                <w:szCs w:val="21"/>
              </w:rPr>
            </w:pPr>
            <w:r>
              <w:rPr>
                <w:rFonts w:hint="eastAsia" w:ascii="宋体" w:hAnsi="宋体" w:cs="宋体"/>
                <w:color w:val="000000"/>
                <w:kern w:val="0"/>
                <w:sz w:val="20"/>
                <w:szCs w:val="21"/>
              </w:rPr>
              <w:t>2025015</w:t>
            </w:r>
          </w:p>
        </w:tc>
        <w:tc>
          <w:tcPr>
            <w:tcW w:w="2126" w:type="dxa"/>
            <w:gridSpan w:val="2"/>
            <w:vAlign w:val="center"/>
          </w:tcPr>
          <w:p w14:paraId="2B03990D">
            <w:pPr>
              <w:jc w:val="center"/>
              <w:rPr>
                <w:rFonts w:hint="eastAsia" w:ascii="黑体" w:hAnsi="黑体" w:eastAsia="黑体" w:cs="宋体"/>
                <w:color w:val="000000"/>
                <w:kern w:val="0"/>
                <w:sz w:val="20"/>
                <w:szCs w:val="21"/>
              </w:rPr>
            </w:pPr>
            <w:r>
              <w:rPr>
                <w:rFonts w:ascii="黑体" w:hAnsi="黑体" w:eastAsia="黑体" w:cs="宋体"/>
                <w:color w:val="000000"/>
                <w:kern w:val="0"/>
                <w:sz w:val="20"/>
                <w:szCs w:val="21"/>
              </w:rPr>
              <w:t>课程学分</w:t>
            </w:r>
          </w:p>
        </w:tc>
        <w:tc>
          <w:tcPr>
            <w:tcW w:w="2199" w:type="dxa"/>
            <w:gridSpan w:val="3"/>
            <w:tcBorders>
              <w:right w:val="single" w:color="auto" w:sz="12" w:space="0"/>
            </w:tcBorders>
            <w:vAlign w:val="center"/>
          </w:tcPr>
          <w:p w14:paraId="44135174">
            <w:pPr>
              <w:jc w:val="center"/>
              <w:rPr>
                <w:rFonts w:hint="eastAsia" w:ascii="宋体" w:hAnsi="宋体" w:cs="宋体"/>
                <w:color w:val="000000"/>
                <w:kern w:val="0"/>
                <w:sz w:val="20"/>
                <w:szCs w:val="21"/>
              </w:rPr>
            </w:pPr>
            <w:r>
              <w:rPr>
                <w:rFonts w:hint="eastAsia" w:ascii="宋体" w:hAnsi="宋体" w:cs="宋体"/>
                <w:color w:val="000000"/>
                <w:kern w:val="0"/>
                <w:sz w:val="20"/>
                <w:szCs w:val="21"/>
              </w:rPr>
              <w:t>2</w:t>
            </w:r>
          </w:p>
        </w:tc>
      </w:tr>
      <w:tr w14:paraId="7D97A173">
        <w:trPr>
          <w:trHeight w:val="340" w:hRule="atLeast"/>
        </w:trPr>
        <w:tc>
          <w:tcPr>
            <w:tcW w:w="1691" w:type="dxa"/>
            <w:tcBorders>
              <w:left w:val="single" w:color="auto" w:sz="12" w:space="0"/>
            </w:tcBorders>
            <w:shd w:val="clear" w:color="auto" w:fill="auto"/>
            <w:vAlign w:val="center"/>
          </w:tcPr>
          <w:p w14:paraId="15608872">
            <w:pPr>
              <w:jc w:val="center"/>
              <w:rPr>
                <w:rFonts w:hint="eastAsia" w:ascii="宋体" w:hAnsi="宋体" w:cs="宋体"/>
                <w:kern w:val="0"/>
                <w:sz w:val="20"/>
                <w:szCs w:val="21"/>
              </w:rPr>
            </w:pPr>
            <w:r>
              <w:rPr>
                <w:rFonts w:hint="eastAsia" w:ascii="黑体" w:hAnsi="黑体" w:eastAsia="黑体" w:cs="宋体"/>
                <w:color w:val="000000"/>
                <w:kern w:val="0"/>
                <w:sz w:val="20"/>
                <w:szCs w:val="21"/>
              </w:rPr>
              <w:t>课程学时</w:t>
            </w:r>
          </w:p>
        </w:tc>
        <w:tc>
          <w:tcPr>
            <w:tcW w:w="2260" w:type="dxa"/>
            <w:vAlign w:val="center"/>
          </w:tcPr>
          <w:p w14:paraId="335F47D2">
            <w:pPr>
              <w:jc w:val="center"/>
              <w:rPr>
                <w:rFonts w:cs="宋体"/>
                <w:color w:val="000000"/>
                <w:kern w:val="0"/>
                <w:sz w:val="20"/>
                <w:szCs w:val="21"/>
              </w:rPr>
            </w:pPr>
            <w:r>
              <w:rPr>
                <w:rFonts w:hint="eastAsia" w:ascii="宋体" w:hAnsi="宋体" w:cs="宋体"/>
                <w:color w:val="000000"/>
                <w:kern w:val="0"/>
                <w:sz w:val="20"/>
                <w:szCs w:val="21"/>
              </w:rPr>
              <w:t>3</w:t>
            </w:r>
            <w:r>
              <w:rPr>
                <w:rFonts w:ascii="宋体" w:hAnsi="宋体" w:cs="宋体"/>
                <w:color w:val="000000"/>
                <w:kern w:val="0"/>
                <w:sz w:val="20"/>
                <w:szCs w:val="21"/>
              </w:rPr>
              <w:t>2</w:t>
            </w:r>
          </w:p>
        </w:tc>
        <w:tc>
          <w:tcPr>
            <w:tcW w:w="1272" w:type="dxa"/>
            <w:vAlign w:val="center"/>
          </w:tcPr>
          <w:p w14:paraId="695304ED">
            <w:pPr>
              <w:jc w:val="center"/>
              <w:rPr>
                <w:rFonts w:hint="eastAsia" w:ascii="宋体" w:hAnsi="宋体" w:cs="宋体"/>
                <w:color w:val="000000"/>
                <w:kern w:val="0"/>
                <w:sz w:val="20"/>
                <w:szCs w:val="21"/>
              </w:rPr>
            </w:pPr>
            <w:r>
              <w:rPr>
                <w:rFonts w:hint="eastAsia" w:ascii="黑体" w:hAnsi="黑体" w:eastAsia="黑体" w:cs="宋体"/>
                <w:color w:val="000000"/>
                <w:kern w:val="0"/>
                <w:sz w:val="20"/>
                <w:szCs w:val="21"/>
              </w:rPr>
              <w:t>理论学时</w:t>
            </w:r>
          </w:p>
        </w:tc>
        <w:tc>
          <w:tcPr>
            <w:tcW w:w="854" w:type="dxa"/>
            <w:vAlign w:val="center"/>
          </w:tcPr>
          <w:p w14:paraId="30F0D66F">
            <w:pPr>
              <w:jc w:val="center"/>
              <w:rPr>
                <w:rFonts w:hint="eastAsia" w:ascii="宋体" w:hAnsi="宋体" w:cs="宋体"/>
                <w:color w:val="000000"/>
                <w:kern w:val="0"/>
                <w:sz w:val="20"/>
                <w:szCs w:val="21"/>
              </w:rPr>
            </w:pPr>
          </w:p>
        </w:tc>
        <w:tc>
          <w:tcPr>
            <w:tcW w:w="1413" w:type="dxa"/>
            <w:gridSpan w:val="2"/>
            <w:vAlign w:val="center"/>
          </w:tcPr>
          <w:p w14:paraId="225F2E1A">
            <w:pPr>
              <w:jc w:val="center"/>
              <w:rPr>
                <w:rFonts w:hint="eastAsia" w:ascii="宋体" w:hAnsi="宋体" w:cs="宋体"/>
                <w:color w:val="000000"/>
                <w:kern w:val="0"/>
                <w:sz w:val="20"/>
                <w:szCs w:val="21"/>
              </w:rPr>
            </w:pPr>
            <w:r>
              <w:rPr>
                <w:rFonts w:hint="eastAsia" w:ascii="黑体" w:hAnsi="黑体" w:eastAsia="黑体" w:cs="宋体"/>
                <w:color w:val="000000"/>
                <w:kern w:val="0"/>
                <w:sz w:val="20"/>
                <w:szCs w:val="21"/>
              </w:rPr>
              <w:t>实践学时</w:t>
            </w:r>
          </w:p>
        </w:tc>
        <w:tc>
          <w:tcPr>
            <w:tcW w:w="786" w:type="dxa"/>
            <w:tcBorders>
              <w:right w:val="single" w:color="auto" w:sz="12" w:space="0"/>
            </w:tcBorders>
            <w:vAlign w:val="center"/>
          </w:tcPr>
          <w:p w14:paraId="387863C0">
            <w:pPr>
              <w:jc w:val="center"/>
              <w:rPr>
                <w:rFonts w:hint="eastAsia" w:ascii="宋体" w:hAnsi="宋体" w:cs="宋体"/>
                <w:color w:val="000000"/>
                <w:kern w:val="0"/>
                <w:sz w:val="20"/>
                <w:szCs w:val="21"/>
              </w:rPr>
            </w:pPr>
            <w:r>
              <w:rPr>
                <w:rFonts w:hint="eastAsia" w:ascii="宋体" w:hAnsi="宋体" w:cs="宋体"/>
                <w:color w:val="000000"/>
                <w:kern w:val="0"/>
                <w:sz w:val="20"/>
                <w:szCs w:val="21"/>
              </w:rPr>
              <w:t>32</w:t>
            </w:r>
          </w:p>
        </w:tc>
      </w:tr>
      <w:tr w14:paraId="2C237870">
        <w:trPr>
          <w:trHeight w:val="340" w:hRule="atLeast"/>
        </w:trPr>
        <w:tc>
          <w:tcPr>
            <w:tcW w:w="1691" w:type="dxa"/>
            <w:tcBorders>
              <w:left w:val="single" w:color="auto" w:sz="12" w:space="0"/>
            </w:tcBorders>
            <w:shd w:val="clear" w:color="auto" w:fill="auto"/>
            <w:vAlign w:val="center"/>
          </w:tcPr>
          <w:p w14:paraId="3D19BDC7">
            <w:pPr>
              <w:jc w:val="center"/>
              <w:rPr>
                <w:rFonts w:hint="eastAsia" w:ascii="黑体" w:hAnsi="黑体" w:eastAsia="黑体" w:cs="宋体"/>
                <w:color w:val="000000"/>
                <w:kern w:val="0"/>
                <w:sz w:val="20"/>
                <w:szCs w:val="21"/>
              </w:rPr>
            </w:pPr>
            <w:r>
              <w:rPr>
                <w:rFonts w:ascii="黑体" w:hAnsi="黑体" w:eastAsia="黑体" w:cs="宋体"/>
                <w:color w:val="000000"/>
                <w:kern w:val="0"/>
                <w:sz w:val="20"/>
                <w:szCs w:val="21"/>
              </w:rPr>
              <w:t>开课</w:t>
            </w:r>
            <w:r>
              <w:rPr>
                <w:rFonts w:hint="eastAsia" w:ascii="黑体" w:hAnsi="黑体" w:eastAsia="黑体" w:cs="宋体"/>
                <w:color w:val="000000"/>
                <w:kern w:val="0"/>
                <w:sz w:val="20"/>
                <w:szCs w:val="21"/>
              </w:rPr>
              <w:t>学院</w:t>
            </w:r>
          </w:p>
        </w:tc>
        <w:tc>
          <w:tcPr>
            <w:tcW w:w="2260" w:type="dxa"/>
            <w:vAlign w:val="center"/>
          </w:tcPr>
          <w:p w14:paraId="1F923EA8">
            <w:pPr>
              <w:jc w:val="center"/>
              <w:rPr>
                <w:rFonts w:hint="eastAsia" w:ascii="黑体" w:hAnsi="黑体" w:eastAsia="黑体" w:cs="宋体"/>
                <w:color w:val="000000"/>
                <w:kern w:val="0"/>
                <w:sz w:val="20"/>
                <w:szCs w:val="21"/>
              </w:rPr>
            </w:pPr>
            <w:r>
              <w:rPr>
                <w:rFonts w:ascii="宋体" w:hAnsi="宋体" w:cs="宋体"/>
                <w:color w:val="000000"/>
                <w:kern w:val="0"/>
                <w:sz w:val="20"/>
                <w:szCs w:val="21"/>
              </w:rPr>
              <w:t>外国语学院</w:t>
            </w:r>
          </w:p>
        </w:tc>
        <w:tc>
          <w:tcPr>
            <w:tcW w:w="2126" w:type="dxa"/>
            <w:gridSpan w:val="2"/>
            <w:vAlign w:val="center"/>
          </w:tcPr>
          <w:p w14:paraId="487A71D2">
            <w:pPr>
              <w:jc w:val="center"/>
              <w:rPr>
                <w:rFonts w:hint="eastAsia" w:ascii="黑体" w:hAnsi="黑体" w:eastAsia="黑体" w:cs="宋体"/>
                <w:color w:val="000000"/>
                <w:kern w:val="0"/>
                <w:sz w:val="20"/>
                <w:szCs w:val="21"/>
              </w:rPr>
            </w:pPr>
            <w:r>
              <w:rPr>
                <w:rFonts w:hint="eastAsia" w:ascii="黑体" w:hAnsi="黑体" w:eastAsia="黑体" w:cs="宋体"/>
                <w:color w:val="000000"/>
                <w:kern w:val="0"/>
                <w:sz w:val="20"/>
                <w:szCs w:val="21"/>
              </w:rPr>
              <w:t>适用</w:t>
            </w:r>
            <w:r>
              <w:rPr>
                <w:rFonts w:ascii="黑体" w:hAnsi="黑体" w:eastAsia="黑体" w:cs="宋体"/>
                <w:color w:val="000000"/>
                <w:kern w:val="0"/>
                <w:sz w:val="20"/>
                <w:szCs w:val="21"/>
              </w:rPr>
              <w:t>专业</w:t>
            </w:r>
            <w:r>
              <w:rPr>
                <w:rFonts w:hint="eastAsia" w:ascii="黑体" w:hAnsi="黑体" w:eastAsia="黑体" w:cs="宋体"/>
                <w:color w:val="000000"/>
                <w:kern w:val="0"/>
                <w:sz w:val="20"/>
                <w:szCs w:val="21"/>
              </w:rPr>
              <w:t>与年级</w:t>
            </w:r>
          </w:p>
        </w:tc>
        <w:tc>
          <w:tcPr>
            <w:tcW w:w="2199" w:type="dxa"/>
            <w:gridSpan w:val="3"/>
            <w:tcBorders>
              <w:right w:val="single" w:color="auto" w:sz="12" w:space="0"/>
            </w:tcBorders>
            <w:vAlign w:val="center"/>
          </w:tcPr>
          <w:p w14:paraId="1C6D675F">
            <w:pPr>
              <w:jc w:val="center"/>
              <w:rPr>
                <w:rFonts w:hint="eastAsia" w:ascii="宋体" w:hAnsi="宋体" w:cs="宋体"/>
                <w:color w:val="000000"/>
                <w:kern w:val="0"/>
                <w:sz w:val="20"/>
                <w:szCs w:val="21"/>
              </w:rPr>
            </w:pPr>
            <w:r>
              <w:rPr>
                <w:rFonts w:ascii="宋体" w:hAnsi="宋体" w:cs="宋体"/>
                <w:color w:val="000000"/>
                <w:kern w:val="0"/>
                <w:sz w:val="20"/>
                <w:szCs w:val="21"/>
              </w:rPr>
              <w:t>日语专业</w:t>
            </w:r>
            <w:r>
              <w:rPr>
                <w:rFonts w:hint="eastAsia" w:ascii="宋体" w:hAnsi="宋体" w:cs="宋体"/>
                <w:color w:val="000000"/>
                <w:kern w:val="0"/>
                <w:sz w:val="20"/>
                <w:szCs w:val="21"/>
              </w:rPr>
              <w:t>二</w:t>
            </w:r>
            <w:r>
              <w:rPr>
                <w:rFonts w:ascii="宋体" w:hAnsi="宋体" w:cs="宋体"/>
                <w:color w:val="000000"/>
                <w:kern w:val="0"/>
                <w:sz w:val="20"/>
                <w:szCs w:val="21"/>
              </w:rPr>
              <w:t>年级</w:t>
            </w:r>
            <w:r>
              <w:rPr>
                <w:rFonts w:hint="eastAsia" w:ascii="宋体" w:hAnsi="宋体" w:cs="宋体"/>
                <w:color w:val="000000"/>
                <w:kern w:val="0"/>
                <w:sz w:val="20"/>
                <w:szCs w:val="21"/>
              </w:rPr>
              <w:t>上</w:t>
            </w:r>
          </w:p>
        </w:tc>
      </w:tr>
      <w:tr w14:paraId="6ADBB375">
        <w:trPr>
          <w:trHeight w:val="340" w:hRule="atLeast"/>
        </w:trPr>
        <w:tc>
          <w:tcPr>
            <w:tcW w:w="1691" w:type="dxa"/>
            <w:tcBorders>
              <w:left w:val="single" w:color="auto" w:sz="12" w:space="0"/>
            </w:tcBorders>
            <w:shd w:val="clear" w:color="auto" w:fill="auto"/>
            <w:vAlign w:val="center"/>
          </w:tcPr>
          <w:p w14:paraId="67D01AC1">
            <w:pPr>
              <w:jc w:val="center"/>
              <w:rPr>
                <w:rFonts w:hint="eastAsia" w:ascii="黑体" w:hAnsi="黑体" w:eastAsia="黑体" w:cs="宋体"/>
                <w:color w:val="000000"/>
                <w:kern w:val="0"/>
                <w:sz w:val="20"/>
                <w:szCs w:val="21"/>
              </w:rPr>
            </w:pPr>
            <w:r>
              <w:rPr>
                <w:rFonts w:hint="eastAsia" w:ascii="黑体" w:hAnsi="黑体" w:eastAsia="黑体" w:cs="宋体"/>
                <w:color w:val="000000"/>
                <w:kern w:val="0"/>
                <w:sz w:val="20"/>
                <w:szCs w:val="21"/>
              </w:rPr>
              <w:t>课程类别与性质</w:t>
            </w:r>
          </w:p>
        </w:tc>
        <w:tc>
          <w:tcPr>
            <w:tcW w:w="2260" w:type="dxa"/>
            <w:vAlign w:val="center"/>
          </w:tcPr>
          <w:p w14:paraId="359F558D">
            <w:pPr>
              <w:jc w:val="center"/>
              <w:rPr>
                <w:rFonts w:hint="eastAsia" w:ascii="宋体" w:hAnsi="宋体" w:cs="宋体"/>
                <w:color w:val="000000"/>
                <w:kern w:val="0"/>
                <w:sz w:val="20"/>
                <w:szCs w:val="21"/>
              </w:rPr>
            </w:pPr>
            <w:r>
              <w:rPr>
                <w:rFonts w:hint="eastAsia" w:ascii="宋体" w:hAnsi="宋体" w:cs="宋体"/>
                <w:color w:val="000000"/>
                <w:kern w:val="0"/>
                <w:sz w:val="20"/>
                <w:szCs w:val="21"/>
              </w:rPr>
              <w:t>专业基础必修课</w:t>
            </w:r>
          </w:p>
        </w:tc>
        <w:tc>
          <w:tcPr>
            <w:tcW w:w="2126" w:type="dxa"/>
            <w:gridSpan w:val="2"/>
            <w:vAlign w:val="center"/>
          </w:tcPr>
          <w:p w14:paraId="3CA1CA3B">
            <w:pPr>
              <w:jc w:val="center"/>
              <w:rPr>
                <w:rFonts w:hint="eastAsia" w:ascii="黑体" w:hAnsi="黑体" w:eastAsia="黑体" w:cs="宋体"/>
                <w:color w:val="000000"/>
                <w:kern w:val="0"/>
                <w:sz w:val="20"/>
                <w:szCs w:val="21"/>
              </w:rPr>
            </w:pPr>
            <w:r>
              <w:rPr>
                <w:rFonts w:hint="eastAsia" w:ascii="黑体" w:hAnsi="黑体" w:eastAsia="黑体" w:cs="宋体"/>
                <w:color w:val="000000"/>
                <w:kern w:val="0"/>
                <w:sz w:val="20"/>
                <w:szCs w:val="21"/>
              </w:rPr>
              <w:t>考核方式</w:t>
            </w:r>
          </w:p>
        </w:tc>
        <w:tc>
          <w:tcPr>
            <w:tcW w:w="2199" w:type="dxa"/>
            <w:gridSpan w:val="3"/>
            <w:tcBorders>
              <w:right w:val="single" w:color="auto" w:sz="12" w:space="0"/>
            </w:tcBorders>
            <w:vAlign w:val="center"/>
          </w:tcPr>
          <w:p w14:paraId="25D80244">
            <w:pPr>
              <w:jc w:val="center"/>
              <w:rPr>
                <w:rFonts w:hint="eastAsia" w:ascii="宋体" w:hAnsi="宋体" w:cs="宋体"/>
                <w:color w:val="000000"/>
                <w:kern w:val="0"/>
                <w:sz w:val="20"/>
                <w:szCs w:val="21"/>
              </w:rPr>
            </w:pPr>
            <w:r>
              <w:rPr>
                <w:rFonts w:hint="eastAsia" w:ascii="宋体" w:hAnsi="宋体" w:cs="宋体"/>
                <w:color w:val="000000"/>
                <w:kern w:val="0"/>
                <w:sz w:val="20"/>
                <w:szCs w:val="21"/>
              </w:rPr>
              <w:t>考查</w:t>
            </w:r>
          </w:p>
        </w:tc>
      </w:tr>
      <w:tr w14:paraId="30FAB55A">
        <w:trPr>
          <w:trHeight w:val="340" w:hRule="atLeast"/>
        </w:trPr>
        <w:tc>
          <w:tcPr>
            <w:tcW w:w="1691" w:type="dxa"/>
            <w:tcBorders>
              <w:left w:val="single" w:color="auto" w:sz="12" w:space="0"/>
            </w:tcBorders>
            <w:shd w:val="clear" w:color="auto" w:fill="auto"/>
            <w:vAlign w:val="center"/>
          </w:tcPr>
          <w:p w14:paraId="098077A8">
            <w:pPr>
              <w:jc w:val="center"/>
              <w:rPr>
                <w:rFonts w:hint="eastAsia" w:ascii="黑体" w:hAnsi="黑体" w:eastAsia="黑体" w:cs="宋体"/>
                <w:color w:val="000000"/>
                <w:kern w:val="0"/>
                <w:sz w:val="20"/>
                <w:szCs w:val="21"/>
              </w:rPr>
            </w:pPr>
            <w:r>
              <w:rPr>
                <w:rFonts w:hint="eastAsia" w:ascii="黑体" w:hAnsi="黑体" w:eastAsia="黑体" w:cs="宋体"/>
                <w:color w:val="000000"/>
                <w:kern w:val="0"/>
                <w:sz w:val="20"/>
                <w:szCs w:val="21"/>
              </w:rPr>
              <w:t>选</w:t>
            </w:r>
            <w:r>
              <w:rPr>
                <w:rFonts w:ascii="黑体" w:hAnsi="黑体" w:eastAsia="黑体" w:cs="宋体"/>
                <w:color w:val="000000"/>
                <w:kern w:val="0"/>
                <w:sz w:val="20"/>
                <w:szCs w:val="21"/>
              </w:rPr>
              <w:t>用教材</w:t>
            </w:r>
          </w:p>
        </w:tc>
        <w:tc>
          <w:tcPr>
            <w:tcW w:w="4386" w:type="dxa"/>
            <w:gridSpan w:val="3"/>
            <w:vAlign w:val="center"/>
          </w:tcPr>
          <w:p w14:paraId="207B2E17">
            <w:pPr>
              <w:rPr>
                <w:rFonts w:hint="eastAsia" w:ascii="宋体" w:hAnsi="宋体" w:cs="宋体"/>
                <w:color w:val="000000"/>
                <w:kern w:val="0"/>
                <w:sz w:val="20"/>
                <w:szCs w:val="21"/>
              </w:rPr>
            </w:pPr>
            <w:r>
              <w:rPr>
                <w:rFonts w:ascii="宋体" w:hAnsi="宋体" w:cs="宋体"/>
                <w:color w:val="000000"/>
                <w:kern w:val="0"/>
                <w:sz w:val="20"/>
                <w:szCs w:val="21"/>
              </w:rPr>
              <w:t>【</w:t>
            </w:r>
            <w:r>
              <w:rPr>
                <w:rFonts w:hint="eastAsia" w:ascii="宋体" w:hAnsi="宋体" w:cs="宋体"/>
                <w:color w:val="000000"/>
                <w:kern w:val="0"/>
                <w:sz w:val="20"/>
                <w:szCs w:val="21"/>
              </w:rPr>
              <w:t>《新编日语》重排本同步辅导与练习第三册，池建新、许蓓蓓主编，东南大学出版社</w:t>
            </w:r>
            <w:r>
              <w:rPr>
                <w:rFonts w:ascii="宋体" w:hAnsi="宋体" w:cs="宋体"/>
                <w:color w:val="000000"/>
                <w:kern w:val="0"/>
                <w:sz w:val="20"/>
                <w:szCs w:val="21"/>
              </w:rPr>
              <w:t>】</w:t>
            </w:r>
          </w:p>
          <w:p w14:paraId="30A3FBD4">
            <w:pPr>
              <w:rPr>
                <w:rFonts w:hint="eastAsia" w:ascii="宋体" w:hAnsi="宋体" w:cs="宋体"/>
                <w:color w:val="000000"/>
                <w:kern w:val="0"/>
                <w:sz w:val="20"/>
                <w:szCs w:val="21"/>
              </w:rPr>
            </w:pPr>
            <w:r>
              <w:rPr>
                <w:rFonts w:ascii="宋体" w:hAnsi="宋体" w:cs="宋体"/>
                <w:color w:val="000000"/>
                <w:kern w:val="0"/>
                <w:sz w:val="20"/>
                <w:szCs w:val="21"/>
              </w:rPr>
              <w:t>参考</w:t>
            </w:r>
            <w:r>
              <w:rPr>
                <w:rFonts w:hint="eastAsia" w:ascii="宋体" w:hAnsi="宋体" w:cs="宋体"/>
                <w:color w:val="000000"/>
                <w:kern w:val="0"/>
                <w:sz w:val="20"/>
                <w:szCs w:val="21"/>
              </w:rPr>
              <w:t>书目</w:t>
            </w:r>
          </w:p>
          <w:p w14:paraId="1E00B4D5">
            <w:pPr>
              <w:rPr>
                <w:rFonts w:hint="eastAsia" w:ascii="宋体" w:hAnsi="宋体" w:cs="宋体"/>
                <w:color w:val="000000"/>
                <w:kern w:val="0"/>
                <w:sz w:val="20"/>
                <w:szCs w:val="21"/>
              </w:rPr>
            </w:pPr>
            <w:r>
              <w:rPr>
                <w:rFonts w:ascii="宋体" w:hAnsi="宋体" w:cs="宋体"/>
                <w:color w:val="000000"/>
                <w:kern w:val="0"/>
                <w:sz w:val="20"/>
                <w:szCs w:val="21"/>
              </w:rPr>
              <w:t>【</w:t>
            </w:r>
            <w:r>
              <w:rPr>
                <w:rFonts w:hint="eastAsia" w:ascii="宋体" w:hAnsi="宋体" w:cs="宋体"/>
                <w:color w:val="000000"/>
                <w:kern w:val="0"/>
                <w:sz w:val="20"/>
                <w:szCs w:val="21"/>
              </w:rPr>
              <w:t>《新编日语习题集》重排本第三册，陆静华、俞欢主编，上海外语教育出版社</w:t>
            </w:r>
            <w:r>
              <w:rPr>
                <w:rFonts w:ascii="宋体" w:hAnsi="宋体" w:cs="宋体"/>
                <w:color w:val="000000"/>
                <w:kern w:val="0"/>
                <w:sz w:val="20"/>
                <w:szCs w:val="21"/>
              </w:rPr>
              <w:t>】</w:t>
            </w:r>
          </w:p>
          <w:p w14:paraId="1C26076E">
            <w:pPr>
              <w:rPr>
                <w:rFonts w:hint="eastAsia" w:ascii="宋体" w:hAnsi="宋体" w:cs="宋体"/>
                <w:color w:val="000000"/>
                <w:kern w:val="0"/>
                <w:sz w:val="20"/>
                <w:szCs w:val="21"/>
              </w:rPr>
            </w:pPr>
            <w:r>
              <w:rPr>
                <w:rFonts w:ascii="宋体" w:hAnsi="宋体" w:cs="宋体"/>
                <w:color w:val="000000"/>
                <w:kern w:val="0"/>
                <w:sz w:val="20"/>
                <w:szCs w:val="21"/>
              </w:rPr>
              <w:t>【《</w:t>
            </w:r>
            <w:r>
              <w:rPr>
                <w:rFonts w:hint="eastAsia" w:ascii="宋体" w:hAnsi="宋体" w:cs="宋体"/>
                <w:color w:val="000000"/>
                <w:kern w:val="0"/>
                <w:sz w:val="20"/>
                <w:szCs w:val="21"/>
              </w:rPr>
              <w:t>新日语N3教程</w:t>
            </w:r>
            <w:r>
              <w:rPr>
                <w:rFonts w:ascii="宋体" w:hAnsi="宋体" w:cs="宋体"/>
                <w:color w:val="000000"/>
                <w:kern w:val="0"/>
                <w:sz w:val="20"/>
                <w:szCs w:val="21"/>
              </w:rPr>
              <w:t>》</w:t>
            </w:r>
            <w:r>
              <w:rPr>
                <w:rFonts w:hint="eastAsia" w:ascii="宋体" w:hAnsi="宋体" w:cs="宋体"/>
                <w:color w:val="000000"/>
                <w:kern w:val="0"/>
                <w:sz w:val="20"/>
                <w:szCs w:val="21"/>
              </w:rPr>
              <w:t>，</w:t>
            </w:r>
            <w:r>
              <w:rPr>
                <w:rFonts w:ascii="宋体" w:hAnsi="宋体" w:cs="宋体"/>
                <w:color w:val="000000"/>
                <w:kern w:val="0"/>
                <w:sz w:val="20"/>
                <w:szCs w:val="21"/>
              </w:rPr>
              <w:t>张鸿成主编</w:t>
            </w:r>
            <w:r>
              <w:rPr>
                <w:rFonts w:hint="eastAsia" w:ascii="宋体" w:hAnsi="宋体" w:cs="宋体"/>
                <w:color w:val="000000"/>
                <w:kern w:val="0"/>
                <w:sz w:val="20"/>
                <w:szCs w:val="21"/>
              </w:rPr>
              <w:t>，</w:t>
            </w:r>
            <w:r>
              <w:rPr>
                <w:rFonts w:ascii="宋体" w:hAnsi="宋体" w:cs="宋体"/>
                <w:color w:val="000000"/>
                <w:kern w:val="0"/>
                <w:sz w:val="20"/>
                <w:szCs w:val="21"/>
              </w:rPr>
              <w:t>上海译文出版社</w:t>
            </w:r>
            <w:r>
              <w:rPr>
                <w:rFonts w:hint="eastAsia" w:ascii="宋体" w:hAnsi="宋体" w:cs="宋体"/>
                <w:color w:val="000000"/>
                <w:kern w:val="0"/>
                <w:sz w:val="20"/>
                <w:szCs w:val="21"/>
              </w:rPr>
              <w:t>；</w:t>
            </w:r>
            <w:r>
              <w:rPr>
                <w:rFonts w:ascii="宋体" w:hAnsi="宋体" w:cs="宋体"/>
                <w:color w:val="000000"/>
                <w:kern w:val="0"/>
                <w:sz w:val="20"/>
                <w:szCs w:val="21"/>
              </w:rPr>
              <w:t>】</w:t>
            </w:r>
          </w:p>
          <w:p w14:paraId="79F7B557">
            <w:pPr>
              <w:rPr>
                <w:rFonts w:hint="eastAsia" w:ascii="宋体" w:hAnsi="宋体" w:cs="宋体"/>
                <w:color w:val="000000"/>
                <w:kern w:val="0"/>
                <w:sz w:val="20"/>
                <w:szCs w:val="21"/>
              </w:rPr>
            </w:pPr>
            <w:r>
              <w:rPr>
                <w:rFonts w:ascii="宋体" w:hAnsi="宋体" w:cs="宋体"/>
                <w:color w:val="000000"/>
                <w:kern w:val="0"/>
                <w:sz w:val="20"/>
                <w:szCs w:val="21"/>
              </w:rPr>
              <w:t>【《</w:t>
            </w:r>
            <w:r>
              <w:rPr>
                <w:rFonts w:hint="eastAsia" w:ascii="宋体" w:hAnsi="宋体" w:cs="宋体"/>
                <w:color w:val="000000"/>
                <w:kern w:val="0"/>
                <w:sz w:val="20"/>
                <w:szCs w:val="21"/>
              </w:rPr>
              <w:t>中日交流标准日本语 中级（上）</w:t>
            </w:r>
            <w:r>
              <w:rPr>
                <w:rFonts w:ascii="宋体" w:hAnsi="宋体" w:cs="宋体"/>
                <w:color w:val="000000"/>
                <w:kern w:val="0"/>
                <w:sz w:val="20"/>
                <w:szCs w:val="21"/>
              </w:rPr>
              <w:t>》</w:t>
            </w:r>
            <w:r>
              <w:rPr>
                <w:rFonts w:hint="eastAsia" w:ascii="宋体" w:hAnsi="宋体" w:cs="宋体"/>
                <w:color w:val="000000"/>
                <w:kern w:val="0"/>
                <w:sz w:val="20"/>
                <w:szCs w:val="21"/>
              </w:rPr>
              <w:t>，</w:t>
            </w:r>
          </w:p>
          <w:p w14:paraId="2EF4B528">
            <w:pPr>
              <w:rPr>
                <w:rFonts w:hint="eastAsia" w:ascii="宋体" w:hAnsi="宋体" w:cs="宋体"/>
                <w:color w:val="000000"/>
                <w:kern w:val="0"/>
                <w:sz w:val="20"/>
                <w:szCs w:val="21"/>
              </w:rPr>
            </w:pPr>
            <w:r>
              <w:rPr>
                <w:rFonts w:hint="eastAsia" w:ascii="宋体" w:hAnsi="宋体" w:cs="宋体"/>
                <w:color w:val="000000"/>
                <w:kern w:val="0"/>
                <w:sz w:val="20"/>
                <w:szCs w:val="21"/>
              </w:rPr>
              <w:t>（中国）人民教育出版社、（日本）光村图书出版株式会社联合出版；</w:t>
            </w:r>
            <w:r>
              <w:rPr>
                <w:rFonts w:ascii="宋体" w:hAnsi="宋体" w:cs="宋体"/>
                <w:color w:val="000000"/>
                <w:kern w:val="0"/>
                <w:sz w:val="20"/>
                <w:szCs w:val="21"/>
              </w:rPr>
              <w:t>】</w:t>
            </w:r>
          </w:p>
          <w:p w14:paraId="7CD67E65">
            <w:pPr>
              <w:rPr>
                <w:rFonts w:hint="eastAsia" w:ascii="宋体" w:hAnsi="宋体" w:cs="宋体"/>
                <w:color w:val="000000"/>
                <w:kern w:val="0"/>
                <w:sz w:val="20"/>
                <w:szCs w:val="21"/>
              </w:rPr>
            </w:pPr>
            <w:r>
              <w:rPr>
                <w:rFonts w:ascii="宋体" w:hAnsi="宋体" w:cs="宋体"/>
                <w:color w:val="000000"/>
                <w:kern w:val="0"/>
                <w:sz w:val="20"/>
                <w:szCs w:val="21"/>
              </w:rPr>
              <w:t>【《</w:t>
            </w:r>
            <w:r>
              <w:rPr>
                <w:rFonts w:hint="eastAsia" w:ascii="宋体" w:hAnsi="宋体" w:cs="宋体"/>
                <w:color w:val="000000"/>
                <w:kern w:val="0"/>
                <w:sz w:val="20"/>
                <w:szCs w:val="21"/>
              </w:rPr>
              <w:t>新编日语语法教程</w:t>
            </w:r>
            <w:r>
              <w:rPr>
                <w:rFonts w:ascii="宋体" w:hAnsi="宋体" w:cs="宋体"/>
                <w:color w:val="000000"/>
                <w:kern w:val="0"/>
                <w:sz w:val="20"/>
                <w:szCs w:val="21"/>
              </w:rPr>
              <w:t>》</w:t>
            </w:r>
            <w:r>
              <w:rPr>
                <w:rFonts w:hint="eastAsia" w:ascii="宋体" w:hAnsi="宋体" w:cs="宋体"/>
                <w:color w:val="000000"/>
                <w:kern w:val="0"/>
                <w:sz w:val="20"/>
                <w:szCs w:val="21"/>
              </w:rPr>
              <w:t>，</w:t>
            </w:r>
            <w:r>
              <w:rPr>
                <w:rFonts w:ascii="宋体" w:hAnsi="宋体" w:cs="宋体"/>
                <w:color w:val="000000"/>
                <w:kern w:val="0"/>
                <w:sz w:val="20"/>
                <w:szCs w:val="21"/>
              </w:rPr>
              <w:t>皮细庚主编</w:t>
            </w:r>
            <w:r>
              <w:rPr>
                <w:rFonts w:hint="eastAsia" w:ascii="宋体" w:hAnsi="宋体" w:cs="宋体"/>
                <w:color w:val="000000"/>
                <w:kern w:val="0"/>
                <w:sz w:val="20"/>
                <w:szCs w:val="21"/>
              </w:rPr>
              <w:t>，</w:t>
            </w:r>
            <w:r>
              <w:rPr>
                <w:rFonts w:ascii="宋体" w:hAnsi="宋体" w:cs="宋体"/>
                <w:color w:val="000000"/>
                <w:kern w:val="0"/>
                <w:sz w:val="20"/>
                <w:szCs w:val="21"/>
              </w:rPr>
              <w:t>上海外语教育出版社】</w:t>
            </w:r>
          </w:p>
        </w:tc>
        <w:tc>
          <w:tcPr>
            <w:tcW w:w="1413" w:type="dxa"/>
            <w:gridSpan w:val="2"/>
            <w:vAlign w:val="center"/>
          </w:tcPr>
          <w:p w14:paraId="4BBBD1BE">
            <w:pPr>
              <w:jc w:val="center"/>
              <w:rPr>
                <w:rFonts w:hint="eastAsia" w:ascii="黑体" w:hAnsi="黑体" w:eastAsia="黑体" w:cs="宋体"/>
                <w:color w:val="000000"/>
                <w:kern w:val="0"/>
                <w:sz w:val="20"/>
                <w:szCs w:val="21"/>
              </w:rPr>
            </w:pPr>
            <w:r>
              <w:rPr>
                <w:rFonts w:hint="eastAsia" w:ascii="黑体" w:hAnsi="黑体" w:eastAsia="黑体" w:cs="宋体"/>
                <w:color w:val="000000"/>
                <w:kern w:val="0"/>
                <w:sz w:val="20"/>
                <w:szCs w:val="21"/>
              </w:rPr>
              <w:t>是否为</w:t>
            </w:r>
          </w:p>
          <w:p w14:paraId="7F6A32F9">
            <w:pPr>
              <w:jc w:val="center"/>
              <w:rPr>
                <w:rFonts w:hint="eastAsia" w:ascii="黑体" w:hAnsi="黑体" w:eastAsia="黑体" w:cs="宋体"/>
                <w:color w:val="000000"/>
                <w:kern w:val="0"/>
                <w:sz w:val="20"/>
                <w:szCs w:val="21"/>
              </w:rPr>
            </w:pPr>
            <w:r>
              <w:rPr>
                <w:rFonts w:hint="eastAsia" w:ascii="黑体" w:hAnsi="黑体" w:eastAsia="黑体" w:cs="宋体"/>
                <w:color w:val="000000"/>
                <w:kern w:val="0"/>
                <w:sz w:val="20"/>
                <w:szCs w:val="21"/>
              </w:rPr>
              <w:t>马工程教材</w:t>
            </w:r>
          </w:p>
        </w:tc>
        <w:tc>
          <w:tcPr>
            <w:tcW w:w="786" w:type="dxa"/>
            <w:tcBorders>
              <w:right w:val="single" w:color="auto" w:sz="12" w:space="0"/>
            </w:tcBorders>
            <w:vAlign w:val="center"/>
          </w:tcPr>
          <w:p w14:paraId="28326934">
            <w:pPr>
              <w:jc w:val="center"/>
              <w:rPr>
                <w:rFonts w:cs="宋体"/>
                <w:color w:val="000000"/>
                <w:kern w:val="0"/>
                <w:sz w:val="20"/>
                <w:szCs w:val="21"/>
              </w:rPr>
            </w:pPr>
            <w:r>
              <w:rPr>
                <w:rFonts w:hint="eastAsia" w:cs="宋体"/>
                <w:color w:val="000000"/>
                <w:kern w:val="0"/>
                <w:sz w:val="20"/>
                <w:szCs w:val="21"/>
              </w:rPr>
              <w:t>否</w:t>
            </w:r>
          </w:p>
        </w:tc>
      </w:tr>
      <w:tr w14:paraId="40B90D1A">
        <w:trPr>
          <w:trHeight w:val="680" w:hRule="atLeast"/>
        </w:trPr>
        <w:tc>
          <w:tcPr>
            <w:tcW w:w="1691" w:type="dxa"/>
            <w:tcBorders>
              <w:left w:val="single" w:color="auto" w:sz="12" w:space="0"/>
            </w:tcBorders>
            <w:shd w:val="clear" w:color="auto" w:fill="auto"/>
            <w:vAlign w:val="center"/>
          </w:tcPr>
          <w:p w14:paraId="1D0BFFC9">
            <w:pPr>
              <w:jc w:val="center"/>
              <w:rPr>
                <w:rFonts w:hint="eastAsia" w:ascii="黑体" w:hAnsi="黑体" w:eastAsia="黑体" w:cs="宋体"/>
                <w:color w:val="000000"/>
                <w:kern w:val="0"/>
                <w:sz w:val="20"/>
                <w:szCs w:val="21"/>
              </w:rPr>
            </w:pPr>
            <w:r>
              <w:rPr>
                <w:rFonts w:ascii="黑体" w:hAnsi="黑体" w:eastAsia="黑体" w:cs="宋体"/>
                <w:color w:val="000000"/>
                <w:kern w:val="0"/>
                <w:sz w:val="20"/>
                <w:szCs w:val="21"/>
              </w:rPr>
              <w:t>先修课程</w:t>
            </w:r>
          </w:p>
        </w:tc>
        <w:tc>
          <w:tcPr>
            <w:tcW w:w="6585" w:type="dxa"/>
            <w:gridSpan w:val="6"/>
            <w:tcBorders>
              <w:right w:val="single" w:color="auto" w:sz="12" w:space="0"/>
            </w:tcBorders>
            <w:vAlign w:val="center"/>
          </w:tcPr>
          <w:p w14:paraId="70607D6F">
            <w:pPr>
              <w:rPr>
                <w:rFonts w:cs="宋体"/>
                <w:color w:val="000000"/>
                <w:kern w:val="0"/>
                <w:sz w:val="20"/>
                <w:szCs w:val="21"/>
              </w:rPr>
            </w:pPr>
            <w:r>
              <w:rPr>
                <w:rFonts w:cs="宋体"/>
                <w:color w:val="000000"/>
                <w:kern w:val="0"/>
                <w:sz w:val="20"/>
                <w:szCs w:val="21"/>
              </w:rPr>
              <w:t>【</w:t>
            </w:r>
            <w:r>
              <w:rPr>
                <w:rFonts w:hint="eastAsia" w:cs="宋体"/>
                <w:color w:val="000000"/>
                <w:kern w:val="0"/>
                <w:sz w:val="20"/>
                <w:szCs w:val="21"/>
              </w:rPr>
              <w:t>基础</w:t>
            </w:r>
            <w:r>
              <w:rPr>
                <w:rFonts w:cs="宋体"/>
                <w:color w:val="000000"/>
                <w:kern w:val="0"/>
                <w:sz w:val="20"/>
                <w:szCs w:val="21"/>
              </w:rPr>
              <w:t>日语</w:t>
            </w:r>
            <w:r>
              <w:rPr>
                <w:rFonts w:hint="eastAsia" w:cs="宋体"/>
                <w:color w:val="000000"/>
                <w:kern w:val="0"/>
                <w:sz w:val="20"/>
                <w:szCs w:val="21"/>
              </w:rPr>
              <w:t>（1） 2020052（10）； 基础</w:t>
            </w:r>
            <w:r>
              <w:rPr>
                <w:rFonts w:cs="宋体"/>
                <w:color w:val="000000"/>
                <w:kern w:val="0"/>
                <w:sz w:val="20"/>
                <w:szCs w:val="21"/>
              </w:rPr>
              <w:t>日语</w:t>
            </w:r>
            <w:r>
              <w:rPr>
                <w:rFonts w:hint="eastAsia" w:cs="宋体"/>
                <w:color w:val="000000"/>
                <w:kern w:val="0"/>
                <w:sz w:val="20"/>
                <w:szCs w:val="21"/>
              </w:rPr>
              <w:t>（2） 2020053（10）</w:t>
            </w:r>
            <w:r>
              <w:rPr>
                <w:rFonts w:cs="宋体"/>
                <w:color w:val="000000"/>
                <w:kern w:val="0"/>
                <w:sz w:val="20"/>
                <w:szCs w:val="21"/>
              </w:rPr>
              <w:t>】</w:t>
            </w:r>
          </w:p>
        </w:tc>
      </w:tr>
      <w:tr w14:paraId="4453817F">
        <w:trPr>
          <w:trHeight w:val="2322" w:hRule="atLeast"/>
        </w:trPr>
        <w:tc>
          <w:tcPr>
            <w:tcW w:w="1691" w:type="dxa"/>
            <w:tcBorders>
              <w:left w:val="single" w:color="auto" w:sz="12" w:space="0"/>
            </w:tcBorders>
            <w:shd w:val="clear" w:color="auto" w:fill="auto"/>
            <w:vAlign w:val="center"/>
          </w:tcPr>
          <w:p w14:paraId="16386900">
            <w:pPr>
              <w:jc w:val="center"/>
              <w:rPr>
                <w:rFonts w:hint="eastAsia" w:ascii="黑体" w:hAnsi="黑体" w:eastAsia="黑体" w:cs="宋体"/>
                <w:color w:val="000000"/>
                <w:kern w:val="0"/>
                <w:sz w:val="20"/>
                <w:szCs w:val="21"/>
              </w:rPr>
            </w:pPr>
            <w:r>
              <w:rPr>
                <w:rFonts w:ascii="黑体" w:hAnsi="黑体" w:eastAsia="黑体" w:cs="宋体"/>
                <w:color w:val="000000"/>
                <w:kern w:val="0"/>
                <w:sz w:val="20"/>
                <w:szCs w:val="21"/>
              </w:rPr>
              <w:t>课程简介</w:t>
            </w:r>
          </w:p>
        </w:tc>
        <w:tc>
          <w:tcPr>
            <w:tcW w:w="6585" w:type="dxa"/>
            <w:gridSpan w:val="6"/>
            <w:tcBorders>
              <w:right w:val="single" w:color="auto" w:sz="12" w:space="0"/>
            </w:tcBorders>
          </w:tcPr>
          <w:p w14:paraId="0D20F494">
            <w:pPr>
              <w:ind w:firstLine="400" w:firstLineChars="200"/>
              <w:rPr>
                <w:rFonts w:hint="eastAsia" w:ascii="宋体" w:hAnsi="宋体" w:cs="仿宋"/>
                <w:kern w:val="0"/>
                <w:sz w:val="20"/>
                <w:szCs w:val="21"/>
              </w:rPr>
            </w:pPr>
            <w:r>
              <w:rPr>
                <w:rFonts w:hint="eastAsia" w:ascii="宋体" w:hAnsi="宋体" w:cs="仿宋"/>
                <w:kern w:val="0"/>
                <w:sz w:val="20"/>
                <w:szCs w:val="21"/>
              </w:rPr>
              <w:t>本课程为日语本科专业的专业基础选修课，教学对象为日语系本科专业二年级第一学期的学生。其主要目的是帮助学生巩固基础日语（3）课程的相关知识，要求学生达到中级日语水平，为后续日语课程的学习打下坚实的基础。本课程的教学目的在于通过全面训练，要求学生在初级日语的基础上，掌握一定的日语词汇以及句型，具备基本的听、说、读、写能力。同时，引导学生扎实学习，培养对日语的兴趣，养成自主学习日语的习惯，进一步了解日本的社会文化，丰富日本社会文化知识，培养文化理解能力。</w:t>
            </w:r>
          </w:p>
        </w:tc>
      </w:tr>
      <w:tr w14:paraId="4E75F7DD">
        <w:trPr>
          <w:trHeight w:val="501" w:hRule="atLeast"/>
        </w:trPr>
        <w:tc>
          <w:tcPr>
            <w:tcW w:w="1691" w:type="dxa"/>
            <w:tcBorders>
              <w:left w:val="single" w:color="auto" w:sz="12" w:space="0"/>
              <w:bottom w:val="double" w:color="auto" w:sz="4" w:space="0"/>
            </w:tcBorders>
            <w:shd w:val="clear" w:color="auto" w:fill="auto"/>
            <w:vAlign w:val="center"/>
          </w:tcPr>
          <w:p w14:paraId="529BB3A9">
            <w:pPr>
              <w:jc w:val="center"/>
              <w:rPr>
                <w:rFonts w:hint="eastAsia" w:ascii="黑体" w:hAnsi="黑体" w:eastAsia="黑体" w:cs="宋体"/>
                <w:color w:val="000000"/>
                <w:kern w:val="0"/>
                <w:sz w:val="20"/>
                <w:szCs w:val="21"/>
              </w:rPr>
            </w:pPr>
            <w:r>
              <w:rPr>
                <w:rFonts w:ascii="黑体" w:hAnsi="黑体" w:eastAsia="黑体" w:cs="宋体"/>
                <w:color w:val="000000"/>
                <w:kern w:val="0"/>
                <w:sz w:val="20"/>
                <w:szCs w:val="21"/>
              </w:rPr>
              <w:t>选课建议</w:t>
            </w:r>
            <w:r>
              <w:rPr>
                <w:rFonts w:hint="eastAsia" w:ascii="黑体" w:hAnsi="黑体" w:eastAsia="黑体" w:cs="宋体"/>
                <w:color w:val="000000"/>
                <w:kern w:val="0"/>
                <w:sz w:val="20"/>
                <w:szCs w:val="21"/>
              </w:rPr>
              <w:t>与学习要求</w:t>
            </w:r>
          </w:p>
        </w:tc>
        <w:tc>
          <w:tcPr>
            <w:tcW w:w="6585" w:type="dxa"/>
            <w:gridSpan w:val="6"/>
            <w:tcBorders>
              <w:bottom w:val="double" w:color="auto" w:sz="4" w:space="0"/>
              <w:right w:val="single" w:color="auto" w:sz="12" w:space="0"/>
            </w:tcBorders>
          </w:tcPr>
          <w:p w14:paraId="3A484205">
            <w:pPr>
              <w:ind w:firstLine="400" w:firstLineChars="200"/>
              <w:rPr>
                <w:rFonts w:ascii="Calibri" w:hAnsi="Calibri"/>
                <w:color w:val="000000"/>
                <w:kern w:val="0"/>
                <w:sz w:val="20"/>
                <w:szCs w:val="21"/>
              </w:rPr>
            </w:pPr>
            <w:r>
              <w:rPr>
                <w:rFonts w:hint="eastAsia" w:ascii="Calibri" w:hAnsi="Calibri"/>
                <w:color w:val="000000"/>
                <w:kern w:val="0"/>
                <w:sz w:val="20"/>
                <w:szCs w:val="21"/>
              </w:rPr>
              <w:t>本课程适合日语本科专业二年级第一学期开设。</w:t>
            </w:r>
            <w:r>
              <w:rPr>
                <w:rFonts w:ascii="Calibri" w:hAnsi="Calibri"/>
                <w:color w:val="000000"/>
                <w:kern w:val="0"/>
                <w:sz w:val="20"/>
                <w:szCs w:val="21"/>
              </w:rPr>
              <w:t>适用于本科日语专业</w:t>
            </w:r>
            <w:r>
              <w:rPr>
                <w:rFonts w:hint="eastAsia" w:ascii="Calibri" w:hAnsi="Calibri"/>
                <w:color w:val="000000"/>
                <w:kern w:val="0"/>
                <w:sz w:val="20"/>
                <w:szCs w:val="21"/>
              </w:rPr>
              <w:t>二</w:t>
            </w:r>
            <w:r>
              <w:rPr>
                <w:rFonts w:ascii="Calibri" w:hAnsi="Calibri"/>
                <w:color w:val="000000"/>
                <w:kern w:val="0"/>
                <w:sz w:val="20"/>
                <w:szCs w:val="21"/>
              </w:rPr>
              <w:t>年级</w:t>
            </w:r>
            <w:r>
              <w:rPr>
                <w:rFonts w:hint="eastAsia" w:ascii="Calibri" w:hAnsi="Calibri"/>
                <w:color w:val="000000"/>
                <w:kern w:val="0"/>
                <w:sz w:val="20"/>
                <w:szCs w:val="21"/>
              </w:rPr>
              <w:t>上</w:t>
            </w:r>
            <w:r>
              <w:rPr>
                <w:rFonts w:ascii="Calibri" w:hAnsi="Calibri"/>
                <w:color w:val="000000"/>
                <w:kern w:val="0"/>
                <w:sz w:val="20"/>
                <w:szCs w:val="21"/>
              </w:rPr>
              <w:t>学期学生。</w:t>
            </w:r>
          </w:p>
          <w:p w14:paraId="01199BAD">
            <w:pPr>
              <w:ind w:firstLine="400" w:firstLineChars="200"/>
              <w:rPr>
                <w:rFonts w:cs="宋体"/>
                <w:color w:val="000000"/>
                <w:kern w:val="0"/>
                <w:sz w:val="20"/>
                <w:szCs w:val="21"/>
              </w:rPr>
            </w:pPr>
            <w:r>
              <w:rPr>
                <w:rFonts w:hint="eastAsia" w:cs="宋体"/>
                <w:color w:val="000000"/>
                <w:kern w:val="0"/>
                <w:sz w:val="20"/>
                <w:szCs w:val="21"/>
              </w:rPr>
              <w:t>要求学生通过系统地学习本课程，</w:t>
            </w:r>
            <w:r>
              <w:rPr>
                <w:rFonts w:ascii="宋体" w:hAnsi="宋体" w:cs="Arial"/>
                <w:color w:val="000000"/>
                <w:kern w:val="0"/>
                <w:sz w:val="20"/>
                <w:szCs w:val="21"/>
              </w:rPr>
              <w:t>掌握</w:t>
            </w:r>
            <w:r>
              <w:rPr>
                <w:rFonts w:hint="eastAsia" w:ascii="宋体" w:hAnsi="宋体" w:cs="宋体"/>
                <w:color w:val="000000"/>
                <w:kern w:val="0"/>
                <w:sz w:val="20"/>
                <w:szCs w:val="21"/>
              </w:rPr>
              <w:t>相应的</w:t>
            </w:r>
            <w:r>
              <w:rPr>
                <w:rFonts w:ascii="宋体" w:hAnsi="宋体" w:cs="Arial"/>
                <w:color w:val="000000"/>
                <w:kern w:val="0"/>
                <w:sz w:val="20"/>
                <w:szCs w:val="21"/>
              </w:rPr>
              <w:t>日语基础知识、</w:t>
            </w:r>
            <w:r>
              <w:rPr>
                <w:rFonts w:hint="eastAsia" w:ascii="宋体" w:hAnsi="宋体" w:cs="Arial"/>
                <w:color w:val="000000"/>
                <w:kern w:val="0"/>
                <w:sz w:val="20"/>
                <w:szCs w:val="21"/>
              </w:rPr>
              <w:t>日语</w:t>
            </w:r>
            <w:r>
              <w:rPr>
                <w:rFonts w:ascii="宋体" w:hAnsi="宋体" w:cs="Arial"/>
                <w:color w:val="000000"/>
                <w:kern w:val="0"/>
                <w:sz w:val="20"/>
                <w:szCs w:val="21"/>
              </w:rPr>
              <w:t>基本技能及日语学习策略，</w:t>
            </w:r>
            <w:r>
              <w:rPr>
                <w:rFonts w:hint="eastAsia" w:ascii="宋体" w:hAnsi="宋体" w:cs="宋体"/>
                <w:color w:val="000000"/>
                <w:kern w:val="0"/>
                <w:sz w:val="20"/>
                <w:szCs w:val="21"/>
              </w:rPr>
              <w:t>强化学生</w:t>
            </w:r>
            <w:r>
              <w:rPr>
                <w:rFonts w:ascii="宋体" w:hAnsi="宋体" w:cs="Arial"/>
                <w:color w:val="000000"/>
                <w:kern w:val="0"/>
                <w:sz w:val="20"/>
                <w:szCs w:val="21"/>
              </w:rPr>
              <w:t>日语综合运用能力和跨文化交际能力</w:t>
            </w:r>
            <w:r>
              <w:rPr>
                <w:rFonts w:hint="eastAsia" w:ascii="宋体" w:hAnsi="宋体" w:cs="Arial"/>
                <w:color w:val="000000"/>
                <w:kern w:val="0"/>
                <w:sz w:val="20"/>
                <w:szCs w:val="21"/>
              </w:rPr>
              <w:t>，</w:t>
            </w:r>
            <w:r>
              <w:rPr>
                <w:rFonts w:ascii="宋体" w:hAnsi="宋体" w:cs="Arial"/>
                <w:color w:val="000000"/>
                <w:kern w:val="0"/>
                <w:sz w:val="20"/>
                <w:szCs w:val="21"/>
              </w:rPr>
              <w:t>使学生</w:t>
            </w:r>
            <w:r>
              <w:rPr>
                <w:rFonts w:hint="eastAsia" w:ascii="宋体" w:hAnsi="宋体" w:cs="宋体"/>
                <w:color w:val="000000"/>
                <w:kern w:val="0"/>
                <w:sz w:val="20"/>
                <w:szCs w:val="21"/>
              </w:rPr>
              <w:t>具备相当的日语听说读写译等能力，加深对日本文化、风俗习惯等方面的了解。</w:t>
            </w:r>
          </w:p>
        </w:tc>
      </w:tr>
      <w:tr w14:paraId="0FDB3335">
        <w:trPr>
          <w:trHeight w:val="680" w:hRule="atLeast"/>
        </w:trPr>
        <w:tc>
          <w:tcPr>
            <w:tcW w:w="1691" w:type="dxa"/>
            <w:tcBorders>
              <w:top w:val="double" w:color="auto" w:sz="4" w:space="0"/>
              <w:left w:val="single" w:color="auto" w:sz="12" w:space="0"/>
            </w:tcBorders>
            <w:shd w:val="clear" w:color="auto" w:fill="auto"/>
            <w:vAlign w:val="center"/>
          </w:tcPr>
          <w:p w14:paraId="1EB2C616">
            <w:pPr>
              <w:jc w:val="center"/>
              <w:rPr>
                <w:rFonts w:hint="eastAsia" w:ascii="黑体" w:hAnsi="黑体" w:eastAsia="黑体" w:cs="宋体"/>
                <w:color w:val="000000"/>
                <w:kern w:val="0"/>
                <w:sz w:val="20"/>
                <w:szCs w:val="21"/>
              </w:rPr>
            </w:pPr>
            <w:r>
              <w:rPr>
                <w:rFonts w:hint="eastAsia" w:ascii="黑体" w:hAnsi="黑体" w:eastAsia="黑体" w:cs="宋体"/>
                <w:color w:val="000000"/>
                <w:kern w:val="0"/>
                <w:sz w:val="20"/>
                <w:szCs w:val="21"/>
              </w:rPr>
              <w:t>大纲编写人</w:t>
            </w:r>
          </w:p>
        </w:tc>
        <w:tc>
          <w:tcPr>
            <w:tcW w:w="3532" w:type="dxa"/>
            <w:gridSpan w:val="2"/>
            <w:tcBorders>
              <w:top w:val="double" w:color="auto" w:sz="4" w:space="0"/>
            </w:tcBorders>
            <w:vAlign w:val="center"/>
          </w:tcPr>
          <w:p w14:paraId="4B65EF0B">
            <w:pPr>
              <w:jc w:val="center"/>
              <w:rPr>
                <w:rFonts w:hint="eastAsia" w:ascii="黑体" w:hAnsi="黑体" w:eastAsia="黑体" w:cs="宋体"/>
                <w:color w:val="000000"/>
                <w:kern w:val="0"/>
                <w:sz w:val="20"/>
                <w:szCs w:val="21"/>
              </w:rPr>
            </w:pPr>
            <w:r>
              <w:rPr>
                <w:rFonts w:ascii="宋体" w:hAnsi="宋体" w:cs="宋体"/>
                <w:kern w:val="0"/>
                <w:sz w:val="20"/>
                <w:szCs w:val="21"/>
              </w:rPr>
              <w:drawing>
                <wp:inline distT="0" distB="0" distL="0" distR="0">
                  <wp:extent cx="603250" cy="292100"/>
                  <wp:effectExtent l="0" t="0" r="6350" b="0"/>
                  <wp:docPr id="1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03250" cy="292100"/>
                          </a:xfrm>
                          <a:prstGeom prst="rect">
                            <a:avLst/>
                          </a:prstGeom>
                          <a:noFill/>
                          <a:ln>
                            <a:noFill/>
                          </a:ln>
                        </pic:spPr>
                      </pic:pic>
                    </a:graphicData>
                  </a:graphic>
                </wp:inline>
              </w:drawing>
            </w:r>
          </w:p>
        </w:tc>
        <w:tc>
          <w:tcPr>
            <w:tcW w:w="1425" w:type="dxa"/>
            <w:gridSpan w:val="2"/>
            <w:tcBorders>
              <w:top w:val="double" w:color="auto" w:sz="4" w:space="0"/>
            </w:tcBorders>
            <w:vAlign w:val="center"/>
          </w:tcPr>
          <w:p w14:paraId="2090438D">
            <w:pPr>
              <w:jc w:val="center"/>
              <w:rPr>
                <w:rFonts w:hint="eastAsia" w:ascii="宋体" w:hAnsi="宋体" w:cs="宋体"/>
                <w:kern w:val="0"/>
                <w:sz w:val="20"/>
                <w:szCs w:val="21"/>
              </w:rPr>
            </w:pPr>
            <w:r>
              <w:rPr>
                <w:rFonts w:hint="eastAsia" w:ascii="黑体" w:hAnsi="黑体" w:eastAsia="黑体" w:cs="宋体"/>
                <w:color w:val="000000"/>
                <w:kern w:val="0"/>
                <w:sz w:val="20"/>
                <w:szCs w:val="21"/>
              </w:rPr>
              <w:t>制/修订时间</w:t>
            </w:r>
          </w:p>
        </w:tc>
        <w:tc>
          <w:tcPr>
            <w:tcW w:w="1628" w:type="dxa"/>
            <w:gridSpan w:val="2"/>
            <w:tcBorders>
              <w:top w:val="double" w:color="auto" w:sz="4" w:space="0"/>
              <w:right w:val="single" w:color="auto" w:sz="12" w:space="0"/>
            </w:tcBorders>
            <w:vAlign w:val="center"/>
          </w:tcPr>
          <w:p w14:paraId="597C47CC">
            <w:pPr>
              <w:jc w:val="center"/>
              <w:rPr>
                <w:rFonts w:cs="宋体"/>
                <w:color w:val="000000"/>
                <w:kern w:val="0"/>
                <w:sz w:val="20"/>
                <w:szCs w:val="21"/>
              </w:rPr>
            </w:pPr>
            <w:r>
              <w:rPr>
                <w:rFonts w:hint="eastAsia" w:cs="宋体"/>
                <w:color w:val="000000"/>
                <w:kern w:val="0"/>
                <w:sz w:val="20"/>
                <w:szCs w:val="21"/>
              </w:rPr>
              <w:t>2023年9月</w:t>
            </w:r>
          </w:p>
        </w:tc>
      </w:tr>
      <w:tr w14:paraId="6FD936B8">
        <w:trPr>
          <w:trHeight w:val="680" w:hRule="atLeast"/>
        </w:trPr>
        <w:tc>
          <w:tcPr>
            <w:tcW w:w="1691" w:type="dxa"/>
            <w:tcBorders>
              <w:left w:val="single" w:color="auto" w:sz="12" w:space="0"/>
            </w:tcBorders>
            <w:shd w:val="clear" w:color="auto" w:fill="auto"/>
            <w:vAlign w:val="center"/>
          </w:tcPr>
          <w:p w14:paraId="6748206A">
            <w:pPr>
              <w:jc w:val="center"/>
              <w:rPr>
                <w:rFonts w:hint="eastAsia" w:ascii="黑体" w:hAnsi="黑体" w:eastAsia="黑体" w:cs="宋体"/>
                <w:color w:val="000000"/>
                <w:kern w:val="0"/>
                <w:sz w:val="20"/>
                <w:szCs w:val="21"/>
              </w:rPr>
            </w:pPr>
            <w:r>
              <w:rPr>
                <w:rFonts w:hint="eastAsia" w:ascii="黑体" w:hAnsi="黑体" w:eastAsia="黑体" w:cs="宋体"/>
                <w:color w:val="000000"/>
                <w:kern w:val="0"/>
                <w:sz w:val="20"/>
                <w:szCs w:val="21"/>
              </w:rPr>
              <w:t>专业负责人</w:t>
            </w:r>
          </w:p>
        </w:tc>
        <w:tc>
          <w:tcPr>
            <w:tcW w:w="3532" w:type="dxa"/>
            <w:gridSpan w:val="2"/>
            <w:vAlign w:val="center"/>
          </w:tcPr>
          <w:p w14:paraId="55106A22">
            <w:pPr>
              <w:jc w:val="center"/>
              <w:rPr>
                <w:rFonts w:hint="eastAsia" w:ascii="黑体" w:hAnsi="黑体" w:eastAsia="黑体" w:cs="宋体"/>
                <w:color w:val="000000"/>
                <w:kern w:val="0"/>
                <w:sz w:val="20"/>
                <w:szCs w:val="21"/>
              </w:rPr>
            </w:pPr>
            <w:r>
              <w:rPr>
                <w:rFonts w:ascii="宋体" w:hAnsi="宋体" w:cs="宋体"/>
                <w:kern w:val="0"/>
                <w:sz w:val="20"/>
                <w:szCs w:val="21"/>
              </w:rPr>
              <w:drawing>
                <wp:inline distT="0" distB="0" distL="0" distR="0">
                  <wp:extent cx="482600" cy="348615"/>
                  <wp:effectExtent l="0" t="0" r="0" b="0"/>
                  <wp:docPr id="120" name="图片 120" descr="de6864682111cdbb9b8be5557acb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de6864682111cdbb9b8be5557acbb38"/>
                          <pic:cNvPicPr>
                            <a:picLocks noChangeAspect="1" noChangeArrowheads="1"/>
                          </pic:cNvPicPr>
                        </pic:nvPicPr>
                        <pic:blipFill>
                          <a:blip r:embed="rId5" cstate="print">
                            <a:extLst>
                              <a:ext uri="{28A0092B-C50C-407E-A947-70E740481C1C}">
                                <a14:useLocalDpi xmlns:a14="http://schemas.microsoft.com/office/drawing/2010/main" val="0"/>
                              </a:ext>
                            </a:extLst>
                          </a:blip>
                          <a:srcRect l="18773" t="20906" r="13768" b="8952"/>
                          <a:stretch>
                            <a:fillRect/>
                          </a:stretch>
                        </pic:blipFill>
                        <pic:spPr>
                          <a:xfrm>
                            <a:off x="0" y="0"/>
                            <a:ext cx="483650" cy="349588"/>
                          </a:xfrm>
                          <a:prstGeom prst="rect">
                            <a:avLst/>
                          </a:prstGeom>
                          <a:noFill/>
                          <a:ln>
                            <a:noFill/>
                          </a:ln>
                        </pic:spPr>
                      </pic:pic>
                    </a:graphicData>
                  </a:graphic>
                </wp:inline>
              </w:drawing>
            </w:r>
          </w:p>
        </w:tc>
        <w:tc>
          <w:tcPr>
            <w:tcW w:w="1425" w:type="dxa"/>
            <w:gridSpan w:val="2"/>
            <w:vAlign w:val="center"/>
          </w:tcPr>
          <w:p w14:paraId="71C47C35">
            <w:pPr>
              <w:jc w:val="center"/>
              <w:rPr>
                <w:rFonts w:hint="eastAsia" w:ascii="宋体" w:hAnsi="宋体" w:cs="宋体"/>
                <w:kern w:val="0"/>
                <w:sz w:val="20"/>
                <w:szCs w:val="21"/>
              </w:rPr>
            </w:pPr>
            <w:r>
              <w:rPr>
                <w:rFonts w:hint="eastAsia" w:ascii="黑体" w:hAnsi="黑体" w:eastAsia="黑体" w:cs="宋体"/>
                <w:color w:val="000000"/>
                <w:kern w:val="0"/>
                <w:sz w:val="20"/>
                <w:szCs w:val="21"/>
              </w:rPr>
              <w:t>审核时间</w:t>
            </w:r>
          </w:p>
        </w:tc>
        <w:tc>
          <w:tcPr>
            <w:tcW w:w="1628" w:type="dxa"/>
            <w:gridSpan w:val="2"/>
            <w:tcBorders>
              <w:right w:val="single" w:color="auto" w:sz="12" w:space="0"/>
            </w:tcBorders>
            <w:vAlign w:val="center"/>
          </w:tcPr>
          <w:p w14:paraId="19DDDFA3">
            <w:pPr>
              <w:jc w:val="center"/>
              <w:rPr>
                <w:rFonts w:cs="宋体"/>
                <w:color w:val="000000"/>
                <w:kern w:val="0"/>
                <w:sz w:val="20"/>
                <w:szCs w:val="21"/>
              </w:rPr>
            </w:pPr>
            <w:r>
              <w:rPr>
                <w:rFonts w:hint="eastAsia" w:cs="宋体"/>
                <w:color w:val="000000"/>
                <w:kern w:val="0"/>
                <w:sz w:val="20"/>
                <w:szCs w:val="21"/>
              </w:rPr>
              <w:t>2023年9月</w:t>
            </w:r>
          </w:p>
        </w:tc>
      </w:tr>
      <w:tr w14:paraId="56A5A7DD">
        <w:trPr>
          <w:trHeight w:val="680" w:hRule="atLeast"/>
        </w:trPr>
        <w:tc>
          <w:tcPr>
            <w:tcW w:w="1691" w:type="dxa"/>
            <w:tcBorders>
              <w:left w:val="single" w:color="auto" w:sz="12" w:space="0"/>
              <w:bottom w:val="single" w:color="auto" w:sz="12" w:space="0"/>
            </w:tcBorders>
            <w:shd w:val="clear" w:color="auto" w:fill="auto"/>
            <w:vAlign w:val="center"/>
          </w:tcPr>
          <w:p w14:paraId="7B152E1F">
            <w:pPr>
              <w:jc w:val="center"/>
              <w:rPr>
                <w:rFonts w:hint="eastAsia" w:ascii="黑体" w:hAnsi="黑体" w:eastAsia="黑体" w:cs="宋体"/>
                <w:color w:val="000000"/>
                <w:kern w:val="0"/>
                <w:sz w:val="20"/>
                <w:szCs w:val="21"/>
              </w:rPr>
            </w:pPr>
            <w:r>
              <w:rPr>
                <w:rFonts w:hint="eastAsia" w:ascii="黑体" w:hAnsi="黑体" w:eastAsia="黑体" w:cs="宋体"/>
                <w:color w:val="000000"/>
                <w:kern w:val="0"/>
                <w:sz w:val="20"/>
                <w:szCs w:val="21"/>
              </w:rPr>
              <w:t>学院批准人</w:t>
            </w:r>
          </w:p>
        </w:tc>
        <w:tc>
          <w:tcPr>
            <w:tcW w:w="3532" w:type="dxa"/>
            <w:gridSpan w:val="2"/>
            <w:tcBorders>
              <w:bottom w:val="single" w:color="auto" w:sz="12" w:space="0"/>
            </w:tcBorders>
            <w:vAlign w:val="center"/>
          </w:tcPr>
          <w:p w14:paraId="76975012">
            <w:pPr>
              <w:jc w:val="right"/>
              <w:rPr>
                <w:rFonts w:hint="eastAsia" w:ascii="黑体" w:hAnsi="黑体" w:eastAsia="黑体" w:cs="宋体"/>
                <w:color w:val="000000"/>
                <w:kern w:val="0"/>
                <w:sz w:val="20"/>
                <w:szCs w:val="21"/>
              </w:rPr>
            </w:pPr>
            <w:r>
              <w:rPr>
                <w:rFonts w:ascii="黑体" w:hAnsi="黑体" w:eastAsia="黑体" w:cs="宋体"/>
                <w:color w:val="000000"/>
                <w:kern w:val="0"/>
                <w:sz w:val="20"/>
                <w:szCs w:val="21"/>
              </w:rPr>
              <w:drawing>
                <wp:anchor distT="0" distB="0" distL="114300" distR="114300" simplePos="0" relativeHeight="251659264" behindDoc="0" locked="0" layoutInCell="1" allowOverlap="1">
                  <wp:simplePos x="0" y="0"/>
                  <wp:positionH relativeFrom="column">
                    <wp:posOffset>731520</wp:posOffset>
                  </wp:positionH>
                  <wp:positionV relativeFrom="paragraph">
                    <wp:posOffset>25400</wp:posOffset>
                  </wp:positionV>
                  <wp:extent cx="792480" cy="475615"/>
                  <wp:effectExtent l="0" t="0" r="0" b="0"/>
                  <wp:wrapNone/>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92480" cy="475615"/>
                          </a:xfrm>
                          <a:prstGeom prst="rect">
                            <a:avLst/>
                          </a:prstGeom>
                          <a:noFill/>
                        </pic:spPr>
                      </pic:pic>
                    </a:graphicData>
                  </a:graphic>
                </wp:anchor>
              </w:drawing>
            </w:r>
          </w:p>
        </w:tc>
        <w:tc>
          <w:tcPr>
            <w:tcW w:w="1425" w:type="dxa"/>
            <w:gridSpan w:val="2"/>
            <w:tcBorders>
              <w:bottom w:val="single" w:color="auto" w:sz="12" w:space="0"/>
            </w:tcBorders>
            <w:vAlign w:val="center"/>
          </w:tcPr>
          <w:p w14:paraId="25E7C9A3">
            <w:pPr>
              <w:jc w:val="center"/>
              <w:rPr>
                <w:rFonts w:hint="eastAsia" w:ascii="宋体" w:hAnsi="宋体" w:cs="宋体"/>
                <w:kern w:val="0"/>
                <w:sz w:val="20"/>
                <w:szCs w:val="21"/>
              </w:rPr>
            </w:pPr>
            <w:r>
              <w:rPr>
                <w:rFonts w:hint="eastAsia" w:ascii="黑体" w:hAnsi="黑体" w:eastAsia="黑体" w:cs="宋体"/>
                <w:color w:val="000000"/>
                <w:kern w:val="0"/>
                <w:sz w:val="20"/>
                <w:szCs w:val="21"/>
              </w:rPr>
              <w:t>批准时间</w:t>
            </w:r>
          </w:p>
        </w:tc>
        <w:tc>
          <w:tcPr>
            <w:tcW w:w="1628" w:type="dxa"/>
            <w:gridSpan w:val="2"/>
            <w:tcBorders>
              <w:bottom w:val="single" w:color="auto" w:sz="12" w:space="0"/>
              <w:right w:val="single" w:color="auto" w:sz="12" w:space="0"/>
            </w:tcBorders>
            <w:vAlign w:val="center"/>
          </w:tcPr>
          <w:p w14:paraId="482F38DF">
            <w:pPr>
              <w:jc w:val="center"/>
              <w:rPr>
                <w:rFonts w:cs="宋体"/>
                <w:color w:val="000000"/>
                <w:kern w:val="0"/>
                <w:sz w:val="20"/>
                <w:szCs w:val="21"/>
              </w:rPr>
            </w:pPr>
            <w:r>
              <w:rPr>
                <w:rFonts w:hint="eastAsia" w:cs="宋体"/>
                <w:color w:val="000000"/>
                <w:kern w:val="0"/>
                <w:sz w:val="20"/>
                <w:szCs w:val="21"/>
              </w:rPr>
              <w:t>2</w:t>
            </w:r>
            <w:r>
              <w:rPr>
                <w:rFonts w:cs="宋体"/>
                <w:color w:val="000000"/>
                <w:kern w:val="0"/>
                <w:sz w:val="20"/>
                <w:szCs w:val="21"/>
              </w:rPr>
              <w:t>02</w:t>
            </w:r>
            <w:r>
              <w:rPr>
                <w:rFonts w:hint="eastAsia" w:cs="宋体"/>
                <w:color w:val="000000"/>
                <w:kern w:val="0"/>
                <w:sz w:val="20"/>
                <w:szCs w:val="21"/>
              </w:rPr>
              <w:t>3年9月</w:t>
            </w:r>
          </w:p>
        </w:tc>
      </w:tr>
    </w:tbl>
    <w:p w14:paraId="2C25B5DC">
      <w:pPr>
        <w:pStyle w:val="8"/>
        <w:spacing w:before="312" w:beforeLines="100" w:line="360" w:lineRule="auto"/>
        <w:outlineLvl w:val="9"/>
        <w:rPr>
          <w:rFonts w:hint="eastAsia" w:ascii="黑体" w:hAnsi="宋体"/>
        </w:rPr>
      </w:pPr>
      <w:r>
        <w:rPr>
          <w:rFonts w:hint="eastAsia" w:ascii="黑体" w:hAnsi="宋体"/>
        </w:rPr>
        <w:t>二、毕业要求与课程目标</w:t>
      </w:r>
    </w:p>
    <w:p w14:paraId="3DBE73F7">
      <w:pPr>
        <w:pStyle w:val="9"/>
        <w:spacing w:before="156" w:after="156"/>
        <w:outlineLvl w:val="9"/>
      </w:pPr>
      <w:r>
        <w:rPr>
          <w:rFonts w:hint="eastAsia"/>
        </w:rPr>
        <w:t>（一）课程支撑的毕业要求</w:t>
      </w:r>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92"/>
        <w:gridCol w:w="6441"/>
        <w:gridCol w:w="943"/>
      </w:tblGrid>
      <w:tr w14:paraId="139CD03E">
        <w:trPr>
          <w:trHeight w:val="680" w:hRule="atLeast"/>
          <w:jc w:val="center"/>
        </w:trPr>
        <w:tc>
          <w:tcPr>
            <w:tcW w:w="1089" w:type="dxa"/>
            <w:vAlign w:val="center"/>
          </w:tcPr>
          <w:p w14:paraId="4E73A9AA">
            <w:pPr>
              <w:jc w:val="center"/>
              <w:rPr>
                <w:rFonts w:hint="eastAsia" w:ascii="黑体" w:hAnsi="黑体" w:eastAsia="黑体" w:cs="宋体"/>
                <w:bCs/>
                <w:color w:val="000000"/>
                <w:kern w:val="0"/>
                <w:szCs w:val="18"/>
              </w:rPr>
            </w:pPr>
            <w:r>
              <w:rPr>
                <w:rFonts w:hint="eastAsia" w:ascii="黑体" w:hAnsi="黑体" w:eastAsia="黑体" w:cs="宋体"/>
                <w:bCs/>
                <w:color w:val="000000"/>
                <w:kern w:val="0"/>
                <w:szCs w:val="18"/>
              </w:rPr>
              <w:t>毕业要求序号</w:t>
            </w:r>
          </w:p>
        </w:tc>
        <w:tc>
          <w:tcPr>
            <w:tcW w:w="6447" w:type="dxa"/>
            <w:shd w:val="clear" w:color="auto" w:fill="auto"/>
            <w:vAlign w:val="center"/>
          </w:tcPr>
          <w:p w14:paraId="4640BDEB">
            <w:pPr>
              <w:jc w:val="center"/>
              <w:rPr>
                <w:rFonts w:hint="eastAsia" w:ascii="黑体" w:hAnsi="黑体" w:eastAsia="黑体" w:cs="宋体"/>
                <w:bCs/>
                <w:color w:val="000000"/>
                <w:kern w:val="0"/>
                <w:szCs w:val="18"/>
              </w:rPr>
            </w:pPr>
            <w:r>
              <w:rPr>
                <w:rFonts w:hint="eastAsia" w:ascii="黑体" w:hAnsi="黑体" w:eastAsia="黑体" w:cs="宋体"/>
                <w:bCs/>
                <w:color w:val="000000"/>
                <w:kern w:val="0"/>
                <w:szCs w:val="18"/>
              </w:rPr>
              <w:t>毕业要求/指标点</w:t>
            </w:r>
          </w:p>
        </w:tc>
        <w:tc>
          <w:tcPr>
            <w:tcW w:w="940" w:type="dxa"/>
            <w:vAlign w:val="center"/>
          </w:tcPr>
          <w:p w14:paraId="3CC2AE12">
            <w:pPr>
              <w:jc w:val="center"/>
              <w:rPr>
                <w:rFonts w:hint="eastAsia" w:ascii="黑体" w:hAnsi="黑体" w:eastAsia="黑体" w:cs="宋体"/>
                <w:bCs/>
                <w:color w:val="000000"/>
                <w:kern w:val="0"/>
                <w:szCs w:val="18"/>
              </w:rPr>
            </w:pPr>
            <w:r>
              <w:rPr>
                <w:rFonts w:hint="eastAsia" w:ascii="黑体" w:hAnsi="黑体" w:eastAsia="黑体" w:cs="宋体"/>
                <w:bCs/>
                <w:color w:val="000000"/>
                <w:kern w:val="0"/>
                <w:szCs w:val="18"/>
              </w:rPr>
              <w:t>支撑度</w:t>
            </w:r>
          </w:p>
        </w:tc>
      </w:tr>
      <w:tr w14:paraId="145FC129">
        <w:trPr>
          <w:trHeight w:val="340" w:hRule="atLeast"/>
          <w:jc w:val="center"/>
        </w:trPr>
        <w:tc>
          <w:tcPr>
            <w:tcW w:w="1089" w:type="dxa"/>
            <w:vAlign w:val="center"/>
          </w:tcPr>
          <w:p w14:paraId="01ED9CFD">
            <w:pPr>
              <w:jc w:val="center"/>
              <w:rPr>
                <w:rFonts w:hint="eastAsia" w:ascii="宋体" w:hAnsi="宋体" w:cs="宋体"/>
                <w:color w:val="000000"/>
                <w:kern w:val="0"/>
                <w:szCs w:val="21"/>
              </w:rPr>
            </w:pPr>
            <w:r>
              <w:rPr>
                <w:rFonts w:hint="eastAsia" w:cs="宋体"/>
                <w:color w:val="000000"/>
                <w:kern w:val="0"/>
                <w:szCs w:val="21"/>
              </w:rPr>
              <w:t>LO14</w:t>
            </w:r>
          </w:p>
        </w:tc>
        <w:tc>
          <w:tcPr>
            <w:tcW w:w="6447" w:type="dxa"/>
            <w:shd w:val="clear" w:color="auto" w:fill="auto"/>
            <w:vAlign w:val="center"/>
          </w:tcPr>
          <w:p w14:paraId="13AC4DCF">
            <w:pPr>
              <w:rPr>
                <w:rFonts w:hint="eastAsia" w:ascii="宋体" w:hAnsi="宋体" w:cs="宋体"/>
                <w:bCs/>
                <w:color w:val="000000"/>
                <w:kern w:val="0"/>
                <w:szCs w:val="21"/>
              </w:rPr>
            </w:pPr>
            <w:r>
              <w:rPr>
                <w:rFonts w:ascii="宋体" w:hAnsi="宋体" w:cs="宋体"/>
                <w:bCs/>
                <w:color w:val="000000"/>
                <w:kern w:val="0"/>
                <w:szCs w:val="21"/>
              </w:rPr>
              <w:t>诚信尽责，为人诚实，信守承诺，勤奋努力，精益求精，勇于担责。</w:t>
            </w:r>
          </w:p>
        </w:tc>
        <w:tc>
          <w:tcPr>
            <w:tcW w:w="940" w:type="dxa"/>
            <w:vAlign w:val="center"/>
          </w:tcPr>
          <w:p w14:paraId="5431C502">
            <w:pPr>
              <w:jc w:val="center"/>
              <w:rPr>
                <w:rFonts w:cs="宋体"/>
                <w:color w:val="000000"/>
                <w:kern w:val="0"/>
                <w:szCs w:val="21"/>
              </w:rPr>
            </w:pPr>
            <w:r>
              <w:rPr>
                <w:rFonts w:hint="eastAsia" w:cs="宋体"/>
                <w:color w:val="000000"/>
                <w:kern w:val="0"/>
                <w:szCs w:val="21"/>
              </w:rPr>
              <w:t>H</w:t>
            </w:r>
          </w:p>
        </w:tc>
      </w:tr>
      <w:tr w14:paraId="6860324E">
        <w:trPr>
          <w:trHeight w:val="340" w:hRule="atLeast"/>
          <w:jc w:val="center"/>
        </w:trPr>
        <w:tc>
          <w:tcPr>
            <w:tcW w:w="1089" w:type="dxa"/>
            <w:vAlign w:val="center"/>
          </w:tcPr>
          <w:p w14:paraId="3881F6CB">
            <w:pPr>
              <w:jc w:val="center"/>
              <w:rPr>
                <w:rFonts w:cs="宋体"/>
                <w:bCs/>
                <w:color w:val="000000"/>
                <w:kern w:val="0"/>
                <w:szCs w:val="21"/>
              </w:rPr>
            </w:pPr>
            <w:r>
              <w:rPr>
                <w:rFonts w:hint="eastAsia" w:cs="宋体"/>
                <w:color w:val="000000"/>
                <w:kern w:val="0"/>
                <w:szCs w:val="21"/>
              </w:rPr>
              <w:t>LO22</w:t>
            </w:r>
          </w:p>
        </w:tc>
        <w:tc>
          <w:tcPr>
            <w:tcW w:w="6447" w:type="dxa"/>
            <w:shd w:val="clear" w:color="auto" w:fill="auto"/>
            <w:vAlign w:val="center"/>
          </w:tcPr>
          <w:p w14:paraId="6CE5ACB9">
            <w:pPr>
              <w:rPr>
                <w:rFonts w:cs="宋体"/>
                <w:color w:val="000000"/>
                <w:kern w:val="0"/>
                <w:sz w:val="20"/>
                <w:szCs w:val="20"/>
              </w:rPr>
            </w:pPr>
            <w:r>
              <w:rPr>
                <w:rFonts w:hint="eastAsia" w:ascii="宋体" w:hAnsi="宋体" w:cs="宋体"/>
                <w:bCs/>
                <w:color w:val="000000"/>
                <w:kern w:val="0"/>
                <w:szCs w:val="21"/>
              </w:rPr>
              <w:t>掌握日语语言基础知识，具有扎实的语言基本功和听、说、读、写、译等语言应用能力。</w:t>
            </w:r>
          </w:p>
        </w:tc>
        <w:tc>
          <w:tcPr>
            <w:tcW w:w="940" w:type="dxa"/>
            <w:vAlign w:val="center"/>
          </w:tcPr>
          <w:p w14:paraId="42203363">
            <w:pPr>
              <w:jc w:val="center"/>
              <w:rPr>
                <w:rFonts w:cs="宋体"/>
                <w:color w:val="000000"/>
                <w:kern w:val="0"/>
                <w:szCs w:val="21"/>
              </w:rPr>
            </w:pPr>
            <w:r>
              <w:rPr>
                <w:rFonts w:hint="eastAsia" w:cs="宋体"/>
                <w:color w:val="000000"/>
                <w:kern w:val="0"/>
                <w:szCs w:val="21"/>
              </w:rPr>
              <w:t>H</w:t>
            </w:r>
          </w:p>
        </w:tc>
      </w:tr>
      <w:tr w14:paraId="0FFB74BE">
        <w:trPr>
          <w:trHeight w:val="340" w:hRule="atLeast"/>
          <w:jc w:val="center"/>
        </w:trPr>
        <w:tc>
          <w:tcPr>
            <w:tcW w:w="1089" w:type="dxa"/>
            <w:vAlign w:val="center"/>
          </w:tcPr>
          <w:p w14:paraId="4D76D644">
            <w:pPr>
              <w:jc w:val="center"/>
              <w:rPr>
                <w:rFonts w:cs="宋体"/>
                <w:bCs/>
                <w:color w:val="000000"/>
                <w:kern w:val="0"/>
                <w:szCs w:val="21"/>
              </w:rPr>
            </w:pPr>
            <w:r>
              <w:rPr>
                <w:rFonts w:hint="eastAsia" w:cs="宋体"/>
                <w:color w:val="000000"/>
                <w:kern w:val="0"/>
                <w:szCs w:val="21"/>
              </w:rPr>
              <w:t>LO41</w:t>
            </w:r>
          </w:p>
        </w:tc>
        <w:tc>
          <w:tcPr>
            <w:tcW w:w="6447" w:type="dxa"/>
            <w:shd w:val="clear" w:color="auto" w:fill="auto"/>
            <w:vAlign w:val="center"/>
          </w:tcPr>
          <w:p w14:paraId="6306D92D">
            <w:pPr>
              <w:rPr>
                <w:rFonts w:hint="eastAsia" w:ascii="宋体" w:hAnsi="宋体" w:cs="宋体"/>
                <w:color w:val="000000"/>
                <w:kern w:val="0"/>
                <w:szCs w:val="21"/>
              </w:rPr>
            </w:pPr>
            <w:r>
              <w:rPr>
                <w:rFonts w:ascii="宋体" w:hAnsi="宋体" w:cs="宋体"/>
                <w:bCs/>
                <w:color w:val="000000"/>
                <w:kern w:val="0"/>
                <w:szCs w:val="21"/>
              </w:rPr>
              <w:t>能根据需要确定学习目标，并设计学习计划。</w:t>
            </w:r>
          </w:p>
        </w:tc>
        <w:tc>
          <w:tcPr>
            <w:tcW w:w="940" w:type="dxa"/>
            <w:vAlign w:val="center"/>
          </w:tcPr>
          <w:p w14:paraId="18C67176">
            <w:pPr>
              <w:jc w:val="center"/>
              <w:rPr>
                <w:rFonts w:cs="宋体"/>
                <w:color w:val="000000"/>
                <w:kern w:val="0"/>
                <w:szCs w:val="21"/>
              </w:rPr>
            </w:pPr>
            <w:r>
              <w:rPr>
                <w:rFonts w:hint="eastAsia" w:cs="宋体"/>
                <w:color w:val="000000"/>
                <w:kern w:val="0"/>
                <w:szCs w:val="21"/>
              </w:rPr>
              <w:t>M</w:t>
            </w:r>
          </w:p>
        </w:tc>
      </w:tr>
      <w:tr w14:paraId="0AA3301D">
        <w:trPr>
          <w:trHeight w:val="340" w:hRule="atLeast"/>
          <w:jc w:val="center"/>
        </w:trPr>
        <w:tc>
          <w:tcPr>
            <w:tcW w:w="1089" w:type="dxa"/>
            <w:vAlign w:val="center"/>
          </w:tcPr>
          <w:p w14:paraId="3CBA4B54">
            <w:pPr>
              <w:jc w:val="center"/>
              <w:rPr>
                <w:rFonts w:hint="eastAsia" w:ascii="宋体" w:hAnsi="宋体" w:cs="宋体"/>
                <w:color w:val="000000"/>
                <w:kern w:val="0"/>
                <w:szCs w:val="21"/>
              </w:rPr>
            </w:pPr>
            <w:r>
              <w:rPr>
                <w:rFonts w:hint="eastAsia" w:cs="宋体"/>
                <w:color w:val="000000"/>
                <w:kern w:val="0"/>
                <w:szCs w:val="21"/>
              </w:rPr>
              <w:t>LO51</w:t>
            </w:r>
          </w:p>
        </w:tc>
        <w:tc>
          <w:tcPr>
            <w:tcW w:w="6447" w:type="dxa"/>
            <w:shd w:val="clear" w:color="auto" w:fill="auto"/>
            <w:vAlign w:val="center"/>
          </w:tcPr>
          <w:p w14:paraId="51E8B918">
            <w:pPr>
              <w:rPr>
                <w:rFonts w:hint="eastAsia" w:ascii="宋体" w:hAnsi="宋体" w:cs="宋体"/>
                <w:color w:val="000000"/>
                <w:kern w:val="0"/>
                <w:szCs w:val="21"/>
              </w:rPr>
            </w:pPr>
            <w:r>
              <w:rPr>
                <w:rFonts w:ascii="宋体" w:hAnsi="宋体" w:cs="宋体"/>
                <w:bCs/>
                <w:color w:val="000000"/>
                <w:kern w:val="0"/>
                <w:szCs w:val="21"/>
              </w:rPr>
              <w:t>身体健康，具有良好的卫生习惯，积极参加体育活动</w:t>
            </w:r>
          </w:p>
        </w:tc>
        <w:tc>
          <w:tcPr>
            <w:tcW w:w="940" w:type="dxa"/>
            <w:vAlign w:val="center"/>
          </w:tcPr>
          <w:p w14:paraId="6811B6EA">
            <w:pPr>
              <w:jc w:val="center"/>
              <w:rPr>
                <w:rFonts w:cs="宋体"/>
                <w:color w:val="000000"/>
                <w:kern w:val="0"/>
                <w:szCs w:val="21"/>
              </w:rPr>
            </w:pPr>
            <w:r>
              <w:rPr>
                <w:rFonts w:hint="eastAsia" w:cs="宋体"/>
                <w:color w:val="000000"/>
                <w:kern w:val="0"/>
                <w:szCs w:val="21"/>
              </w:rPr>
              <w:t>L</w:t>
            </w:r>
          </w:p>
        </w:tc>
      </w:tr>
    </w:tbl>
    <w:p w14:paraId="31797ABD">
      <w:pPr>
        <w:pStyle w:val="9"/>
        <w:spacing w:before="156" w:after="156"/>
        <w:outlineLvl w:val="9"/>
      </w:pPr>
      <w:r>
        <w:rPr>
          <w:rFonts w:hint="eastAsia"/>
        </w:rPr>
        <w:t xml:space="preserve">（二）毕业要求与课程目标的关系 </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102"/>
        <w:gridCol w:w="928"/>
        <w:gridCol w:w="5494"/>
        <w:gridCol w:w="952"/>
      </w:tblGrid>
      <w:tr w14:paraId="5AA0D1E9">
        <w:trPr>
          <w:trHeight w:val="680" w:hRule="atLeast"/>
          <w:jc w:val="center"/>
        </w:trPr>
        <w:tc>
          <w:tcPr>
            <w:tcW w:w="1099" w:type="dxa"/>
            <w:tcBorders>
              <w:top w:val="single" w:color="auto" w:sz="12" w:space="0"/>
              <w:left w:val="single" w:color="auto" w:sz="12" w:space="0"/>
              <w:right w:val="single" w:color="auto" w:sz="4" w:space="0"/>
            </w:tcBorders>
            <w:shd w:val="clear" w:color="auto" w:fill="auto"/>
            <w:vAlign w:val="center"/>
          </w:tcPr>
          <w:p w14:paraId="1C6672F6">
            <w:pPr>
              <w:jc w:val="center"/>
              <w:rPr>
                <w:rFonts w:ascii="Arial" w:hAnsi="Arial" w:eastAsia="黑体" w:cs="宋体"/>
                <w:bCs/>
                <w:color w:val="000000"/>
                <w:kern w:val="0"/>
                <w:szCs w:val="16"/>
              </w:rPr>
            </w:pPr>
            <w:r>
              <w:rPr>
                <w:rFonts w:hint="eastAsia" w:ascii="黑体" w:hAnsi="黑体" w:eastAsia="黑体" w:cs="宋体"/>
                <w:bCs/>
                <w:color w:val="000000"/>
                <w:kern w:val="0"/>
                <w:szCs w:val="18"/>
              </w:rPr>
              <w:t>毕业要求序号</w:t>
            </w:r>
          </w:p>
        </w:tc>
        <w:tc>
          <w:tcPr>
            <w:tcW w:w="925" w:type="dxa"/>
            <w:tcBorders>
              <w:top w:val="single" w:color="auto" w:sz="12" w:space="0"/>
              <w:left w:val="single" w:color="auto" w:sz="4" w:space="0"/>
            </w:tcBorders>
            <w:vAlign w:val="center"/>
          </w:tcPr>
          <w:p w14:paraId="21551A17">
            <w:pPr>
              <w:jc w:val="center"/>
              <w:rPr>
                <w:rFonts w:ascii="Arial" w:hAnsi="Arial" w:eastAsia="黑体" w:cs="宋体"/>
                <w:bCs/>
                <w:color w:val="000000"/>
                <w:kern w:val="0"/>
                <w:szCs w:val="16"/>
              </w:rPr>
            </w:pPr>
            <w:r>
              <w:rPr>
                <w:rFonts w:hint="eastAsia" w:ascii="Arial" w:hAnsi="Arial" w:eastAsia="黑体" w:cs="宋体"/>
                <w:bCs/>
                <w:color w:val="000000"/>
                <w:kern w:val="0"/>
                <w:szCs w:val="16"/>
              </w:rPr>
              <w:t>课程目标序号</w:t>
            </w:r>
          </w:p>
        </w:tc>
        <w:tc>
          <w:tcPr>
            <w:tcW w:w="5502" w:type="dxa"/>
            <w:tcBorders>
              <w:top w:val="single" w:color="auto" w:sz="12" w:space="0"/>
            </w:tcBorders>
            <w:shd w:val="clear" w:color="auto" w:fill="auto"/>
            <w:vAlign w:val="center"/>
          </w:tcPr>
          <w:p w14:paraId="58D6AC36">
            <w:pPr>
              <w:jc w:val="center"/>
              <w:rPr>
                <w:rFonts w:ascii="Arial" w:hAnsi="Arial" w:eastAsia="黑体" w:cs="宋体"/>
                <w:bCs/>
                <w:color w:val="000000"/>
                <w:kern w:val="0"/>
                <w:szCs w:val="16"/>
              </w:rPr>
            </w:pPr>
            <w:r>
              <w:rPr>
                <w:rFonts w:hint="eastAsia" w:ascii="Arial" w:hAnsi="Arial" w:eastAsia="黑体" w:cs="宋体"/>
                <w:bCs/>
                <w:color w:val="000000"/>
                <w:kern w:val="0"/>
                <w:szCs w:val="16"/>
              </w:rPr>
              <w:t>课程目标</w:t>
            </w:r>
          </w:p>
          <w:p w14:paraId="3E9974E0">
            <w:pPr>
              <w:jc w:val="center"/>
              <w:rPr>
                <w:rFonts w:ascii="Arial" w:hAnsi="Arial" w:eastAsia="黑体" w:cs="宋体"/>
                <w:bCs/>
                <w:color w:val="000000"/>
                <w:kern w:val="0"/>
                <w:szCs w:val="16"/>
              </w:rPr>
            </w:pPr>
            <w:r>
              <w:rPr>
                <w:rFonts w:hint="eastAsia" w:ascii="Arial" w:hAnsi="Arial" w:eastAsia="黑体" w:cs="宋体"/>
                <w:bCs/>
                <w:color w:val="000000"/>
                <w:kern w:val="0"/>
                <w:szCs w:val="16"/>
              </w:rPr>
              <w:t>（细化的预期学习成果）</w:t>
            </w:r>
          </w:p>
        </w:tc>
        <w:tc>
          <w:tcPr>
            <w:tcW w:w="950" w:type="dxa"/>
            <w:tcBorders>
              <w:top w:val="single" w:color="auto" w:sz="12" w:space="0"/>
              <w:right w:val="single" w:color="auto" w:sz="12" w:space="0"/>
            </w:tcBorders>
            <w:vAlign w:val="center"/>
          </w:tcPr>
          <w:p w14:paraId="20258660">
            <w:pPr>
              <w:jc w:val="center"/>
              <w:rPr>
                <w:rFonts w:ascii="Arial" w:hAnsi="Arial" w:eastAsia="黑体" w:cs="宋体"/>
                <w:bCs/>
                <w:color w:val="000000"/>
                <w:kern w:val="0"/>
                <w:szCs w:val="16"/>
              </w:rPr>
            </w:pPr>
            <w:r>
              <w:rPr>
                <w:rFonts w:hint="eastAsia" w:ascii="Arial" w:hAnsi="Arial" w:eastAsia="黑体" w:cs="宋体"/>
                <w:bCs/>
                <w:color w:val="000000"/>
                <w:kern w:val="0"/>
                <w:szCs w:val="16"/>
              </w:rPr>
              <w:t>课程目标类型</w:t>
            </w:r>
          </w:p>
        </w:tc>
      </w:tr>
      <w:tr w14:paraId="657D30FD">
        <w:trPr>
          <w:trHeight w:val="340" w:hRule="atLeast"/>
          <w:jc w:val="center"/>
        </w:trPr>
        <w:tc>
          <w:tcPr>
            <w:tcW w:w="1099" w:type="dxa"/>
            <w:tcBorders>
              <w:left w:val="single" w:color="auto" w:sz="12" w:space="0"/>
              <w:right w:val="single" w:color="auto" w:sz="4" w:space="0"/>
            </w:tcBorders>
            <w:shd w:val="clear" w:color="auto" w:fill="auto"/>
            <w:vAlign w:val="center"/>
          </w:tcPr>
          <w:p w14:paraId="66A1CAF5">
            <w:pPr>
              <w:jc w:val="center"/>
              <w:rPr>
                <w:color w:val="000000"/>
                <w:kern w:val="0"/>
                <w:szCs w:val="21"/>
              </w:rPr>
            </w:pPr>
            <w:r>
              <w:rPr>
                <w:color w:val="000000"/>
                <w:kern w:val="0"/>
                <w:szCs w:val="21"/>
              </w:rPr>
              <w:t>1</w:t>
            </w:r>
          </w:p>
        </w:tc>
        <w:tc>
          <w:tcPr>
            <w:tcW w:w="925" w:type="dxa"/>
            <w:tcBorders>
              <w:left w:val="single" w:color="auto" w:sz="4" w:space="0"/>
            </w:tcBorders>
          </w:tcPr>
          <w:p w14:paraId="67F407BF">
            <w:pPr>
              <w:jc w:val="center"/>
              <w:rPr>
                <w:color w:val="000000"/>
                <w:kern w:val="0"/>
                <w:sz w:val="24"/>
                <w:szCs w:val="21"/>
              </w:rPr>
            </w:pPr>
          </w:p>
          <w:p w14:paraId="17DA1610">
            <w:pPr>
              <w:jc w:val="center"/>
              <w:rPr>
                <w:bCs/>
                <w:color w:val="000000"/>
                <w:kern w:val="0"/>
                <w:szCs w:val="21"/>
              </w:rPr>
            </w:pPr>
            <w:r>
              <w:rPr>
                <w:color w:val="000000"/>
                <w:kern w:val="0"/>
                <w:szCs w:val="21"/>
              </w:rPr>
              <w:t>LO14</w:t>
            </w:r>
          </w:p>
        </w:tc>
        <w:tc>
          <w:tcPr>
            <w:tcW w:w="5502" w:type="dxa"/>
            <w:shd w:val="clear" w:color="auto" w:fill="auto"/>
          </w:tcPr>
          <w:p w14:paraId="248D17F7">
            <w:pPr>
              <w:rPr>
                <w:rFonts w:hint="eastAsia" w:ascii="宋体" w:hAnsi="宋体" w:cs="宋体"/>
                <w:color w:val="000000"/>
                <w:kern w:val="0"/>
                <w:szCs w:val="21"/>
              </w:rPr>
            </w:pPr>
            <w:r>
              <w:rPr>
                <w:rFonts w:hint="eastAsia" w:cs="宋体"/>
                <w:color w:val="000000"/>
                <w:kern w:val="0"/>
                <w:sz w:val="20"/>
                <w:szCs w:val="20"/>
              </w:rPr>
              <w:t>结合课文内容要求做到遵纪守法、遵守校纪校规，提高自身法律意识。结合时代背景，加强环保理念等，增强自身的价值观念和社会责任感，践行社会主义核心价值观。</w:t>
            </w:r>
          </w:p>
        </w:tc>
        <w:tc>
          <w:tcPr>
            <w:tcW w:w="950" w:type="dxa"/>
            <w:tcBorders>
              <w:right w:val="single" w:color="auto" w:sz="12" w:space="0"/>
            </w:tcBorders>
            <w:vAlign w:val="center"/>
          </w:tcPr>
          <w:p w14:paraId="53DD2264">
            <w:pPr>
              <w:jc w:val="center"/>
              <w:rPr>
                <w:rFonts w:hint="eastAsia" w:ascii="宋体" w:hAnsi="宋体" w:cs="宋体"/>
                <w:bCs/>
                <w:color w:val="000000"/>
                <w:kern w:val="0"/>
                <w:szCs w:val="21"/>
              </w:rPr>
            </w:pPr>
            <w:r>
              <w:rPr>
                <w:rFonts w:hint="eastAsia" w:cs="宋体"/>
                <w:color w:val="000000"/>
                <w:kern w:val="0"/>
                <w:szCs w:val="21"/>
              </w:rPr>
              <w:t>①</w:t>
            </w:r>
          </w:p>
        </w:tc>
      </w:tr>
      <w:tr w14:paraId="0642E0BC">
        <w:trPr>
          <w:trHeight w:val="340" w:hRule="atLeast"/>
          <w:jc w:val="center"/>
        </w:trPr>
        <w:tc>
          <w:tcPr>
            <w:tcW w:w="1099" w:type="dxa"/>
            <w:tcBorders>
              <w:left w:val="single" w:color="auto" w:sz="12" w:space="0"/>
              <w:right w:val="single" w:color="auto" w:sz="4" w:space="0"/>
            </w:tcBorders>
            <w:shd w:val="clear" w:color="auto" w:fill="auto"/>
            <w:vAlign w:val="center"/>
          </w:tcPr>
          <w:p w14:paraId="0ECD51E0">
            <w:pPr>
              <w:jc w:val="center"/>
              <w:rPr>
                <w:color w:val="000000"/>
                <w:kern w:val="0"/>
                <w:szCs w:val="21"/>
              </w:rPr>
            </w:pPr>
            <w:r>
              <w:rPr>
                <w:color w:val="000000"/>
                <w:kern w:val="0"/>
                <w:szCs w:val="21"/>
              </w:rPr>
              <w:t>2</w:t>
            </w:r>
          </w:p>
        </w:tc>
        <w:tc>
          <w:tcPr>
            <w:tcW w:w="925" w:type="dxa"/>
            <w:tcBorders>
              <w:left w:val="single" w:color="auto" w:sz="4" w:space="0"/>
            </w:tcBorders>
            <w:vAlign w:val="center"/>
          </w:tcPr>
          <w:p w14:paraId="75CAAA6E">
            <w:pPr>
              <w:jc w:val="center"/>
              <w:rPr>
                <w:bCs/>
                <w:color w:val="000000"/>
                <w:kern w:val="0"/>
                <w:szCs w:val="21"/>
              </w:rPr>
            </w:pPr>
            <w:r>
              <w:rPr>
                <w:color w:val="000000"/>
                <w:kern w:val="0"/>
                <w:szCs w:val="21"/>
              </w:rPr>
              <w:t>LO22</w:t>
            </w:r>
          </w:p>
        </w:tc>
        <w:tc>
          <w:tcPr>
            <w:tcW w:w="5502" w:type="dxa"/>
            <w:shd w:val="clear" w:color="auto" w:fill="auto"/>
          </w:tcPr>
          <w:p w14:paraId="7AF936AB">
            <w:pPr>
              <w:rPr>
                <w:rFonts w:hint="eastAsia" w:ascii="宋体" w:hAnsi="宋体" w:cs="宋体"/>
                <w:color w:val="000000"/>
                <w:kern w:val="0"/>
                <w:szCs w:val="21"/>
              </w:rPr>
            </w:pPr>
            <w:r>
              <w:rPr>
                <w:rFonts w:hint="eastAsia" w:cs="宋体"/>
                <w:color w:val="000000"/>
                <w:kern w:val="0"/>
                <w:sz w:val="20"/>
                <w:szCs w:val="20"/>
              </w:rPr>
              <w:t>能听懂正常语速下的课文录音，根据文章及会话内容理解意图，听懂语段内容，提取信息和观点，能对课文内容进行简单的评价，有自己的观点。掌握正确发音，能跟录音进行朗读或二人一组进行对话。能够活学活用所学的内容和语句，围绕主题用日语进行交流与表达</w:t>
            </w:r>
            <w:r>
              <w:rPr>
                <w:rFonts w:hint="eastAsia" w:ascii="宋体" w:hAnsi="宋体" w:cs="宋体"/>
                <w:bCs/>
                <w:color w:val="000000"/>
                <w:kern w:val="0"/>
                <w:szCs w:val="21"/>
              </w:rPr>
              <w:t>。</w:t>
            </w:r>
            <w:r>
              <w:rPr>
                <w:rFonts w:hint="eastAsia" w:cs="宋体"/>
                <w:color w:val="000000"/>
                <w:kern w:val="0"/>
                <w:sz w:val="20"/>
                <w:szCs w:val="20"/>
              </w:rPr>
              <w:t>掌握各项日语阅读技能等，提高分析归纳、推理检验等逻辑思维能力等。</w:t>
            </w:r>
          </w:p>
        </w:tc>
        <w:tc>
          <w:tcPr>
            <w:tcW w:w="950" w:type="dxa"/>
            <w:tcBorders>
              <w:right w:val="single" w:color="auto" w:sz="12" w:space="0"/>
            </w:tcBorders>
            <w:vAlign w:val="center"/>
          </w:tcPr>
          <w:p w14:paraId="45B32FF0">
            <w:pPr>
              <w:jc w:val="center"/>
              <w:rPr>
                <w:rFonts w:hint="eastAsia" w:ascii="宋体" w:hAnsi="宋体" w:cs="宋体"/>
                <w:bCs/>
                <w:color w:val="000000"/>
                <w:kern w:val="0"/>
                <w:szCs w:val="21"/>
              </w:rPr>
            </w:pPr>
            <w:r>
              <w:rPr>
                <w:rFonts w:hint="eastAsia" w:cs="宋体"/>
                <w:color w:val="000000"/>
                <w:kern w:val="0"/>
                <w:szCs w:val="21"/>
              </w:rPr>
              <w:t>②</w:t>
            </w:r>
          </w:p>
        </w:tc>
      </w:tr>
      <w:tr w14:paraId="1AECB3AE">
        <w:trPr>
          <w:trHeight w:val="187" w:hRule="atLeast"/>
          <w:jc w:val="center"/>
        </w:trPr>
        <w:tc>
          <w:tcPr>
            <w:tcW w:w="1099" w:type="dxa"/>
            <w:tcBorders>
              <w:left w:val="single" w:color="auto" w:sz="12" w:space="0"/>
              <w:right w:val="single" w:color="auto" w:sz="4" w:space="0"/>
            </w:tcBorders>
            <w:shd w:val="clear" w:color="auto" w:fill="auto"/>
            <w:vAlign w:val="center"/>
          </w:tcPr>
          <w:p w14:paraId="4EB437E8">
            <w:pPr>
              <w:jc w:val="center"/>
              <w:rPr>
                <w:color w:val="000000"/>
                <w:kern w:val="0"/>
                <w:szCs w:val="21"/>
              </w:rPr>
            </w:pPr>
            <w:r>
              <w:rPr>
                <w:color w:val="000000"/>
                <w:kern w:val="0"/>
                <w:szCs w:val="21"/>
              </w:rPr>
              <w:t>3</w:t>
            </w:r>
          </w:p>
        </w:tc>
        <w:tc>
          <w:tcPr>
            <w:tcW w:w="925" w:type="dxa"/>
            <w:tcBorders>
              <w:left w:val="single" w:color="auto" w:sz="4" w:space="0"/>
            </w:tcBorders>
            <w:vAlign w:val="center"/>
          </w:tcPr>
          <w:p w14:paraId="72D18E2E">
            <w:pPr>
              <w:jc w:val="center"/>
              <w:rPr>
                <w:bCs/>
                <w:color w:val="000000"/>
                <w:kern w:val="0"/>
                <w:szCs w:val="21"/>
              </w:rPr>
            </w:pPr>
            <w:r>
              <w:rPr>
                <w:rFonts w:eastAsia="仿宋"/>
                <w:color w:val="000000"/>
                <w:kern w:val="0"/>
                <w:szCs w:val="21"/>
              </w:rPr>
              <w:t>L041</w:t>
            </w:r>
          </w:p>
        </w:tc>
        <w:tc>
          <w:tcPr>
            <w:tcW w:w="5502" w:type="dxa"/>
            <w:shd w:val="clear" w:color="auto" w:fill="auto"/>
            <w:vAlign w:val="center"/>
          </w:tcPr>
          <w:p w14:paraId="6C485ED0">
            <w:pPr>
              <w:rPr>
                <w:rFonts w:hint="eastAsia" w:ascii="宋体" w:hAnsi="宋体" w:cs="宋体"/>
                <w:color w:val="000000"/>
                <w:kern w:val="0"/>
                <w:szCs w:val="21"/>
              </w:rPr>
            </w:pPr>
            <w:r>
              <w:rPr>
                <w:rFonts w:hint="eastAsia" w:cs="宋体"/>
                <w:color w:val="000000"/>
                <w:kern w:val="0"/>
                <w:sz w:val="20"/>
                <w:szCs w:val="20"/>
              </w:rPr>
              <w:t>了解本课程的学习目标和学习内容，能根据自身情况确定更细化更具体的学习目标，并制定适合自己的学习计划。要求按照计划落实各项学习任务，提高日语综合能力等，及时反思学习计划并持续改进</w:t>
            </w:r>
            <w:r>
              <w:rPr>
                <w:rFonts w:ascii="宋体" w:hAnsi="宋体" w:cs="宋体"/>
                <w:bCs/>
                <w:color w:val="000000"/>
                <w:kern w:val="0"/>
                <w:szCs w:val="21"/>
              </w:rPr>
              <w:t>。</w:t>
            </w:r>
          </w:p>
        </w:tc>
        <w:tc>
          <w:tcPr>
            <w:tcW w:w="950" w:type="dxa"/>
            <w:tcBorders>
              <w:right w:val="single" w:color="auto" w:sz="12" w:space="0"/>
            </w:tcBorders>
            <w:vAlign w:val="center"/>
          </w:tcPr>
          <w:p w14:paraId="2F6A452E">
            <w:pPr>
              <w:jc w:val="center"/>
              <w:rPr>
                <w:rFonts w:hint="eastAsia" w:ascii="宋体" w:hAnsi="宋体" w:cs="宋体"/>
                <w:bCs/>
                <w:color w:val="000000"/>
                <w:kern w:val="0"/>
                <w:szCs w:val="21"/>
              </w:rPr>
            </w:pPr>
            <w:r>
              <w:rPr>
                <w:rFonts w:hint="eastAsia" w:cs="宋体"/>
                <w:color w:val="000000"/>
                <w:kern w:val="0"/>
                <w:szCs w:val="21"/>
              </w:rPr>
              <w:t>③</w:t>
            </w:r>
          </w:p>
        </w:tc>
      </w:tr>
      <w:tr w14:paraId="5D406D58">
        <w:trPr>
          <w:trHeight w:val="340" w:hRule="atLeast"/>
          <w:jc w:val="center"/>
        </w:trPr>
        <w:tc>
          <w:tcPr>
            <w:tcW w:w="1099" w:type="dxa"/>
            <w:tcBorders>
              <w:left w:val="single" w:color="auto" w:sz="12" w:space="0"/>
              <w:right w:val="single" w:color="auto" w:sz="4" w:space="0"/>
            </w:tcBorders>
            <w:shd w:val="clear" w:color="auto" w:fill="auto"/>
            <w:vAlign w:val="center"/>
          </w:tcPr>
          <w:p w14:paraId="05B5D602">
            <w:pPr>
              <w:jc w:val="center"/>
              <w:rPr>
                <w:color w:val="000000"/>
                <w:kern w:val="0"/>
                <w:szCs w:val="21"/>
              </w:rPr>
            </w:pPr>
            <w:r>
              <w:rPr>
                <w:color w:val="000000"/>
                <w:kern w:val="0"/>
                <w:szCs w:val="21"/>
              </w:rPr>
              <w:t>4</w:t>
            </w:r>
          </w:p>
        </w:tc>
        <w:tc>
          <w:tcPr>
            <w:tcW w:w="925" w:type="dxa"/>
            <w:tcBorders>
              <w:left w:val="single" w:color="auto" w:sz="4" w:space="0"/>
            </w:tcBorders>
            <w:vAlign w:val="center"/>
          </w:tcPr>
          <w:p w14:paraId="2BDFBC41">
            <w:pPr>
              <w:jc w:val="center"/>
              <w:rPr>
                <w:bCs/>
                <w:color w:val="000000"/>
                <w:kern w:val="0"/>
                <w:szCs w:val="21"/>
              </w:rPr>
            </w:pPr>
            <w:r>
              <w:rPr>
                <w:rFonts w:eastAsia="仿宋"/>
                <w:color w:val="000000"/>
                <w:kern w:val="0"/>
                <w:szCs w:val="21"/>
              </w:rPr>
              <w:t>L051</w:t>
            </w:r>
          </w:p>
        </w:tc>
        <w:tc>
          <w:tcPr>
            <w:tcW w:w="5502" w:type="dxa"/>
            <w:shd w:val="clear" w:color="auto" w:fill="auto"/>
            <w:vAlign w:val="center"/>
          </w:tcPr>
          <w:p w14:paraId="4145E5ED">
            <w:pPr>
              <w:rPr>
                <w:rFonts w:hint="eastAsia" w:ascii="宋体" w:hAnsi="宋体" w:cs="宋体"/>
                <w:color w:val="000000"/>
                <w:kern w:val="0"/>
                <w:szCs w:val="21"/>
              </w:rPr>
            </w:pPr>
            <w:r>
              <w:rPr>
                <w:rFonts w:hint="eastAsia" w:cs="宋体"/>
                <w:color w:val="000000"/>
                <w:kern w:val="0"/>
                <w:sz w:val="20"/>
                <w:szCs w:val="20"/>
              </w:rPr>
              <w:t>学生在努力专业的同时，对文化、社会生活及身心健康等需要多加关注，为将来出国留学、工作等打下一定的基础，具有尽责抗压等能力</w:t>
            </w:r>
            <w:r>
              <w:rPr>
                <w:rFonts w:cs="宋体"/>
                <w:color w:val="000000"/>
                <w:kern w:val="0"/>
                <w:sz w:val="20"/>
                <w:szCs w:val="20"/>
              </w:rPr>
              <w:t>。</w:t>
            </w:r>
          </w:p>
        </w:tc>
        <w:tc>
          <w:tcPr>
            <w:tcW w:w="950" w:type="dxa"/>
            <w:tcBorders>
              <w:right w:val="single" w:color="auto" w:sz="12" w:space="0"/>
            </w:tcBorders>
            <w:vAlign w:val="center"/>
          </w:tcPr>
          <w:p w14:paraId="3192868C">
            <w:pPr>
              <w:jc w:val="center"/>
              <w:rPr>
                <w:rFonts w:hint="eastAsia" w:ascii="宋体" w:hAnsi="宋体" w:cs="宋体"/>
                <w:bCs/>
                <w:color w:val="000000"/>
                <w:kern w:val="0"/>
                <w:szCs w:val="21"/>
              </w:rPr>
            </w:pPr>
            <w:r>
              <w:rPr>
                <w:rFonts w:hint="eastAsia" w:cs="宋体"/>
                <w:color w:val="000000"/>
                <w:kern w:val="0"/>
                <w:szCs w:val="21"/>
              </w:rPr>
              <w:t>④</w:t>
            </w:r>
          </w:p>
        </w:tc>
      </w:tr>
      <w:tr w14:paraId="6C226F93">
        <w:trPr>
          <w:trHeight w:val="340" w:hRule="atLeast"/>
          <w:jc w:val="center"/>
        </w:trPr>
        <w:tc>
          <w:tcPr>
            <w:tcW w:w="8476" w:type="dxa"/>
            <w:gridSpan w:val="4"/>
            <w:tcBorders>
              <w:top w:val="single" w:color="auto" w:sz="12" w:space="0"/>
              <w:left w:val="nil"/>
              <w:bottom w:val="nil"/>
              <w:right w:val="nil"/>
            </w:tcBorders>
            <w:shd w:val="clear" w:color="auto" w:fill="auto"/>
            <w:vAlign w:val="center"/>
          </w:tcPr>
          <w:p w14:paraId="0BAFA390">
            <w:pPr>
              <w:jc w:val="center"/>
              <w:rPr>
                <w:rFonts w:ascii="Arial" w:hAnsi="Arial" w:eastAsia="黑体" w:cs="宋体"/>
                <w:bCs/>
                <w:color w:val="000000"/>
                <w:kern w:val="0"/>
                <w:szCs w:val="20"/>
              </w:rPr>
            </w:pPr>
            <w:r>
              <w:rPr>
                <w:rFonts w:hint="eastAsia" w:ascii="Arial" w:hAnsi="Arial" w:eastAsia="黑体" w:cs="宋体"/>
                <w:bCs/>
                <w:color w:val="000000"/>
                <w:kern w:val="0"/>
                <w:szCs w:val="20"/>
              </w:rPr>
              <w:t xml:space="preserve">课程目标类型：①课程思政目标 </w:t>
            </w:r>
            <w:r>
              <w:rPr>
                <w:rFonts w:ascii="Arial" w:hAnsi="Arial" w:eastAsia="黑体" w:cs="宋体"/>
                <w:bCs/>
                <w:color w:val="000000"/>
                <w:kern w:val="0"/>
                <w:szCs w:val="20"/>
              </w:rPr>
              <w:t xml:space="preserve"> </w:t>
            </w:r>
            <w:r>
              <w:rPr>
                <w:rFonts w:hint="eastAsia" w:ascii="Arial" w:hAnsi="Arial" w:eastAsia="黑体" w:cs="宋体"/>
                <w:bCs/>
                <w:color w:val="000000"/>
                <w:kern w:val="0"/>
                <w:szCs w:val="20"/>
              </w:rPr>
              <w:t xml:space="preserve">②知识目标 </w:t>
            </w:r>
            <w:r>
              <w:rPr>
                <w:rFonts w:ascii="Arial" w:hAnsi="Arial" w:eastAsia="黑体" w:cs="宋体"/>
                <w:bCs/>
                <w:color w:val="000000"/>
                <w:kern w:val="0"/>
                <w:szCs w:val="20"/>
              </w:rPr>
              <w:t xml:space="preserve"> </w:t>
            </w:r>
            <w:r>
              <w:rPr>
                <w:rFonts w:hint="eastAsia" w:ascii="Arial" w:hAnsi="Arial" w:eastAsia="黑体" w:cs="宋体"/>
                <w:bCs/>
                <w:color w:val="000000"/>
                <w:kern w:val="0"/>
                <w:szCs w:val="20"/>
              </w:rPr>
              <w:t xml:space="preserve">③技能目标 </w:t>
            </w:r>
            <w:r>
              <w:rPr>
                <w:rFonts w:ascii="Arial" w:hAnsi="Arial" w:eastAsia="黑体" w:cs="宋体"/>
                <w:bCs/>
                <w:color w:val="000000"/>
                <w:kern w:val="0"/>
                <w:szCs w:val="20"/>
              </w:rPr>
              <w:t xml:space="preserve"> </w:t>
            </w:r>
            <w:r>
              <w:rPr>
                <w:rFonts w:hint="eastAsia" w:ascii="Arial" w:hAnsi="Arial" w:eastAsia="黑体" w:cs="宋体"/>
                <w:bCs/>
                <w:color w:val="000000"/>
                <w:kern w:val="0"/>
                <w:szCs w:val="20"/>
              </w:rPr>
              <w:t>④素养目标</w:t>
            </w:r>
          </w:p>
        </w:tc>
      </w:tr>
    </w:tbl>
    <w:p w14:paraId="74409E49">
      <w:pPr>
        <w:rPr>
          <w:rFonts w:hint="eastAsia" w:ascii="黑体" w:hAnsi="宋体" w:eastAsia="黑体" w:cs="宋体"/>
          <w:kern w:val="0"/>
          <w:sz w:val="28"/>
        </w:rPr>
      </w:pPr>
    </w:p>
    <w:p w14:paraId="001F5750">
      <w:pPr>
        <w:rPr>
          <w:rFonts w:hint="eastAsia" w:ascii="黑体" w:hAnsi="宋体" w:eastAsia="黑体" w:cs="宋体"/>
          <w:kern w:val="0"/>
          <w:sz w:val="28"/>
        </w:rPr>
      </w:pPr>
      <w:r>
        <w:rPr>
          <w:rFonts w:hint="eastAsia" w:ascii="黑体" w:hAnsi="宋体" w:eastAsia="黑体" w:cs="宋体"/>
          <w:kern w:val="0"/>
          <w:sz w:val="28"/>
        </w:rPr>
        <w:t>三、实验</w:t>
      </w:r>
      <w:r>
        <w:rPr>
          <w:rFonts w:hint="eastAsia" w:ascii="Arial" w:hAnsi="Arial" w:eastAsia="黑体" w:cs="宋体"/>
          <w:color w:val="000000"/>
          <w:kern w:val="0"/>
          <w:sz w:val="28"/>
          <w:szCs w:val="28"/>
        </w:rPr>
        <w:t>内容与要求</w:t>
      </w:r>
    </w:p>
    <w:p w14:paraId="4D6543BF">
      <w:pPr>
        <w:rPr>
          <w:rFonts w:cs="宋体"/>
          <w:b/>
          <w:kern w:val="0"/>
          <w:sz w:val="24"/>
        </w:rPr>
      </w:pPr>
      <w:r>
        <w:rPr>
          <w:rFonts w:hint="eastAsia" w:cs="宋体"/>
          <w:b/>
          <w:kern w:val="0"/>
          <w:sz w:val="24"/>
        </w:rPr>
        <w:t>（一）各实验项目的基本信息</w:t>
      </w:r>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4"/>
        <w:gridCol w:w="2579"/>
        <w:gridCol w:w="2314"/>
        <w:gridCol w:w="872"/>
        <w:gridCol w:w="871"/>
        <w:gridCol w:w="807"/>
      </w:tblGrid>
      <w:tr w14:paraId="5919346C">
        <w:trPr>
          <w:trHeight w:val="149" w:hRule="atLeast"/>
          <w:jc w:val="center"/>
        </w:trPr>
        <w:tc>
          <w:tcPr>
            <w:tcW w:w="1033" w:type="dxa"/>
            <w:vMerge w:val="restart"/>
            <w:tcBorders>
              <w:top w:val="single" w:color="auto" w:sz="12" w:space="0"/>
              <w:bottom w:val="single" w:color="auto" w:sz="4" w:space="0"/>
            </w:tcBorders>
            <w:shd w:val="clear" w:color="auto" w:fill="auto"/>
            <w:vAlign w:val="center"/>
          </w:tcPr>
          <w:p w14:paraId="40E4CC42">
            <w:pPr>
              <w:rPr>
                <w:rFonts w:ascii="Arial" w:hAnsi="Arial" w:eastAsia="黑体" w:cs="宋体"/>
                <w:bCs/>
                <w:color w:val="000000"/>
                <w:kern w:val="0"/>
                <w:szCs w:val="16"/>
              </w:rPr>
            </w:pPr>
            <w:r>
              <w:rPr>
                <w:rFonts w:hint="eastAsia" w:ascii="Arial" w:hAnsi="Arial" w:eastAsia="黑体" w:cs="宋体"/>
                <w:bCs/>
                <w:color w:val="000000"/>
                <w:kern w:val="0"/>
                <w:szCs w:val="16"/>
              </w:rPr>
              <w:t>序号</w:t>
            </w:r>
          </w:p>
        </w:tc>
        <w:tc>
          <w:tcPr>
            <w:tcW w:w="2583" w:type="dxa"/>
            <w:vMerge w:val="restart"/>
            <w:tcBorders>
              <w:top w:val="single" w:color="auto" w:sz="12" w:space="0"/>
              <w:bottom w:val="single" w:color="auto" w:sz="4" w:space="0"/>
            </w:tcBorders>
            <w:shd w:val="clear" w:color="auto" w:fill="auto"/>
            <w:vAlign w:val="center"/>
          </w:tcPr>
          <w:p w14:paraId="247CC7FC">
            <w:pPr>
              <w:rPr>
                <w:rFonts w:ascii="Arial" w:hAnsi="Arial" w:eastAsia="黑体" w:cs="宋体"/>
                <w:bCs/>
                <w:color w:val="000000"/>
                <w:kern w:val="0"/>
                <w:szCs w:val="16"/>
              </w:rPr>
            </w:pPr>
            <w:r>
              <w:rPr>
                <w:rFonts w:hint="eastAsia" w:ascii="Arial" w:hAnsi="Arial" w:eastAsia="黑体" w:cs="宋体"/>
                <w:bCs/>
                <w:color w:val="000000"/>
                <w:kern w:val="0"/>
                <w:szCs w:val="16"/>
              </w:rPr>
              <w:t>实验项目名称</w:t>
            </w:r>
          </w:p>
        </w:tc>
        <w:tc>
          <w:tcPr>
            <w:tcW w:w="2317" w:type="dxa"/>
            <w:vMerge w:val="restart"/>
            <w:tcBorders>
              <w:top w:val="single" w:color="auto" w:sz="12" w:space="0"/>
              <w:bottom w:val="single" w:color="auto" w:sz="4" w:space="0"/>
            </w:tcBorders>
            <w:vAlign w:val="center"/>
          </w:tcPr>
          <w:p w14:paraId="6210D760">
            <w:pPr>
              <w:rPr>
                <w:rFonts w:ascii="Arial" w:hAnsi="Arial" w:eastAsia="黑体" w:cs="宋体"/>
                <w:bCs/>
                <w:color w:val="000000"/>
                <w:kern w:val="0"/>
                <w:szCs w:val="16"/>
              </w:rPr>
            </w:pPr>
            <w:r>
              <w:rPr>
                <w:rFonts w:hint="eastAsia" w:ascii="Arial" w:hAnsi="Arial" w:eastAsia="黑体" w:cs="宋体"/>
                <w:bCs/>
                <w:color w:val="000000"/>
                <w:kern w:val="0"/>
                <w:szCs w:val="16"/>
              </w:rPr>
              <w:t>实验类型</w:t>
            </w:r>
          </w:p>
        </w:tc>
        <w:tc>
          <w:tcPr>
            <w:tcW w:w="2543" w:type="dxa"/>
            <w:gridSpan w:val="3"/>
            <w:tcBorders>
              <w:top w:val="single" w:color="auto" w:sz="12" w:space="0"/>
              <w:bottom w:val="single" w:color="auto" w:sz="4" w:space="0"/>
            </w:tcBorders>
            <w:shd w:val="clear" w:color="auto" w:fill="auto"/>
            <w:vAlign w:val="center"/>
          </w:tcPr>
          <w:p w14:paraId="3B236CFF">
            <w:pPr>
              <w:rPr>
                <w:rFonts w:ascii="Arial" w:hAnsi="Arial" w:eastAsia="黑体" w:cs="宋体"/>
                <w:bCs/>
                <w:color w:val="000000"/>
                <w:kern w:val="0"/>
                <w:szCs w:val="16"/>
              </w:rPr>
            </w:pPr>
            <w:r>
              <w:rPr>
                <w:rFonts w:hint="eastAsia" w:ascii="黑体" w:hAnsi="黑体" w:eastAsia="黑体" w:cs="宋体"/>
                <w:bCs/>
                <w:color w:val="000000"/>
                <w:kern w:val="0"/>
                <w:szCs w:val="21"/>
              </w:rPr>
              <w:t>学时</w:t>
            </w:r>
            <w:r>
              <w:rPr>
                <w:rFonts w:hint="eastAsia" w:ascii="黑体" w:hAnsi="黑体" w:eastAsia="黑体" w:cs="宋体"/>
                <w:color w:val="000000"/>
                <w:kern w:val="0"/>
                <w:szCs w:val="21"/>
              </w:rPr>
              <w:t>分配</w:t>
            </w:r>
          </w:p>
        </w:tc>
      </w:tr>
      <w:tr w14:paraId="7C84F8BF">
        <w:trPr>
          <w:trHeight w:val="149" w:hRule="atLeast"/>
          <w:jc w:val="center"/>
        </w:trPr>
        <w:tc>
          <w:tcPr>
            <w:tcW w:w="1033" w:type="dxa"/>
            <w:vMerge w:val="continue"/>
            <w:tcBorders>
              <w:top w:val="single" w:color="auto" w:sz="4" w:space="0"/>
              <w:bottom w:val="single" w:color="auto" w:sz="4" w:space="0"/>
            </w:tcBorders>
            <w:shd w:val="clear" w:color="auto" w:fill="auto"/>
            <w:vAlign w:val="center"/>
          </w:tcPr>
          <w:p w14:paraId="36FCFF82">
            <w:pPr>
              <w:rPr>
                <w:rFonts w:ascii="Arial" w:hAnsi="Arial" w:eastAsia="黑体" w:cs="宋体"/>
                <w:bCs/>
                <w:color w:val="000000"/>
                <w:kern w:val="0"/>
                <w:szCs w:val="16"/>
              </w:rPr>
            </w:pPr>
          </w:p>
        </w:tc>
        <w:tc>
          <w:tcPr>
            <w:tcW w:w="2583" w:type="dxa"/>
            <w:vMerge w:val="continue"/>
            <w:tcBorders>
              <w:top w:val="single" w:color="auto" w:sz="4" w:space="0"/>
              <w:bottom w:val="single" w:color="auto" w:sz="4" w:space="0"/>
            </w:tcBorders>
            <w:shd w:val="clear" w:color="auto" w:fill="auto"/>
            <w:vAlign w:val="center"/>
          </w:tcPr>
          <w:p w14:paraId="22E2E3C3">
            <w:pPr>
              <w:rPr>
                <w:rFonts w:ascii="Arial" w:hAnsi="Arial" w:eastAsia="黑体" w:cs="宋体"/>
                <w:bCs/>
                <w:color w:val="000000"/>
                <w:kern w:val="0"/>
                <w:szCs w:val="16"/>
              </w:rPr>
            </w:pPr>
          </w:p>
        </w:tc>
        <w:tc>
          <w:tcPr>
            <w:tcW w:w="2317" w:type="dxa"/>
            <w:vMerge w:val="continue"/>
            <w:tcBorders>
              <w:top w:val="single" w:color="auto" w:sz="4" w:space="0"/>
              <w:bottom w:val="single" w:color="auto" w:sz="4" w:space="0"/>
            </w:tcBorders>
            <w:vAlign w:val="center"/>
          </w:tcPr>
          <w:p w14:paraId="754878E4">
            <w:pPr>
              <w:rPr>
                <w:rFonts w:ascii="Arial" w:hAnsi="Arial" w:eastAsia="黑体" w:cs="宋体"/>
                <w:bCs/>
                <w:color w:val="000000"/>
                <w:kern w:val="0"/>
                <w:szCs w:val="16"/>
              </w:rPr>
            </w:pPr>
          </w:p>
        </w:tc>
        <w:tc>
          <w:tcPr>
            <w:tcW w:w="870" w:type="dxa"/>
            <w:tcBorders>
              <w:top w:val="single" w:color="auto" w:sz="4" w:space="0"/>
              <w:bottom w:val="single" w:color="auto" w:sz="4" w:space="0"/>
            </w:tcBorders>
            <w:shd w:val="clear" w:color="auto" w:fill="auto"/>
            <w:vAlign w:val="center"/>
          </w:tcPr>
          <w:p w14:paraId="7852C6D9">
            <w:pPr>
              <w:rPr>
                <w:rFonts w:hint="eastAsia" w:ascii="黑体" w:hAnsi="黑体" w:eastAsia="黑体" w:cs="宋体"/>
                <w:bCs/>
                <w:color w:val="000000"/>
                <w:kern w:val="0"/>
                <w:szCs w:val="21"/>
              </w:rPr>
            </w:pPr>
            <w:r>
              <w:rPr>
                <w:rFonts w:hint="eastAsia" w:ascii="黑体" w:hAnsi="黑体" w:eastAsia="黑体" w:cs="宋体"/>
                <w:bCs/>
                <w:color w:val="000000"/>
                <w:kern w:val="0"/>
                <w:szCs w:val="21"/>
              </w:rPr>
              <w:t>理论</w:t>
            </w:r>
          </w:p>
        </w:tc>
        <w:tc>
          <w:tcPr>
            <w:tcW w:w="868" w:type="dxa"/>
            <w:tcBorders>
              <w:top w:val="single" w:color="auto" w:sz="4" w:space="0"/>
              <w:bottom w:val="single" w:color="auto" w:sz="4" w:space="0"/>
            </w:tcBorders>
            <w:shd w:val="clear" w:color="auto" w:fill="auto"/>
            <w:vAlign w:val="center"/>
          </w:tcPr>
          <w:p w14:paraId="1AA37523">
            <w:pPr>
              <w:rPr>
                <w:rFonts w:hint="eastAsia" w:ascii="黑体" w:hAnsi="黑体" w:eastAsia="黑体" w:cs="宋体"/>
                <w:bCs/>
                <w:color w:val="000000"/>
                <w:kern w:val="0"/>
                <w:szCs w:val="21"/>
              </w:rPr>
            </w:pPr>
            <w:r>
              <w:rPr>
                <w:rFonts w:hint="eastAsia" w:ascii="黑体" w:hAnsi="黑体" w:eastAsia="黑体" w:cs="宋体"/>
                <w:bCs/>
                <w:color w:val="000000"/>
                <w:kern w:val="0"/>
                <w:szCs w:val="20"/>
              </w:rPr>
              <w:t>实践</w:t>
            </w:r>
          </w:p>
        </w:tc>
        <w:tc>
          <w:tcPr>
            <w:tcW w:w="805" w:type="dxa"/>
            <w:tcBorders>
              <w:top w:val="single" w:color="auto" w:sz="4" w:space="0"/>
              <w:bottom w:val="single" w:color="auto" w:sz="4" w:space="0"/>
            </w:tcBorders>
            <w:shd w:val="clear" w:color="auto" w:fill="auto"/>
            <w:vAlign w:val="center"/>
          </w:tcPr>
          <w:p w14:paraId="0BD16E66">
            <w:pPr>
              <w:rPr>
                <w:rFonts w:hint="eastAsia" w:ascii="黑体" w:hAnsi="黑体" w:eastAsia="黑体" w:cs="宋体"/>
                <w:bCs/>
                <w:color w:val="000000"/>
                <w:kern w:val="0"/>
                <w:szCs w:val="21"/>
              </w:rPr>
            </w:pPr>
            <w:r>
              <w:rPr>
                <w:rFonts w:hint="eastAsia" w:ascii="黑体" w:hAnsi="黑体" w:eastAsia="黑体" w:cs="宋体"/>
                <w:bCs/>
                <w:color w:val="000000"/>
                <w:kern w:val="0"/>
                <w:szCs w:val="20"/>
              </w:rPr>
              <w:t>小计</w:t>
            </w:r>
          </w:p>
        </w:tc>
      </w:tr>
      <w:tr w14:paraId="18119D89">
        <w:trPr>
          <w:trHeight w:val="454" w:hRule="atLeast"/>
          <w:jc w:val="center"/>
        </w:trPr>
        <w:tc>
          <w:tcPr>
            <w:tcW w:w="1033" w:type="dxa"/>
            <w:tcBorders>
              <w:top w:val="single" w:color="auto" w:sz="4" w:space="0"/>
              <w:bottom w:val="single" w:color="auto" w:sz="4" w:space="0"/>
            </w:tcBorders>
            <w:shd w:val="clear" w:color="auto" w:fill="auto"/>
            <w:vAlign w:val="center"/>
          </w:tcPr>
          <w:p w14:paraId="1447B259">
            <w:pP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2583" w:type="dxa"/>
            <w:tcBorders>
              <w:top w:val="single" w:color="auto" w:sz="4" w:space="0"/>
              <w:bottom w:val="single" w:color="auto" w:sz="4" w:space="0"/>
            </w:tcBorders>
            <w:shd w:val="clear" w:color="auto" w:fill="auto"/>
            <w:vAlign w:val="center"/>
          </w:tcPr>
          <w:p w14:paraId="1D91B6A8">
            <w:pPr>
              <w:rPr>
                <w:rFonts w:hint="eastAsia" w:cs="仿宋" w:asciiTheme="minorEastAsia" w:hAnsiTheme="minorEastAsia" w:eastAsiaTheme="minorEastAsia"/>
                <w:szCs w:val="21"/>
                <w:lang w:eastAsia="ja-JP"/>
              </w:rPr>
            </w:pPr>
            <w:r>
              <w:rPr>
                <w:rFonts w:hint="eastAsia" w:cs="仿宋" w:asciiTheme="minorEastAsia" w:hAnsiTheme="minorEastAsia" w:eastAsiaTheme="minorEastAsia"/>
                <w:szCs w:val="21"/>
                <w:lang w:eastAsia="ja-JP"/>
              </w:rPr>
              <w:t>上海エクスポ</w:t>
            </w:r>
          </w:p>
          <w:p w14:paraId="7A1918F4">
            <w:pPr>
              <w:rPr>
                <w:rFonts w:hint="eastAsia" w:cs="仿宋" w:asciiTheme="minorEastAsia" w:hAnsiTheme="minorEastAsia" w:eastAsiaTheme="minorEastAsia"/>
                <w:szCs w:val="21"/>
                <w:lang w:eastAsia="ja-JP"/>
              </w:rPr>
            </w:pPr>
            <w:r>
              <w:rPr>
                <w:rFonts w:hint="eastAsia" w:cs="仿宋" w:asciiTheme="minorEastAsia" w:hAnsiTheme="minorEastAsia" w:eastAsiaTheme="minorEastAsia"/>
                <w:szCs w:val="21"/>
                <w:lang w:eastAsia="ja-JP"/>
              </w:rPr>
              <w:t>パソコン</w:t>
            </w:r>
          </w:p>
        </w:tc>
        <w:tc>
          <w:tcPr>
            <w:tcW w:w="2317" w:type="dxa"/>
            <w:tcBorders>
              <w:top w:val="single" w:color="auto" w:sz="4" w:space="0"/>
              <w:bottom w:val="single" w:color="auto" w:sz="4" w:space="0"/>
            </w:tcBorders>
            <w:vAlign w:val="center"/>
          </w:tcPr>
          <w:p w14:paraId="2FDF453F">
            <w:pPr>
              <w:rPr>
                <w:rFonts w:hint="eastAsia" w:cs="宋体" w:asciiTheme="minorEastAsia" w:hAnsiTheme="minorEastAsia" w:eastAsiaTheme="minorEastAsia"/>
                <w:color w:val="000000"/>
                <w:kern w:val="0"/>
                <w:szCs w:val="21"/>
                <w:lang w:eastAsia="ja-JP"/>
              </w:rPr>
            </w:pPr>
            <w:r>
              <w:rPr>
                <w:rFonts w:hint="eastAsia" w:cs="宋体" w:asciiTheme="minorEastAsia" w:hAnsiTheme="minorEastAsia" w:eastAsiaTheme="minorEastAsia"/>
                <w:color w:val="000000"/>
                <w:kern w:val="0"/>
                <w:szCs w:val="21"/>
                <w:lang w:eastAsia="ja-JP"/>
              </w:rPr>
              <w:t>④</w:t>
            </w:r>
          </w:p>
        </w:tc>
        <w:tc>
          <w:tcPr>
            <w:tcW w:w="870" w:type="dxa"/>
            <w:tcBorders>
              <w:top w:val="single" w:color="auto" w:sz="4" w:space="0"/>
              <w:bottom w:val="single" w:color="auto" w:sz="4" w:space="0"/>
            </w:tcBorders>
            <w:shd w:val="clear" w:color="auto" w:fill="auto"/>
            <w:vAlign w:val="center"/>
          </w:tcPr>
          <w:p w14:paraId="23705E6D">
            <w:pP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0</w:t>
            </w:r>
          </w:p>
        </w:tc>
        <w:tc>
          <w:tcPr>
            <w:tcW w:w="868" w:type="dxa"/>
            <w:tcBorders>
              <w:top w:val="single" w:color="auto" w:sz="4" w:space="0"/>
              <w:bottom w:val="single" w:color="auto" w:sz="4" w:space="0"/>
            </w:tcBorders>
            <w:vAlign w:val="center"/>
          </w:tcPr>
          <w:p w14:paraId="28E33B97">
            <w:pPr>
              <w:rPr>
                <w:rFonts w:hint="eastAsia"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4</w:t>
            </w:r>
          </w:p>
        </w:tc>
        <w:tc>
          <w:tcPr>
            <w:tcW w:w="805" w:type="dxa"/>
            <w:tcBorders>
              <w:top w:val="single" w:color="auto" w:sz="4" w:space="0"/>
              <w:bottom w:val="single" w:color="auto" w:sz="4" w:space="0"/>
            </w:tcBorders>
            <w:shd w:val="clear" w:color="auto" w:fill="auto"/>
            <w:vAlign w:val="center"/>
          </w:tcPr>
          <w:p w14:paraId="3071C7FA">
            <w:pPr>
              <w:rPr>
                <w:rFonts w:hint="eastAsia"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4</w:t>
            </w:r>
          </w:p>
        </w:tc>
      </w:tr>
      <w:tr w14:paraId="79B50FD5">
        <w:trPr>
          <w:trHeight w:val="454" w:hRule="atLeast"/>
          <w:jc w:val="center"/>
        </w:trPr>
        <w:tc>
          <w:tcPr>
            <w:tcW w:w="1033" w:type="dxa"/>
            <w:tcBorders>
              <w:top w:val="single" w:color="auto" w:sz="4" w:space="0"/>
              <w:bottom w:val="single" w:color="auto" w:sz="4" w:space="0"/>
            </w:tcBorders>
            <w:shd w:val="clear" w:color="auto" w:fill="auto"/>
            <w:vAlign w:val="center"/>
          </w:tcPr>
          <w:p w14:paraId="76D550D5">
            <w:pP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w:t>
            </w:r>
          </w:p>
        </w:tc>
        <w:tc>
          <w:tcPr>
            <w:tcW w:w="2583" w:type="dxa"/>
            <w:tcBorders>
              <w:top w:val="single" w:color="auto" w:sz="4" w:space="0"/>
              <w:bottom w:val="single" w:color="auto" w:sz="4" w:space="0"/>
            </w:tcBorders>
            <w:shd w:val="clear" w:color="auto" w:fill="auto"/>
            <w:vAlign w:val="center"/>
          </w:tcPr>
          <w:p w14:paraId="708AE0D4">
            <w:pPr>
              <w:rPr>
                <w:rFonts w:hint="eastAsia" w:cs="仿宋" w:asciiTheme="minorEastAsia" w:hAnsiTheme="minorEastAsia" w:eastAsiaTheme="minorEastAsia"/>
                <w:szCs w:val="21"/>
                <w:lang w:eastAsia="ja-JP"/>
              </w:rPr>
            </w:pPr>
            <w:r>
              <w:rPr>
                <w:rFonts w:hint="eastAsia" w:cs="仿宋" w:asciiTheme="minorEastAsia" w:hAnsiTheme="minorEastAsia" w:eastAsiaTheme="minorEastAsia"/>
                <w:szCs w:val="21"/>
                <w:lang w:eastAsia="ja-JP"/>
              </w:rPr>
              <w:t>３Ｇ携帯電話</w:t>
            </w:r>
          </w:p>
          <w:p w14:paraId="1AE0231F">
            <w:pPr>
              <w:rPr>
                <w:rFonts w:hint="eastAsia" w:cs="仿宋" w:asciiTheme="minorEastAsia" w:hAnsiTheme="minorEastAsia" w:eastAsiaTheme="minorEastAsia"/>
                <w:szCs w:val="21"/>
                <w:lang w:eastAsia="ja-JP"/>
              </w:rPr>
            </w:pPr>
            <w:r>
              <w:rPr>
                <w:rFonts w:hint="eastAsia" w:cs="仿宋" w:asciiTheme="minorEastAsia" w:hAnsiTheme="minorEastAsia" w:eastAsiaTheme="minorEastAsia"/>
                <w:szCs w:val="21"/>
                <w:lang w:eastAsia="ja-JP"/>
              </w:rPr>
              <w:t>デジタルカメラ</w:t>
            </w:r>
          </w:p>
        </w:tc>
        <w:tc>
          <w:tcPr>
            <w:tcW w:w="2317" w:type="dxa"/>
            <w:tcBorders>
              <w:top w:val="single" w:color="auto" w:sz="4" w:space="0"/>
              <w:bottom w:val="single" w:color="auto" w:sz="4" w:space="0"/>
            </w:tcBorders>
            <w:vAlign w:val="center"/>
          </w:tcPr>
          <w:p w14:paraId="23B02AB7">
            <w:pPr>
              <w:rPr>
                <w:rFonts w:hint="eastAsia" w:cs="宋体" w:asciiTheme="minorEastAsia" w:hAnsiTheme="minorEastAsia" w:eastAsiaTheme="minorEastAsia"/>
                <w:color w:val="000000"/>
                <w:kern w:val="0"/>
                <w:szCs w:val="21"/>
                <w:lang w:eastAsia="ja-JP"/>
              </w:rPr>
            </w:pPr>
            <w:r>
              <w:rPr>
                <w:rFonts w:hint="eastAsia" w:cs="宋体" w:asciiTheme="minorEastAsia" w:hAnsiTheme="minorEastAsia" w:eastAsiaTheme="minorEastAsia"/>
                <w:color w:val="000000"/>
                <w:kern w:val="0"/>
                <w:szCs w:val="21"/>
                <w:lang w:eastAsia="ja-JP"/>
              </w:rPr>
              <w:t>④</w:t>
            </w:r>
          </w:p>
        </w:tc>
        <w:tc>
          <w:tcPr>
            <w:tcW w:w="870" w:type="dxa"/>
            <w:tcBorders>
              <w:top w:val="single" w:color="auto" w:sz="4" w:space="0"/>
              <w:bottom w:val="single" w:color="auto" w:sz="4" w:space="0"/>
            </w:tcBorders>
            <w:shd w:val="clear" w:color="auto" w:fill="auto"/>
            <w:vAlign w:val="center"/>
          </w:tcPr>
          <w:p w14:paraId="386368C7">
            <w:pP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0</w:t>
            </w:r>
          </w:p>
        </w:tc>
        <w:tc>
          <w:tcPr>
            <w:tcW w:w="868" w:type="dxa"/>
            <w:tcBorders>
              <w:top w:val="single" w:color="auto" w:sz="4" w:space="0"/>
              <w:bottom w:val="single" w:color="auto" w:sz="4" w:space="0"/>
            </w:tcBorders>
            <w:vAlign w:val="center"/>
          </w:tcPr>
          <w:p w14:paraId="58B759E8">
            <w:pP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4</w:t>
            </w:r>
          </w:p>
        </w:tc>
        <w:tc>
          <w:tcPr>
            <w:tcW w:w="805" w:type="dxa"/>
            <w:tcBorders>
              <w:top w:val="single" w:color="auto" w:sz="4" w:space="0"/>
              <w:bottom w:val="single" w:color="auto" w:sz="4" w:space="0"/>
            </w:tcBorders>
            <w:shd w:val="clear" w:color="auto" w:fill="auto"/>
            <w:vAlign w:val="center"/>
          </w:tcPr>
          <w:p w14:paraId="0D00FB4A">
            <w:pP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4</w:t>
            </w:r>
          </w:p>
        </w:tc>
      </w:tr>
      <w:tr w14:paraId="034402F2">
        <w:trPr>
          <w:trHeight w:val="454" w:hRule="atLeast"/>
          <w:jc w:val="center"/>
        </w:trPr>
        <w:tc>
          <w:tcPr>
            <w:tcW w:w="1033" w:type="dxa"/>
            <w:tcBorders>
              <w:top w:val="single" w:color="auto" w:sz="4" w:space="0"/>
              <w:bottom w:val="single" w:color="auto" w:sz="4" w:space="0"/>
            </w:tcBorders>
            <w:shd w:val="clear" w:color="auto" w:fill="auto"/>
            <w:vAlign w:val="center"/>
          </w:tcPr>
          <w:p w14:paraId="322D694C">
            <w:pP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w:t>
            </w:r>
          </w:p>
        </w:tc>
        <w:tc>
          <w:tcPr>
            <w:tcW w:w="2583" w:type="dxa"/>
            <w:tcBorders>
              <w:top w:val="single" w:color="auto" w:sz="4" w:space="0"/>
              <w:bottom w:val="single" w:color="auto" w:sz="4" w:space="0"/>
            </w:tcBorders>
            <w:shd w:val="clear" w:color="auto" w:fill="auto"/>
            <w:vAlign w:val="center"/>
          </w:tcPr>
          <w:p w14:paraId="132D5976">
            <w:pPr>
              <w:rPr>
                <w:rFonts w:hint="eastAsia" w:cs="仿宋" w:asciiTheme="minorEastAsia" w:hAnsiTheme="minorEastAsia" w:eastAsiaTheme="minorEastAsia"/>
                <w:szCs w:val="21"/>
                <w:lang w:eastAsia="ja-JP"/>
              </w:rPr>
            </w:pPr>
            <w:r>
              <w:rPr>
                <w:rFonts w:hint="eastAsia" w:cs="仿宋" w:asciiTheme="minorEastAsia" w:hAnsiTheme="minorEastAsia" w:eastAsiaTheme="minorEastAsia"/>
                <w:szCs w:val="21"/>
                <w:lang w:eastAsia="ja-JP"/>
              </w:rPr>
              <w:t>上海ディズニーランド</w:t>
            </w:r>
          </w:p>
          <w:p w14:paraId="4DCDB6F8">
            <w:pPr>
              <w:rPr>
                <w:rFonts w:hint="eastAsia" w:cs="仿宋" w:asciiTheme="minorEastAsia" w:hAnsiTheme="minorEastAsia" w:eastAsiaTheme="minorEastAsia"/>
                <w:szCs w:val="21"/>
                <w:lang w:eastAsia="ja-JP"/>
              </w:rPr>
            </w:pPr>
            <w:r>
              <w:rPr>
                <w:rFonts w:hint="eastAsia" w:cs="仿宋" w:asciiTheme="minorEastAsia" w:hAnsiTheme="minorEastAsia" w:eastAsiaTheme="minorEastAsia"/>
                <w:szCs w:val="21"/>
                <w:lang w:eastAsia="ja-JP"/>
              </w:rPr>
              <w:t>電子辞書</w:t>
            </w:r>
          </w:p>
        </w:tc>
        <w:tc>
          <w:tcPr>
            <w:tcW w:w="2317" w:type="dxa"/>
            <w:tcBorders>
              <w:top w:val="single" w:color="auto" w:sz="4" w:space="0"/>
              <w:bottom w:val="single" w:color="auto" w:sz="4" w:space="0"/>
            </w:tcBorders>
            <w:vAlign w:val="center"/>
          </w:tcPr>
          <w:p w14:paraId="67F11D49">
            <w:pPr>
              <w:rPr>
                <w:rFonts w:hint="eastAsia" w:cs="宋体" w:asciiTheme="minorEastAsia" w:hAnsiTheme="minorEastAsia" w:eastAsiaTheme="minorEastAsia"/>
                <w:color w:val="000000"/>
                <w:kern w:val="0"/>
                <w:szCs w:val="21"/>
                <w:lang w:eastAsia="ja-JP"/>
              </w:rPr>
            </w:pPr>
            <w:r>
              <w:rPr>
                <w:rFonts w:hint="eastAsia" w:cs="宋体" w:asciiTheme="minorEastAsia" w:hAnsiTheme="minorEastAsia" w:eastAsiaTheme="minorEastAsia"/>
                <w:color w:val="000000"/>
                <w:kern w:val="0"/>
                <w:szCs w:val="21"/>
                <w:lang w:eastAsia="ja-JP"/>
              </w:rPr>
              <w:t>④</w:t>
            </w:r>
          </w:p>
        </w:tc>
        <w:tc>
          <w:tcPr>
            <w:tcW w:w="870" w:type="dxa"/>
            <w:tcBorders>
              <w:top w:val="single" w:color="auto" w:sz="4" w:space="0"/>
              <w:bottom w:val="single" w:color="auto" w:sz="4" w:space="0"/>
            </w:tcBorders>
            <w:shd w:val="clear" w:color="auto" w:fill="auto"/>
            <w:vAlign w:val="center"/>
          </w:tcPr>
          <w:p w14:paraId="27FD6784">
            <w:pP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0</w:t>
            </w:r>
          </w:p>
        </w:tc>
        <w:tc>
          <w:tcPr>
            <w:tcW w:w="868" w:type="dxa"/>
            <w:tcBorders>
              <w:top w:val="single" w:color="auto" w:sz="4" w:space="0"/>
              <w:bottom w:val="single" w:color="auto" w:sz="4" w:space="0"/>
            </w:tcBorders>
            <w:vAlign w:val="center"/>
          </w:tcPr>
          <w:p w14:paraId="3F78FF4E">
            <w:pPr>
              <w:rPr>
                <w:rFonts w:hint="eastAsia"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4</w:t>
            </w:r>
          </w:p>
        </w:tc>
        <w:tc>
          <w:tcPr>
            <w:tcW w:w="805" w:type="dxa"/>
            <w:tcBorders>
              <w:top w:val="single" w:color="auto" w:sz="4" w:space="0"/>
              <w:bottom w:val="single" w:color="auto" w:sz="4" w:space="0"/>
            </w:tcBorders>
            <w:shd w:val="clear" w:color="auto" w:fill="auto"/>
            <w:vAlign w:val="center"/>
          </w:tcPr>
          <w:p w14:paraId="1FE730B3">
            <w:pPr>
              <w:rPr>
                <w:rFonts w:hint="eastAsia"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4</w:t>
            </w:r>
          </w:p>
        </w:tc>
      </w:tr>
      <w:tr w14:paraId="447DE245">
        <w:trPr>
          <w:trHeight w:val="454" w:hRule="atLeast"/>
          <w:jc w:val="center"/>
        </w:trPr>
        <w:tc>
          <w:tcPr>
            <w:tcW w:w="1033" w:type="dxa"/>
            <w:tcBorders>
              <w:top w:val="single" w:color="auto" w:sz="4" w:space="0"/>
              <w:bottom w:val="single" w:color="auto" w:sz="4" w:space="0"/>
            </w:tcBorders>
            <w:shd w:val="clear" w:color="auto" w:fill="auto"/>
            <w:vAlign w:val="center"/>
          </w:tcPr>
          <w:p w14:paraId="6331AF11">
            <w:pP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w:t>
            </w:r>
          </w:p>
        </w:tc>
        <w:tc>
          <w:tcPr>
            <w:tcW w:w="2583" w:type="dxa"/>
            <w:tcBorders>
              <w:top w:val="single" w:color="auto" w:sz="4" w:space="0"/>
              <w:bottom w:val="single" w:color="auto" w:sz="4" w:space="0"/>
            </w:tcBorders>
            <w:shd w:val="clear" w:color="auto" w:fill="auto"/>
            <w:vAlign w:val="center"/>
          </w:tcPr>
          <w:p w14:paraId="0415FF04">
            <w:pPr>
              <w:rPr>
                <w:rFonts w:hint="eastAsia" w:cs="仿宋" w:asciiTheme="minorEastAsia" w:hAnsiTheme="minorEastAsia" w:eastAsiaTheme="minorEastAsia"/>
                <w:szCs w:val="21"/>
                <w:lang w:eastAsia="ja-JP"/>
              </w:rPr>
            </w:pPr>
            <w:r>
              <w:rPr>
                <w:rFonts w:hint="eastAsia" w:cs="仿宋" w:asciiTheme="minorEastAsia" w:hAnsiTheme="minorEastAsia" w:eastAsiaTheme="minorEastAsia"/>
                <w:szCs w:val="21"/>
                <w:lang w:eastAsia="ja-JP"/>
              </w:rPr>
              <w:t>なぞなぞ遊び</w:t>
            </w:r>
          </w:p>
          <w:p w14:paraId="5AE4ECC8">
            <w:pPr>
              <w:rPr>
                <w:rFonts w:hint="eastAsia" w:cs="仿宋" w:asciiTheme="minorEastAsia" w:hAnsiTheme="minorEastAsia" w:eastAsiaTheme="minorEastAsia"/>
                <w:szCs w:val="21"/>
                <w:lang w:eastAsia="ja-JP"/>
              </w:rPr>
            </w:pPr>
            <w:r>
              <w:rPr>
                <w:rFonts w:hint="eastAsia" w:cs="仿宋" w:asciiTheme="minorEastAsia" w:hAnsiTheme="minorEastAsia" w:eastAsiaTheme="minorEastAsia"/>
                <w:szCs w:val="21"/>
                <w:lang w:eastAsia="ja-JP"/>
              </w:rPr>
              <w:t>発表の仕方</w:t>
            </w:r>
          </w:p>
        </w:tc>
        <w:tc>
          <w:tcPr>
            <w:tcW w:w="2317" w:type="dxa"/>
            <w:tcBorders>
              <w:top w:val="single" w:color="auto" w:sz="4" w:space="0"/>
              <w:bottom w:val="single" w:color="auto" w:sz="4" w:space="0"/>
            </w:tcBorders>
            <w:vAlign w:val="center"/>
          </w:tcPr>
          <w:p w14:paraId="1B5C9491">
            <w:pPr>
              <w:rPr>
                <w:rFonts w:hint="eastAsia" w:cs="宋体" w:asciiTheme="minorEastAsia" w:hAnsiTheme="minorEastAsia" w:eastAsiaTheme="minorEastAsia"/>
                <w:color w:val="000000"/>
                <w:kern w:val="0"/>
                <w:szCs w:val="21"/>
                <w:lang w:eastAsia="ja-JP"/>
              </w:rPr>
            </w:pPr>
            <w:r>
              <w:rPr>
                <w:rFonts w:hint="eastAsia" w:cs="宋体" w:asciiTheme="minorEastAsia" w:hAnsiTheme="minorEastAsia" w:eastAsiaTheme="minorEastAsia"/>
                <w:color w:val="000000"/>
                <w:kern w:val="0"/>
                <w:szCs w:val="21"/>
                <w:lang w:eastAsia="ja-JP"/>
              </w:rPr>
              <w:t>④</w:t>
            </w:r>
          </w:p>
        </w:tc>
        <w:tc>
          <w:tcPr>
            <w:tcW w:w="870" w:type="dxa"/>
            <w:tcBorders>
              <w:top w:val="single" w:color="auto" w:sz="4" w:space="0"/>
              <w:bottom w:val="single" w:color="auto" w:sz="4" w:space="0"/>
            </w:tcBorders>
            <w:shd w:val="clear" w:color="auto" w:fill="auto"/>
            <w:vAlign w:val="center"/>
          </w:tcPr>
          <w:p w14:paraId="49BC4555">
            <w:pP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0</w:t>
            </w:r>
          </w:p>
        </w:tc>
        <w:tc>
          <w:tcPr>
            <w:tcW w:w="868" w:type="dxa"/>
            <w:tcBorders>
              <w:top w:val="single" w:color="auto" w:sz="4" w:space="0"/>
              <w:bottom w:val="single" w:color="auto" w:sz="4" w:space="0"/>
            </w:tcBorders>
            <w:vAlign w:val="center"/>
          </w:tcPr>
          <w:p w14:paraId="56BCB2BB">
            <w:pP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4</w:t>
            </w:r>
          </w:p>
        </w:tc>
        <w:tc>
          <w:tcPr>
            <w:tcW w:w="805" w:type="dxa"/>
            <w:tcBorders>
              <w:top w:val="single" w:color="auto" w:sz="4" w:space="0"/>
              <w:bottom w:val="single" w:color="auto" w:sz="4" w:space="0"/>
            </w:tcBorders>
            <w:shd w:val="clear" w:color="auto" w:fill="auto"/>
            <w:vAlign w:val="center"/>
          </w:tcPr>
          <w:p w14:paraId="20219C82">
            <w:pP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4</w:t>
            </w:r>
          </w:p>
        </w:tc>
      </w:tr>
      <w:tr w14:paraId="22F3D936">
        <w:trPr>
          <w:trHeight w:val="454" w:hRule="atLeast"/>
          <w:jc w:val="center"/>
        </w:trPr>
        <w:tc>
          <w:tcPr>
            <w:tcW w:w="1033" w:type="dxa"/>
            <w:tcBorders>
              <w:top w:val="single" w:color="auto" w:sz="4" w:space="0"/>
              <w:bottom w:val="single" w:color="auto" w:sz="4" w:space="0"/>
            </w:tcBorders>
            <w:shd w:val="clear" w:color="auto" w:fill="auto"/>
            <w:vAlign w:val="center"/>
          </w:tcPr>
          <w:p w14:paraId="2C5E5001">
            <w:pP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w:t>
            </w:r>
          </w:p>
        </w:tc>
        <w:tc>
          <w:tcPr>
            <w:tcW w:w="2583" w:type="dxa"/>
            <w:tcBorders>
              <w:top w:val="single" w:color="auto" w:sz="4" w:space="0"/>
              <w:bottom w:val="single" w:color="auto" w:sz="4" w:space="0"/>
            </w:tcBorders>
            <w:shd w:val="clear" w:color="auto" w:fill="auto"/>
            <w:vAlign w:val="center"/>
          </w:tcPr>
          <w:p w14:paraId="392FEF29">
            <w:pPr>
              <w:rPr>
                <w:rFonts w:hint="eastAsia" w:cs="仿宋" w:asciiTheme="minorEastAsia" w:hAnsiTheme="minorEastAsia" w:eastAsiaTheme="minorEastAsia"/>
                <w:szCs w:val="21"/>
                <w:lang w:eastAsia="ja-JP"/>
              </w:rPr>
            </w:pPr>
            <w:r>
              <w:rPr>
                <w:rFonts w:hint="eastAsia" w:cs="仿宋" w:asciiTheme="minorEastAsia" w:hAnsiTheme="minorEastAsia" w:eastAsiaTheme="minorEastAsia"/>
                <w:szCs w:val="21"/>
                <w:lang w:eastAsia="ja-JP"/>
              </w:rPr>
              <w:t>会議</w:t>
            </w:r>
          </w:p>
          <w:p w14:paraId="7EF6C597">
            <w:pPr>
              <w:rPr>
                <w:rFonts w:hint="eastAsia" w:cs="仿宋" w:asciiTheme="minorEastAsia" w:hAnsiTheme="minorEastAsia" w:eastAsiaTheme="minorEastAsia"/>
                <w:szCs w:val="21"/>
                <w:lang w:eastAsia="ja-JP"/>
              </w:rPr>
            </w:pPr>
            <w:r>
              <w:rPr>
                <w:rFonts w:hint="eastAsia" w:cs="仿宋" w:asciiTheme="minorEastAsia" w:hAnsiTheme="minorEastAsia" w:eastAsiaTheme="minorEastAsia"/>
                <w:szCs w:val="21"/>
                <w:lang w:eastAsia="ja-JP"/>
              </w:rPr>
              <w:t>「イソップ物語」を読む</w:t>
            </w:r>
          </w:p>
        </w:tc>
        <w:tc>
          <w:tcPr>
            <w:tcW w:w="2317" w:type="dxa"/>
            <w:tcBorders>
              <w:top w:val="single" w:color="auto" w:sz="4" w:space="0"/>
              <w:bottom w:val="single" w:color="auto" w:sz="4" w:space="0"/>
            </w:tcBorders>
            <w:vAlign w:val="center"/>
          </w:tcPr>
          <w:p w14:paraId="5C073FEB">
            <w:pPr>
              <w:rPr>
                <w:rFonts w:hint="eastAsia" w:cs="宋体" w:asciiTheme="minorEastAsia" w:hAnsiTheme="minorEastAsia" w:eastAsiaTheme="minorEastAsia"/>
                <w:color w:val="000000"/>
                <w:kern w:val="0"/>
                <w:szCs w:val="21"/>
                <w:lang w:eastAsia="ja-JP"/>
              </w:rPr>
            </w:pPr>
            <w:r>
              <w:rPr>
                <w:rFonts w:hint="eastAsia" w:cs="宋体" w:asciiTheme="minorEastAsia" w:hAnsiTheme="minorEastAsia" w:eastAsiaTheme="minorEastAsia"/>
                <w:color w:val="000000"/>
                <w:kern w:val="0"/>
                <w:szCs w:val="21"/>
                <w:lang w:eastAsia="ja-JP"/>
              </w:rPr>
              <w:t>④</w:t>
            </w:r>
          </w:p>
        </w:tc>
        <w:tc>
          <w:tcPr>
            <w:tcW w:w="870" w:type="dxa"/>
            <w:tcBorders>
              <w:top w:val="single" w:color="auto" w:sz="4" w:space="0"/>
              <w:bottom w:val="single" w:color="auto" w:sz="4" w:space="0"/>
            </w:tcBorders>
            <w:shd w:val="clear" w:color="auto" w:fill="auto"/>
            <w:vAlign w:val="center"/>
          </w:tcPr>
          <w:p w14:paraId="1D2C0333">
            <w:pP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0</w:t>
            </w:r>
          </w:p>
        </w:tc>
        <w:tc>
          <w:tcPr>
            <w:tcW w:w="868" w:type="dxa"/>
            <w:tcBorders>
              <w:top w:val="single" w:color="auto" w:sz="4" w:space="0"/>
              <w:bottom w:val="single" w:color="auto" w:sz="4" w:space="0"/>
            </w:tcBorders>
            <w:vAlign w:val="center"/>
          </w:tcPr>
          <w:p w14:paraId="3C83736D">
            <w:pPr>
              <w:rPr>
                <w:rFonts w:hint="eastAsia"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4</w:t>
            </w:r>
          </w:p>
        </w:tc>
        <w:tc>
          <w:tcPr>
            <w:tcW w:w="805" w:type="dxa"/>
            <w:tcBorders>
              <w:top w:val="single" w:color="auto" w:sz="4" w:space="0"/>
              <w:bottom w:val="single" w:color="auto" w:sz="4" w:space="0"/>
            </w:tcBorders>
            <w:shd w:val="clear" w:color="auto" w:fill="auto"/>
            <w:vAlign w:val="center"/>
          </w:tcPr>
          <w:p w14:paraId="19EFE368">
            <w:pPr>
              <w:rPr>
                <w:rFonts w:hint="eastAsia"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4</w:t>
            </w:r>
          </w:p>
        </w:tc>
      </w:tr>
      <w:tr w14:paraId="2A23CE6C">
        <w:trPr>
          <w:trHeight w:val="454" w:hRule="atLeast"/>
          <w:jc w:val="center"/>
        </w:trPr>
        <w:tc>
          <w:tcPr>
            <w:tcW w:w="1033" w:type="dxa"/>
            <w:tcBorders>
              <w:top w:val="single" w:color="auto" w:sz="4" w:space="0"/>
              <w:bottom w:val="single" w:color="auto" w:sz="4" w:space="0"/>
            </w:tcBorders>
            <w:shd w:val="clear" w:color="auto" w:fill="auto"/>
            <w:vAlign w:val="center"/>
          </w:tcPr>
          <w:p w14:paraId="7FE0AA94">
            <w:pP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w:t>
            </w:r>
          </w:p>
        </w:tc>
        <w:tc>
          <w:tcPr>
            <w:tcW w:w="2583" w:type="dxa"/>
            <w:tcBorders>
              <w:top w:val="single" w:color="auto" w:sz="4" w:space="0"/>
              <w:bottom w:val="single" w:color="auto" w:sz="4" w:space="0"/>
            </w:tcBorders>
            <w:shd w:val="clear" w:color="auto" w:fill="auto"/>
            <w:vAlign w:val="center"/>
          </w:tcPr>
          <w:p w14:paraId="68FCF848">
            <w:pPr>
              <w:rPr>
                <w:rFonts w:hint="eastAsia" w:cs="仿宋" w:asciiTheme="minorEastAsia" w:hAnsiTheme="minorEastAsia" w:eastAsiaTheme="minorEastAsia"/>
                <w:szCs w:val="21"/>
                <w:lang w:eastAsia="ja-JP"/>
              </w:rPr>
            </w:pPr>
            <w:r>
              <w:rPr>
                <w:rFonts w:hint="eastAsia" w:cs="仿宋" w:asciiTheme="minorEastAsia" w:hAnsiTheme="minorEastAsia" w:eastAsiaTheme="minorEastAsia"/>
                <w:szCs w:val="21"/>
                <w:lang w:eastAsia="ja-JP"/>
              </w:rPr>
              <w:t>コピー食品</w:t>
            </w:r>
          </w:p>
          <w:p w14:paraId="4BCDE08F">
            <w:pPr>
              <w:rPr>
                <w:rFonts w:hint="eastAsia" w:cs="仿宋" w:asciiTheme="minorEastAsia" w:hAnsiTheme="minorEastAsia" w:eastAsiaTheme="minorEastAsia"/>
                <w:szCs w:val="21"/>
                <w:lang w:eastAsia="ja-JP"/>
              </w:rPr>
            </w:pPr>
            <w:r>
              <w:rPr>
                <w:rFonts w:hint="eastAsia" w:cs="仿宋" w:asciiTheme="minorEastAsia" w:hAnsiTheme="minorEastAsia" w:eastAsiaTheme="minorEastAsia"/>
                <w:szCs w:val="21"/>
                <w:lang w:eastAsia="ja-JP"/>
              </w:rPr>
              <w:t>カード時代</w:t>
            </w:r>
          </w:p>
        </w:tc>
        <w:tc>
          <w:tcPr>
            <w:tcW w:w="2317" w:type="dxa"/>
            <w:tcBorders>
              <w:top w:val="single" w:color="auto" w:sz="4" w:space="0"/>
              <w:bottom w:val="single" w:color="auto" w:sz="4" w:space="0"/>
            </w:tcBorders>
            <w:vAlign w:val="center"/>
          </w:tcPr>
          <w:p w14:paraId="342CB833">
            <w:pPr>
              <w:rPr>
                <w:rFonts w:hint="eastAsia" w:cs="宋体" w:asciiTheme="minorEastAsia" w:hAnsiTheme="minorEastAsia" w:eastAsiaTheme="minorEastAsia"/>
                <w:color w:val="000000"/>
                <w:kern w:val="0"/>
                <w:szCs w:val="21"/>
                <w:lang w:eastAsia="ja-JP"/>
              </w:rPr>
            </w:pPr>
            <w:r>
              <w:rPr>
                <w:rFonts w:hint="eastAsia" w:cs="宋体" w:asciiTheme="minorEastAsia" w:hAnsiTheme="minorEastAsia" w:eastAsiaTheme="minorEastAsia"/>
                <w:color w:val="000000"/>
                <w:kern w:val="0"/>
                <w:szCs w:val="21"/>
                <w:lang w:eastAsia="ja-JP"/>
              </w:rPr>
              <w:t>④</w:t>
            </w:r>
          </w:p>
        </w:tc>
        <w:tc>
          <w:tcPr>
            <w:tcW w:w="870" w:type="dxa"/>
            <w:tcBorders>
              <w:top w:val="single" w:color="auto" w:sz="4" w:space="0"/>
              <w:bottom w:val="single" w:color="auto" w:sz="4" w:space="0"/>
            </w:tcBorders>
            <w:shd w:val="clear" w:color="auto" w:fill="auto"/>
            <w:vAlign w:val="center"/>
          </w:tcPr>
          <w:p w14:paraId="32A345BC">
            <w:pP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0</w:t>
            </w:r>
          </w:p>
        </w:tc>
        <w:tc>
          <w:tcPr>
            <w:tcW w:w="868" w:type="dxa"/>
            <w:tcBorders>
              <w:top w:val="single" w:color="auto" w:sz="4" w:space="0"/>
              <w:bottom w:val="single" w:color="auto" w:sz="4" w:space="0"/>
            </w:tcBorders>
            <w:vAlign w:val="center"/>
          </w:tcPr>
          <w:p w14:paraId="3CB70288">
            <w:pP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4</w:t>
            </w:r>
          </w:p>
        </w:tc>
        <w:tc>
          <w:tcPr>
            <w:tcW w:w="805" w:type="dxa"/>
            <w:tcBorders>
              <w:top w:val="single" w:color="auto" w:sz="4" w:space="0"/>
              <w:bottom w:val="single" w:color="auto" w:sz="4" w:space="0"/>
            </w:tcBorders>
            <w:shd w:val="clear" w:color="auto" w:fill="auto"/>
            <w:vAlign w:val="center"/>
          </w:tcPr>
          <w:p w14:paraId="53E8EEF3">
            <w:pP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4</w:t>
            </w:r>
          </w:p>
        </w:tc>
      </w:tr>
      <w:tr w14:paraId="3AF23BDF">
        <w:trPr>
          <w:trHeight w:val="454" w:hRule="atLeast"/>
          <w:jc w:val="center"/>
        </w:trPr>
        <w:tc>
          <w:tcPr>
            <w:tcW w:w="1033" w:type="dxa"/>
            <w:tcBorders>
              <w:top w:val="single" w:color="auto" w:sz="4" w:space="0"/>
              <w:bottom w:val="single" w:color="auto" w:sz="4" w:space="0"/>
            </w:tcBorders>
            <w:shd w:val="clear" w:color="auto" w:fill="auto"/>
            <w:vAlign w:val="center"/>
          </w:tcPr>
          <w:p w14:paraId="3AB2DF86">
            <w:pP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w:t>
            </w:r>
          </w:p>
        </w:tc>
        <w:tc>
          <w:tcPr>
            <w:tcW w:w="2583" w:type="dxa"/>
            <w:tcBorders>
              <w:top w:val="single" w:color="auto" w:sz="4" w:space="0"/>
              <w:bottom w:val="single" w:color="auto" w:sz="4" w:space="0"/>
            </w:tcBorders>
            <w:shd w:val="clear" w:color="auto" w:fill="auto"/>
            <w:vAlign w:val="center"/>
          </w:tcPr>
          <w:p w14:paraId="7B35ECCC">
            <w:pPr>
              <w:rPr>
                <w:rFonts w:hint="eastAsia" w:cs="仿宋" w:asciiTheme="minorEastAsia" w:hAnsiTheme="minorEastAsia" w:eastAsiaTheme="minorEastAsia"/>
                <w:szCs w:val="21"/>
                <w:lang w:eastAsia="ja-JP"/>
              </w:rPr>
            </w:pPr>
            <w:r>
              <w:rPr>
                <w:rFonts w:hint="eastAsia" w:cs="仿宋" w:asciiTheme="minorEastAsia" w:hAnsiTheme="minorEastAsia" w:eastAsiaTheme="minorEastAsia"/>
                <w:szCs w:val="21"/>
                <w:lang w:eastAsia="ja-JP"/>
              </w:rPr>
              <w:t>実感</w:t>
            </w:r>
          </w:p>
          <w:p w14:paraId="5ECA3522">
            <w:pPr>
              <w:rPr>
                <w:rFonts w:hint="eastAsia" w:cs="仿宋" w:asciiTheme="minorEastAsia" w:hAnsiTheme="minorEastAsia" w:eastAsiaTheme="minorEastAsia"/>
                <w:szCs w:val="21"/>
                <w:lang w:eastAsia="ja-JP"/>
              </w:rPr>
            </w:pPr>
            <w:r>
              <w:rPr>
                <w:rFonts w:hint="eastAsia" w:cs="仿宋" w:asciiTheme="minorEastAsia" w:hAnsiTheme="minorEastAsia" w:eastAsiaTheme="minorEastAsia"/>
                <w:szCs w:val="21"/>
                <w:lang w:eastAsia="ja-JP"/>
              </w:rPr>
              <w:t>インスタント食品</w:t>
            </w:r>
          </w:p>
        </w:tc>
        <w:tc>
          <w:tcPr>
            <w:tcW w:w="2317" w:type="dxa"/>
            <w:tcBorders>
              <w:top w:val="single" w:color="auto" w:sz="4" w:space="0"/>
              <w:bottom w:val="single" w:color="auto" w:sz="4" w:space="0"/>
            </w:tcBorders>
            <w:vAlign w:val="center"/>
          </w:tcPr>
          <w:p w14:paraId="0E655044">
            <w:pPr>
              <w:rPr>
                <w:rFonts w:hint="eastAsia" w:cs="宋体" w:asciiTheme="minorEastAsia" w:hAnsiTheme="minorEastAsia" w:eastAsiaTheme="minorEastAsia"/>
                <w:color w:val="000000"/>
                <w:kern w:val="0"/>
                <w:szCs w:val="21"/>
                <w:lang w:eastAsia="ja-JP"/>
              </w:rPr>
            </w:pPr>
            <w:r>
              <w:rPr>
                <w:rFonts w:hint="eastAsia" w:cs="宋体" w:asciiTheme="minorEastAsia" w:hAnsiTheme="minorEastAsia" w:eastAsiaTheme="minorEastAsia"/>
                <w:color w:val="000000"/>
                <w:kern w:val="0"/>
                <w:szCs w:val="21"/>
                <w:lang w:eastAsia="ja-JP"/>
              </w:rPr>
              <w:t>④</w:t>
            </w:r>
          </w:p>
        </w:tc>
        <w:tc>
          <w:tcPr>
            <w:tcW w:w="870" w:type="dxa"/>
            <w:tcBorders>
              <w:top w:val="single" w:color="auto" w:sz="4" w:space="0"/>
              <w:bottom w:val="single" w:color="auto" w:sz="4" w:space="0"/>
            </w:tcBorders>
            <w:shd w:val="clear" w:color="auto" w:fill="auto"/>
            <w:vAlign w:val="center"/>
          </w:tcPr>
          <w:p w14:paraId="5FC4FE4B">
            <w:pP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0</w:t>
            </w:r>
          </w:p>
        </w:tc>
        <w:tc>
          <w:tcPr>
            <w:tcW w:w="868" w:type="dxa"/>
            <w:tcBorders>
              <w:top w:val="single" w:color="auto" w:sz="4" w:space="0"/>
              <w:bottom w:val="single" w:color="auto" w:sz="4" w:space="0"/>
            </w:tcBorders>
            <w:vAlign w:val="center"/>
          </w:tcPr>
          <w:p w14:paraId="235C68ED">
            <w:pPr>
              <w:rPr>
                <w:rFonts w:hint="eastAsia"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4</w:t>
            </w:r>
          </w:p>
        </w:tc>
        <w:tc>
          <w:tcPr>
            <w:tcW w:w="805" w:type="dxa"/>
            <w:tcBorders>
              <w:top w:val="single" w:color="auto" w:sz="4" w:space="0"/>
              <w:bottom w:val="single" w:color="auto" w:sz="4" w:space="0"/>
            </w:tcBorders>
            <w:shd w:val="clear" w:color="auto" w:fill="auto"/>
            <w:vAlign w:val="center"/>
          </w:tcPr>
          <w:p w14:paraId="2B32123B">
            <w:pPr>
              <w:rPr>
                <w:rFonts w:hint="eastAsia"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4</w:t>
            </w:r>
          </w:p>
        </w:tc>
      </w:tr>
      <w:tr w14:paraId="19CA9CFF">
        <w:trPr>
          <w:trHeight w:val="454" w:hRule="atLeast"/>
          <w:jc w:val="center"/>
        </w:trPr>
        <w:tc>
          <w:tcPr>
            <w:tcW w:w="1033" w:type="dxa"/>
            <w:tcBorders>
              <w:top w:val="single" w:color="auto" w:sz="4" w:space="0"/>
              <w:bottom w:val="single" w:color="auto" w:sz="4" w:space="0"/>
            </w:tcBorders>
            <w:shd w:val="clear" w:color="auto" w:fill="auto"/>
            <w:vAlign w:val="center"/>
          </w:tcPr>
          <w:p w14:paraId="79EFBD10">
            <w:pP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w:t>
            </w:r>
          </w:p>
        </w:tc>
        <w:tc>
          <w:tcPr>
            <w:tcW w:w="2583" w:type="dxa"/>
            <w:tcBorders>
              <w:top w:val="single" w:color="auto" w:sz="4" w:space="0"/>
              <w:bottom w:val="single" w:color="auto" w:sz="4" w:space="0"/>
            </w:tcBorders>
            <w:shd w:val="clear" w:color="auto" w:fill="auto"/>
            <w:vAlign w:val="center"/>
          </w:tcPr>
          <w:p w14:paraId="7D3513F5">
            <w:pPr>
              <w:rPr>
                <w:rFonts w:hint="eastAsia" w:cs="仿宋" w:asciiTheme="minorEastAsia" w:hAnsiTheme="minorEastAsia" w:eastAsiaTheme="minorEastAsia"/>
                <w:szCs w:val="21"/>
              </w:rPr>
            </w:pPr>
            <w:r>
              <w:rPr>
                <w:rFonts w:hint="eastAsia" w:cs="仿宋" w:asciiTheme="minorEastAsia" w:hAnsiTheme="minorEastAsia" w:eastAsiaTheme="minorEastAsia"/>
                <w:szCs w:val="21"/>
              </w:rPr>
              <w:t>漫画ブーム</w:t>
            </w:r>
          </w:p>
        </w:tc>
        <w:tc>
          <w:tcPr>
            <w:tcW w:w="2317" w:type="dxa"/>
            <w:tcBorders>
              <w:top w:val="single" w:color="auto" w:sz="4" w:space="0"/>
              <w:bottom w:val="single" w:color="auto" w:sz="4" w:space="0"/>
            </w:tcBorders>
            <w:vAlign w:val="center"/>
          </w:tcPr>
          <w:p w14:paraId="784B95A9">
            <w:pP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④</w:t>
            </w:r>
          </w:p>
        </w:tc>
        <w:tc>
          <w:tcPr>
            <w:tcW w:w="870" w:type="dxa"/>
            <w:tcBorders>
              <w:top w:val="single" w:color="auto" w:sz="4" w:space="0"/>
              <w:bottom w:val="single" w:color="auto" w:sz="4" w:space="0"/>
            </w:tcBorders>
            <w:shd w:val="clear" w:color="auto" w:fill="auto"/>
            <w:vAlign w:val="center"/>
          </w:tcPr>
          <w:p w14:paraId="06B977BF">
            <w:pP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0</w:t>
            </w:r>
          </w:p>
        </w:tc>
        <w:tc>
          <w:tcPr>
            <w:tcW w:w="868" w:type="dxa"/>
            <w:tcBorders>
              <w:top w:val="single" w:color="auto" w:sz="4" w:space="0"/>
              <w:bottom w:val="single" w:color="auto" w:sz="4" w:space="0"/>
            </w:tcBorders>
            <w:vAlign w:val="center"/>
          </w:tcPr>
          <w:p w14:paraId="14339DE6">
            <w:pP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4</w:t>
            </w:r>
          </w:p>
        </w:tc>
        <w:tc>
          <w:tcPr>
            <w:tcW w:w="805" w:type="dxa"/>
            <w:tcBorders>
              <w:top w:val="single" w:color="auto" w:sz="4" w:space="0"/>
              <w:bottom w:val="single" w:color="auto" w:sz="4" w:space="0"/>
            </w:tcBorders>
            <w:shd w:val="clear" w:color="auto" w:fill="auto"/>
            <w:vAlign w:val="center"/>
          </w:tcPr>
          <w:p w14:paraId="1B3D4D49">
            <w:pP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4</w:t>
            </w:r>
          </w:p>
        </w:tc>
      </w:tr>
      <w:tr w14:paraId="49131417">
        <w:trPr>
          <w:trHeight w:val="454" w:hRule="atLeast"/>
          <w:jc w:val="center"/>
        </w:trPr>
        <w:tc>
          <w:tcPr>
            <w:tcW w:w="8476" w:type="dxa"/>
            <w:gridSpan w:val="6"/>
            <w:tcBorders>
              <w:top w:val="single" w:color="auto" w:sz="12" w:space="0"/>
              <w:left w:val="nil"/>
              <w:bottom w:val="nil"/>
              <w:right w:val="nil"/>
            </w:tcBorders>
            <w:shd w:val="clear" w:color="auto" w:fill="auto"/>
            <w:vAlign w:val="center"/>
          </w:tcPr>
          <w:p w14:paraId="0CF5B450">
            <w:pPr>
              <w:rPr>
                <w:rFonts w:ascii="Arial" w:hAnsi="Arial" w:eastAsia="黑体" w:cs="宋体"/>
                <w:bCs/>
                <w:color w:val="000000"/>
                <w:kern w:val="0"/>
                <w:szCs w:val="20"/>
              </w:rPr>
            </w:pPr>
            <w:r>
              <w:rPr>
                <w:rFonts w:hint="eastAsia" w:ascii="Arial" w:hAnsi="Arial" w:eastAsia="黑体" w:cs="宋体"/>
                <w:bCs/>
                <w:color w:val="000000"/>
                <w:kern w:val="0"/>
                <w:szCs w:val="16"/>
              </w:rPr>
              <w:t xml:space="preserve">实验类型：①演示型 </w:t>
            </w:r>
            <w:r>
              <w:rPr>
                <w:rFonts w:ascii="Arial" w:hAnsi="Arial" w:eastAsia="黑体" w:cs="宋体"/>
                <w:bCs/>
                <w:color w:val="000000"/>
                <w:kern w:val="0"/>
                <w:szCs w:val="16"/>
              </w:rPr>
              <w:t xml:space="preserve"> </w:t>
            </w:r>
            <w:r>
              <w:rPr>
                <w:rFonts w:hint="eastAsia" w:ascii="Arial" w:hAnsi="Arial" w:eastAsia="黑体" w:cs="宋体"/>
                <w:bCs/>
                <w:color w:val="000000"/>
                <w:kern w:val="0"/>
                <w:szCs w:val="16"/>
              </w:rPr>
              <w:t xml:space="preserve">②验证型 </w:t>
            </w:r>
            <w:r>
              <w:rPr>
                <w:rFonts w:ascii="Arial" w:hAnsi="Arial" w:eastAsia="黑体" w:cs="宋体"/>
                <w:bCs/>
                <w:color w:val="000000"/>
                <w:kern w:val="0"/>
                <w:szCs w:val="16"/>
              </w:rPr>
              <w:t xml:space="preserve"> </w:t>
            </w:r>
            <w:r>
              <w:rPr>
                <w:rFonts w:hint="eastAsia" w:ascii="Arial" w:hAnsi="Arial" w:eastAsia="黑体" w:cs="宋体"/>
                <w:bCs/>
                <w:color w:val="000000"/>
                <w:kern w:val="0"/>
                <w:szCs w:val="16"/>
              </w:rPr>
              <w:t xml:space="preserve">③设计型 </w:t>
            </w:r>
            <w:r>
              <w:rPr>
                <w:rFonts w:ascii="Arial" w:hAnsi="Arial" w:eastAsia="黑体" w:cs="宋体"/>
                <w:bCs/>
                <w:color w:val="000000"/>
                <w:kern w:val="0"/>
                <w:szCs w:val="16"/>
              </w:rPr>
              <w:t xml:space="preserve"> </w:t>
            </w:r>
            <w:r>
              <w:rPr>
                <w:rFonts w:hint="eastAsia" w:ascii="Arial" w:hAnsi="Arial" w:eastAsia="黑体" w:cs="宋体"/>
                <w:bCs/>
                <w:color w:val="000000"/>
                <w:kern w:val="0"/>
                <w:szCs w:val="16"/>
              </w:rPr>
              <w:t>④综合型</w:t>
            </w:r>
          </w:p>
        </w:tc>
      </w:tr>
    </w:tbl>
    <w:p w14:paraId="7BF68494">
      <w:pPr>
        <w:rPr>
          <w:rFonts w:cs="宋体"/>
          <w:b/>
          <w:kern w:val="0"/>
          <w:sz w:val="24"/>
        </w:rPr>
      </w:pPr>
      <w:r>
        <w:rPr>
          <w:rFonts w:hint="eastAsia" w:cs="宋体"/>
          <w:b/>
          <w:kern w:val="0"/>
          <w:sz w:val="24"/>
        </w:rPr>
        <w:t>（二）各实验项目教学目标与教学内容以及要求</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6"/>
      </w:tblGrid>
      <w:tr w14:paraId="7D8C9126">
        <w:tc>
          <w:tcPr>
            <w:tcW w:w="8276" w:type="dxa"/>
          </w:tcPr>
          <w:p w14:paraId="3B4913E2">
            <w:pPr>
              <w:rPr>
                <w:rFonts w:hint="eastAsia" w:ascii="宋体" w:hAnsi="宋体" w:cs="宋体"/>
                <w:b/>
                <w:bCs/>
                <w:kern w:val="0"/>
                <w:sz w:val="21"/>
                <w:szCs w:val="21"/>
                <w:lang w:eastAsia="ja-JP"/>
              </w:rPr>
            </w:pPr>
            <w:r>
              <w:rPr>
                <w:rFonts w:hint="eastAsia" w:ascii="宋体" w:hAnsi="宋体" w:cs="仿宋"/>
                <w:bCs/>
                <w:color w:val="000000"/>
                <w:kern w:val="0"/>
                <w:sz w:val="21"/>
                <w:szCs w:val="21"/>
                <w:lang w:eastAsia="ja-JP"/>
              </w:rPr>
              <w:t>实验1：</w:t>
            </w:r>
            <w:r>
              <w:rPr>
                <w:rFonts w:hint="eastAsia" w:ascii="MS Mincho" w:hAnsi="MS Mincho" w:eastAsia="MS Mincho" w:cs="仿宋"/>
                <w:b/>
                <w:bCs/>
                <w:kern w:val="0"/>
                <w:sz w:val="21"/>
                <w:szCs w:val="21"/>
                <w:lang w:eastAsia="ja-JP"/>
              </w:rPr>
              <w:t>（</w:t>
            </w:r>
            <w:r>
              <w:rPr>
                <w:rFonts w:hint="eastAsia" w:ascii="MS Mincho" w:hAnsi="MS Mincho" w:eastAsia="MS Mincho" w:cs="宋体"/>
                <w:b/>
                <w:bCs/>
                <w:kern w:val="0"/>
                <w:sz w:val="21"/>
                <w:szCs w:val="21"/>
                <w:lang w:eastAsia="ja-JP"/>
              </w:rPr>
              <w:t>1.上海エクスポ 2.パソコン 3.3G 携帯電話　4.デジタルカメラ</w:t>
            </w:r>
            <w:r>
              <w:rPr>
                <w:rFonts w:hint="eastAsia" w:ascii="MS Mincho" w:hAnsi="MS Mincho" w:eastAsia="MS Mincho" w:cs="仿宋"/>
                <w:b/>
                <w:bCs/>
                <w:kern w:val="0"/>
                <w:sz w:val="21"/>
                <w:szCs w:val="21"/>
                <w:lang w:eastAsia="ja-JP"/>
              </w:rPr>
              <w:t>）</w:t>
            </w:r>
          </w:p>
        </w:tc>
      </w:tr>
      <w:tr w14:paraId="653EF019">
        <w:tc>
          <w:tcPr>
            <w:tcW w:w="8276" w:type="dxa"/>
          </w:tcPr>
          <w:p w14:paraId="14A96D06">
            <w:pPr>
              <w:rPr>
                <w:rFonts w:hint="eastAsia" w:ascii="宋体" w:hAnsi="宋体" w:cs="仿宋"/>
                <w:b/>
                <w:bCs/>
                <w:kern w:val="0"/>
                <w:sz w:val="21"/>
                <w:szCs w:val="21"/>
              </w:rPr>
            </w:pPr>
            <w:r>
              <w:rPr>
                <w:rFonts w:hint="eastAsia" w:ascii="宋体" w:hAnsi="宋体" w:cs="仿宋"/>
                <w:b/>
                <w:bCs/>
                <w:kern w:val="0"/>
                <w:sz w:val="21"/>
                <w:szCs w:val="21"/>
              </w:rPr>
              <w:t>知识能力要求：</w:t>
            </w:r>
          </w:p>
          <w:p w14:paraId="42C8295D">
            <w:pPr>
              <w:rPr>
                <w:rFonts w:hint="eastAsia" w:ascii="宋体" w:hAnsi="宋体" w:cs="宋体"/>
                <w:bCs/>
                <w:kern w:val="0"/>
                <w:sz w:val="21"/>
                <w:szCs w:val="21"/>
              </w:rPr>
            </w:pPr>
            <w:r>
              <w:rPr>
                <w:rFonts w:hint="eastAsia" w:ascii="宋体" w:hAnsi="宋体" w:cs="仿宋"/>
                <w:b/>
                <w:bCs/>
                <w:kern w:val="0"/>
                <w:sz w:val="21"/>
                <w:szCs w:val="21"/>
              </w:rPr>
              <w:t>1</w:t>
            </w:r>
            <w:r>
              <w:rPr>
                <w:rFonts w:hint="eastAsia" w:ascii="宋体" w:hAnsi="宋体" w:cs="宋体"/>
                <w:bCs/>
                <w:kern w:val="0"/>
                <w:sz w:val="21"/>
                <w:szCs w:val="21"/>
              </w:rPr>
              <w:t>．熟记单词。</w:t>
            </w:r>
          </w:p>
          <w:p w14:paraId="13E7B8BE">
            <w:pPr>
              <w:rPr>
                <w:rFonts w:hint="eastAsia" w:ascii="宋体" w:hAnsi="宋体" w:cs="宋体"/>
                <w:bCs/>
                <w:kern w:val="0"/>
                <w:sz w:val="21"/>
                <w:szCs w:val="21"/>
              </w:rPr>
            </w:pPr>
            <w:r>
              <w:rPr>
                <w:rFonts w:hint="eastAsia" w:ascii="宋体" w:hAnsi="宋体" w:cs="宋体"/>
                <w:bCs/>
                <w:kern w:val="0"/>
                <w:sz w:val="21"/>
                <w:szCs w:val="21"/>
              </w:rPr>
              <w:t>2．要求熟读课文，背诵课文重点段落，能正确理解新单词和新语法在文中的意义。</w:t>
            </w:r>
          </w:p>
          <w:p w14:paraId="3BA71057">
            <w:pPr>
              <w:rPr>
                <w:rFonts w:hint="eastAsia" w:ascii="宋体" w:hAnsi="宋体" w:cs="宋体"/>
                <w:bCs/>
                <w:kern w:val="0"/>
                <w:sz w:val="21"/>
                <w:szCs w:val="21"/>
              </w:rPr>
            </w:pPr>
            <w:r>
              <w:rPr>
                <w:rFonts w:ascii="宋体" w:hAnsi="宋体" w:cs="宋体"/>
                <w:bCs/>
                <w:kern w:val="0"/>
                <w:sz w:val="21"/>
                <w:szCs w:val="21"/>
              </w:rPr>
              <w:t>3</w:t>
            </w:r>
            <w:r>
              <w:rPr>
                <w:rFonts w:hint="eastAsia" w:ascii="宋体" w:hAnsi="宋体" w:cs="宋体"/>
                <w:bCs/>
                <w:kern w:val="0"/>
                <w:sz w:val="21"/>
                <w:szCs w:val="21"/>
              </w:rPr>
              <w:t>．要求模仿会话文内容，围绕上海世博会进行课堂会话。</w:t>
            </w:r>
          </w:p>
          <w:p w14:paraId="132A9FBE">
            <w:pPr>
              <w:rPr>
                <w:rFonts w:hint="eastAsia" w:ascii="宋体" w:hAnsi="宋体" w:cs="仿宋"/>
                <w:b/>
                <w:bCs/>
                <w:kern w:val="0"/>
                <w:sz w:val="21"/>
                <w:szCs w:val="21"/>
              </w:rPr>
            </w:pPr>
            <w:r>
              <w:rPr>
                <w:rFonts w:hint="eastAsia" w:ascii="宋体" w:hAnsi="宋体" w:cs="宋体"/>
                <w:bCs/>
                <w:kern w:val="0"/>
                <w:sz w:val="21"/>
                <w:szCs w:val="21"/>
              </w:rPr>
              <w:t>通过练习考查本课知识的掌握情况。</w:t>
            </w:r>
          </w:p>
        </w:tc>
      </w:tr>
      <w:tr w14:paraId="6DC3677F">
        <w:tc>
          <w:tcPr>
            <w:tcW w:w="8276" w:type="dxa"/>
          </w:tcPr>
          <w:p w14:paraId="3A8DD223">
            <w:pPr>
              <w:rPr>
                <w:rFonts w:hint="eastAsia" w:ascii="宋体" w:hAnsi="宋体" w:cs="宋体"/>
                <w:b/>
                <w:bCs/>
                <w:kern w:val="0"/>
                <w:sz w:val="21"/>
                <w:szCs w:val="21"/>
                <w:lang w:eastAsia="ja-JP"/>
              </w:rPr>
            </w:pPr>
            <w:r>
              <w:rPr>
                <w:rFonts w:hint="eastAsia" w:ascii="宋体" w:hAnsi="宋体" w:cs="仿宋"/>
                <w:bCs/>
                <w:color w:val="000000"/>
                <w:kern w:val="0"/>
                <w:sz w:val="21"/>
                <w:szCs w:val="21"/>
                <w:lang w:eastAsia="ja-JP"/>
              </w:rPr>
              <w:t>实验2：</w:t>
            </w:r>
            <w:r>
              <w:rPr>
                <w:rFonts w:hint="eastAsia" w:ascii="MS Mincho" w:hAnsi="MS Mincho" w:eastAsia="MS Mincho" w:cs="仿宋"/>
                <w:b/>
                <w:bCs/>
                <w:kern w:val="0"/>
                <w:sz w:val="21"/>
                <w:szCs w:val="21"/>
                <w:lang w:eastAsia="ja-JP"/>
              </w:rPr>
              <w:t>（1.上海ディズニーランド 2.電子辞書 3.なぞなぞ遊び）</w:t>
            </w:r>
          </w:p>
        </w:tc>
      </w:tr>
      <w:tr w14:paraId="40720B0C">
        <w:tc>
          <w:tcPr>
            <w:tcW w:w="8276" w:type="dxa"/>
          </w:tcPr>
          <w:p w14:paraId="7C666AB8">
            <w:pPr>
              <w:rPr>
                <w:rFonts w:hint="eastAsia" w:ascii="宋体" w:hAnsi="宋体" w:cs="仿宋"/>
                <w:b/>
                <w:bCs/>
                <w:kern w:val="0"/>
                <w:sz w:val="21"/>
                <w:szCs w:val="21"/>
              </w:rPr>
            </w:pPr>
            <w:r>
              <w:rPr>
                <w:rFonts w:hint="eastAsia" w:ascii="宋体" w:hAnsi="宋体" w:cs="仿宋"/>
                <w:b/>
                <w:bCs/>
                <w:kern w:val="0"/>
                <w:sz w:val="21"/>
                <w:szCs w:val="21"/>
              </w:rPr>
              <w:t>知识能力要求：</w:t>
            </w:r>
          </w:p>
          <w:p w14:paraId="00191127">
            <w:pPr>
              <w:rPr>
                <w:rFonts w:hint="eastAsia" w:ascii="宋体" w:hAnsi="宋体" w:cs="宋体"/>
                <w:bCs/>
                <w:kern w:val="0"/>
                <w:sz w:val="21"/>
                <w:szCs w:val="21"/>
              </w:rPr>
            </w:pPr>
            <w:r>
              <w:rPr>
                <w:rFonts w:ascii="宋体" w:hAnsi="宋体" w:cs="宋体"/>
                <w:bCs/>
                <w:kern w:val="0"/>
                <w:sz w:val="21"/>
                <w:szCs w:val="21"/>
              </w:rPr>
              <w:t>1</w:t>
            </w:r>
            <w:r>
              <w:rPr>
                <w:rFonts w:hint="eastAsia" w:ascii="宋体" w:hAnsi="宋体" w:cs="宋体"/>
                <w:bCs/>
                <w:kern w:val="0"/>
                <w:sz w:val="21"/>
                <w:szCs w:val="21"/>
              </w:rPr>
              <w:t>．熟记单词。</w:t>
            </w:r>
          </w:p>
          <w:p w14:paraId="5CB3C5D4">
            <w:pPr>
              <w:rPr>
                <w:rFonts w:hint="eastAsia" w:ascii="宋体" w:hAnsi="宋体" w:cs="宋体"/>
                <w:bCs/>
                <w:kern w:val="0"/>
                <w:sz w:val="21"/>
                <w:szCs w:val="21"/>
              </w:rPr>
            </w:pPr>
            <w:r>
              <w:rPr>
                <w:rFonts w:hint="eastAsia" w:ascii="宋体" w:hAnsi="宋体" w:cs="宋体"/>
                <w:bCs/>
                <w:kern w:val="0"/>
                <w:sz w:val="21"/>
                <w:szCs w:val="21"/>
              </w:rPr>
              <w:t>2．要求熟读课文，能背诵课文重点段落，能正确理解新单词和新语法在文中的意义。</w:t>
            </w:r>
          </w:p>
          <w:p w14:paraId="77B94CDA">
            <w:pPr>
              <w:rPr>
                <w:rFonts w:hint="eastAsia" w:ascii="宋体" w:hAnsi="宋体" w:cs="宋体"/>
                <w:bCs/>
                <w:kern w:val="0"/>
                <w:sz w:val="21"/>
                <w:szCs w:val="21"/>
              </w:rPr>
            </w:pPr>
            <w:r>
              <w:rPr>
                <w:rFonts w:hint="eastAsia" w:ascii="宋体" w:hAnsi="宋体" w:cs="宋体"/>
                <w:bCs/>
                <w:kern w:val="0"/>
                <w:sz w:val="21"/>
                <w:szCs w:val="21"/>
              </w:rPr>
              <w:t>3．要求能模仿会话文内容，围绕迪士尼乐园游玩经历进行课堂会话。</w:t>
            </w:r>
          </w:p>
          <w:p w14:paraId="1AC631D2">
            <w:pPr>
              <w:rPr>
                <w:rFonts w:hint="eastAsia" w:ascii="宋体" w:hAnsi="宋体" w:cs="仿宋"/>
                <w:b/>
                <w:bCs/>
                <w:kern w:val="0"/>
                <w:sz w:val="21"/>
                <w:szCs w:val="21"/>
              </w:rPr>
            </w:pPr>
            <w:r>
              <w:rPr>
                <w:rFonts w:hint="eastAsia" w:ascii="宋体" w:hAnsi="宋体" w:cs="宋体"/>
                <w:bCs/>
                <w:kern w:val="0"/>
                <w:sz w:val="21"/>
                <w:szCs w:val="21"/>
              </w:rPr>
              <w:t>4．通过练习考查本课知识的掌握情况。</w:t>
            </w:r>
          </w:p>
        </w:tc>
      </w:tr>
      <w:tr w14:paraId="1D528017">
        <w:tc>
          <w:tcPr>
            <w:tcW w:w="8276" w:type="dxa"/>
          </w:tcPr>
          <w:p w14:paraId="721EA951">
            <w:pPr>
              <w:rPr>
                <w:rFonts w:hint="eastAsia" w:ascii="宋体" w:hAnsi="宋体" w:cs="仿宋"/>
                <w:bCs/>
                <w:color w:val="000000"/>
                <w:kern w:val="0"/>
                <w:sz w:val="21"/>
                <w:szCs w:val="21"/>
                <w:lang w:eastAsia="ja-JP"/>
              </w:rPr>
            </w:pPr>
            <w:r>
              <w:rPr>
                <w:rFonts w:hint="eastAsia" w:ascii="宋体" w:hAnsi="宋体" w:cs="仿宋"/>
                <w:bCs/>
                <w:color w:val="000000"/>
                <w:kern w:val="0"/>
                <w:sz w:val="21"/>
                <w:szCs w:val="21"/>
                <w:lang w:eastAsia="ja-JP"/>
              </w:rPr>
              <w:t>实验3：</w:t>
            </w:r>
            <w:r>
              <w:rPr>
                <w:rFonts w:hint="eastAsia" w:ascii="MS Mincho" w:hAnsi="MS Mincho" w:eastAsia="MS Mincho" w:cs="仿宋"/>
                <w:b/>
                <w:bCs/>
                <w:kern w:val="0"/>
                <w:sz w:val="21"/>
                <w:szCs w:val="21"/>
                <w:lang w:eastAsia="ja-JP"/>
              </w:rPr>
              <w:t>1.発表のしかた 2.会議 3.「イソップ物語」を読む 4．コピー食品</w:t>
            </w:r>
          </w:p>
        </w:tc>
      </w:tr>
      <w:tr w14:paraId="40C8418B">
        <w:tc>
          <w:tcPr>
            <w:tcW w:w="8276" w:type="dxa"/>
          </w:tcPr>
          <w:p w14:paraId="0108A8FB">
            <w:pPr>
              <w:rPr>
                <w:rFonts w:hint="eastAsia" w:ascii="宋体" w:hAnsi="宋体" w:cs="仿宋"/>
                <w:b/>
                <w:bCs/>
                <w:kern w:val="0"/>
                <w:sz w:val="21"/>
                <w:szCs w:val="21"/>
              </w:rPr>
            </w:pPr>
            <w:r>
              <w:rPr>
                <w:rFonts w:hint="eastAsia" w:ascii="宋体" w:hAnsi="宋体" w:cs="仿宋"/>
                <w:b/>
                <w:bCs/>
                <w:kern w:val="0"/>
                <w:sz w:val="21"/>
                <w:szCs w:val="21"/>
              </w:rPr>
              <w:t>知识能力要求：</w:t>
            </w:r>
          </w:p>
          <w:p w14:paraId="4447689E">
            <w:pPr>
              <w:rPr>
                <w:rFonts w:hint="eastAsia" w:ascii="宋体" w:hAnsi="宋体"/>
                <w:bCs/>
                <w:kern w:val="0"/>
                <w:sz w:val="21"/>
                <w:szCs w:val="21"/>
              </w:rPr>
            </w:pPr>
            <w:r>
              <w:rPr>
                <w:rFonts w:hint="eastAsia" w:ascii="宋体" w:hAnsi="宋体"/>
                <w:bCs/>
                <w:kern w:val="0"/>
                <w:sz w:val="21"/>
                <w:szCs w:val="21"/>
              </w:rPr>
              <w:t>1.熟记单词。</w:t>
            </w:r>
          </w:p>
          <w:p w14:paraId="02856186">
            <w:pPr>
              <w:rPr>
                <w:rFonts w:hint="eastAsia" w:ascii="宋体" w:hAnsi="宋体"/>
                <w:bCs/>
                <w:kern w:val="0"/>
                <w:sz w:val="21"/>
                <w:szCs w:val="21"/>
              </w:rPr>
            </w:pPr>
            <w:r>
              <w:rPr>
                <w:rFonts w:hint="eastAsia" w:ascii="宋体" w:hAnsi="宋体"/>
                <w:bCs/>
                <w:kern w:val="0"/>
                <w:sz w:val="21"/>
                <w:szCs w:val="21"/>
              </w:rPr>
              <w:t>2.要求熟读课文，能背诵课文重点段落，能正确理解新单词和新语法在文中的意义。</w:t>
            </w:r>
          </w:p>
          <w:p w14:paraId="51FB14BD">
            <w:pPr>
              <w:rPr>
                <w:rFonts w:hint="eastAsia" w:ascii="宋体" w:hAnsi="宋体"/>
                <w:bCs/>
                <w:kern w:val="0"/>
                <w:sz w:val="21"/>
                <w:szCs w:val="21"/>
              </w:rPr>
            </w:pPr>
            <w:r>
              <w:rPr>
                <w:rFonts w:hint="eastAsia" w:ascii="宋体" w:hAnsi="宋体"/>
                <w:bCs/>
                <w:kern w:val="0"/>
                <w:sz w:val="21"/>
                <w:szCs w:val="21"/>
              </w:rPr>
              <w:t>3.要求仿照应用文，用日语写日语通知或邀请函。</w:t>
            </w:r>
          </w:p>
          <w:p w14:paraId="2857864F">
            <w:pPr>
              <w:rPr>
                <w:rFonts w:hint="eastAsia" w:ascii="宋体" w:hAnsi="宋体" w:cs="仿宋"/>
                <w:kern w:val="0"/>
                <w:sz w:val="21"/>
                <w:szCs w:val="21"/>
              </w:rPr>
            </w:pPr>
            <w:r>
              <w:rPr>
                <w:rFonts w:hint="eastAsia" w:ascii="宋体" w:hAnsi="宋体"/>
                <w:bCs/>
                <w:kern w:val="0"/>
                <w:sz w:val="21"/>
                <w:szCs w:val="21"/>
              </w:rPr>
              <w:t>4.</w:t>
            </w:r>
            <w:r>
              <w:rPr>
                <w:rFonts w:ascii="宋体" w:hAnsi="宋体"/>
                <w:bCs/>
                <w:kern w:val="0"/>
                <w:sz w:val="21"/>
                <w:szCs w:val="21"/>
              </w:rPr>
              <w:t xml:space="preserve"> </w:t>
            </w:r>
            <w:r>
              <w:rPr>
                <w:rFonts w:hint="eastAsia" w:ascii="宋体" w:hAnsi="宋体"/>
                <w:bCs/>
                <w:kern w:val="0"/>
                <w:sz w:val="21"/>
                <w:szCs w:val="21"/>
              </w:rPr>
              <w:t>通过练习考查本课知识的掌握情况。</w:t>
            </w:r>
          </w:p>
        </w:tc>
      </w:tr>
      <w:tr w14:paraId="2776958A">
        <w:tc>
          <w:tcPr>
            <w:tcW w:w="8276" w:type="dxa"/>
          </w:tcPr>
          <w:p w14:paraId="5D8737DA">
            <w:pPr>
              <w:rPr>
                <w:rFonts w:hint="eastAsia" w:ascii="宋体" w:hAnsi="宋体" w:cs="宋体"/>
                <w:b/>
                <w:bCs/>
                <w:kern w:val="0"/>
                <w:sz w:val="21"/>
                <w:szCs w:val="21"/>
                <w:lang w:eastAsia="ja-JP"/>
              </w:rPr>
            </w:pPr>
            <w:r>
              <w:rPr>
                <w:rFonts w:hint="eastAsia" w:ascii="宋体" w:hAnsi="宋体" w:cs="仿宋"/>
                <w:bCs/>
                <w:color w:val="000000"/>
                <w:kern w:val="0"/>
                <w:sz w:val="21"/>
                <w:szCs w:val="21"/>
                <w:lang w:eastAsia="ja-JP"/>
              </w:rPr>
              <w:t>实验4：</w:t>
            </w:r>
            <w:r>
              <w:rPr>
                <w:rFonts w:hint="eastAsia" w:ascii="MS Mincho" w:hAnsi="MS Mincho" w:eastAsia="MS Mincho" w:cs="仿宋"/>
                <w:b/>
                <w:bCs/>
                <w:kern w:val="0"/>
                <w:sz w:val="21"/>
                <w:szCs w:val="21"/>
                <w:lang w:eastAsia="ja-JP"/>
              </w:rPr>
              <w:t>（1.カード時代2.実感3．インスタント食品4．漫画ブーム）</w:t>
            </w:r>
          </w:p>
        </w:tc>
      </w:tr>
      <w:tr w14:paraId="7B5D4573">
        <w:tc>
          <w:tcPr>
            <w:tcW w:w="8276" w:type="dxa"/>
          </w:tcPr>
          <w:p w14:paraId="0B53A5D4">
            <w:pPr>
              <w:rPr>
                <w:rFonts w:hint="eastAsia" w:ascii="宋体" w:hAnsi="宋体" w:cs="仿宋"/>
                <w:b/>
                <w:bCs/>
                <w:kern w:val="0"/>
                <w:sz w:val="21"/>
                <w:szCs w:val="21"/>
              </w:rPr>
            </w:pPr>
            <w:r>
              <w:rPr>
                <w:rFonts w:hint="eastAsia" w:ascii="宋体" w:hAnsi="宋体" w:cs="仿宋"/>
                <w:b/>
                <w:bCs/>
                <w:kern w:val="0"/>
                <w:sz w:val="21"/>
                <w:szCs w:val="21"/>
              </w:rPr>
              <w:t>知识能力要求：</w:t>
            </w:r>
          </w:p>
          <w:p w14:paraId="230D6F90">
            <w:pPr>
              <w:rPr>
                <w:rFonts w:hint="eastAsia" w:ascii="宋体" w:hAnsi="宋体" w:cs="宋体"/>
                <w:bCs/>
                <w:kern w:val="0"/>
                <w:sz w:val="21"/>
                <w:szCs w:val="21"/>
              </w:rPr>
            </w:pPr>
            <w:r>
              <w:rPr>
                <w:rFonts w:hint="eastAsia" w:ascii="宋体" w:hAnsi="宋体" w:cs="宋体"/>
                <w:bCs/>
                <w:kern w:val="0"/>
                <w:sz w:val="21"/>
                <w:szCs w:val="21"/>
              </w:rPr>
              <w:t>1.熟记单词。</w:t>
            </w:r>
          </w:p>
          <w:p w14:paraId="557DADF8">
            <w:pPr>
              <w:rPr>
                <w:rFonts w:hint="eastAsia" w:ascii="宋体" w:hAnsi="宋体" w:cs="宋体"/>
                <w:bCs/>
                <w:kern w:val="0"/>
                <w:sz w:val="21"/>
                <w:szCs w:val="21"/>
              </w:rPr>
            </w:pPr>
            <w:r>
              <w:rPr>
                <w:rFonts w:hint="eastAsia" w:ascii="宋体" w:hAnsi="宋体" w:cs="宋体"/>
                <w:bCs/>
                <w:kern w:val="0"/>
                <w:sz w:val="21"/>
                <w:szCs w:val="21"/>
              </w:rPr>
              <w:t>2.要求熟读课文，能背诵课文重点段落，能正确理解新单词和新语法在文中的意义。</w:t>
            </w:r>
          </w:p>
          <w:p w14:paraId="5187E7F2">
            <w:pPr>
              <w:rPr>
                <w:rFonts w:hint="eastAsia" w:ascii="宋体" w:hAnsi="宋体" w:cs="宋体"/>
                <w:bCs/>
                <w:kern w:val="0"/>
                <w:sz w:val="21"/>
                <w:szCs w:val="21"/>
              </w:rPr>
            </w:pPr>
            <w:r>
              <w:rPr>
                <w:rFonts w:hint="eastAsia" w:ascii="宋体" w:hAnsi="宋体" w:cs="宋体"/>
                <w:bCs/>
                <w:kern w:val="0"/>
                <w:sz w:val="21"/>
                <w:szCs w:val="21"/>
              </w:rPr>
              <w:t>3.要求能模仿会话文内容，围绕中国便利的支付手段、日本的速食文化等相关主题进行课堂会话。</w:t>
            </w:r>
          </w:p>
          <w:p w14:paraId="65DA1B7C">
            <w:pPr>
              <w:rPr>
                <w:rFonts w:hint="eastAsia" w:ascii="宋体" w:hAnsi="宋体" w:cs="仿宋"/>
                <w:b/>
                <w:bCs/>
                <w:kern w:val="0"/>
                <w:sz w:val="21"/>
                <w:szCs w:val="21"/>
              </w:rPr>
            </w:pPr>
            <w:r>
              <w:rPr>
                <w:rFonts w:hint="eastAsia" w:ascii="宋体" w:hAnsi="宋体" w:cs="宋体"/>
                <w:bCs/>
                <w:kern w:val="0"/>
                <w:sz w:val="21"/>
                <w:szCs w:val="21"/>
              </w:rPr>
              <w:t>4.</w:t>
            </w:r>
            <w:r>
              <w:rPr>
                <w:rFonts w:ascii="宋体" w:hAnsi="宋体" w:cs="宋体"/>
                <w:bCs/>
                <w:kern w:val="0"/>
                <w:sz w:val="21"/>
                <w:szCs w:val="21"/>
              </w:rPr>
              <w:t xml:space="preserve"> </w:t>
            </w:r>
            <w:r>
              <w:rPr>
                <w:rFonts w:hint="eastAsia" w:ascii="宋体" w:hAnsi="宋体" w:cs="宋体"/>
                <w:bCs/>
                <w:kern w:val="0"/>
                <w:sz w:val="21"/>
                <w:szCs w:val="21"/>
              </w:rPr>
              <w:t>通过练习考查本课知识的掌握情况。</w:t>
            </w:r>
          </w:p>
        </w:tc>
      </w:tr>
    </w:tbl>
    <w:p w14:paraId="443E5213">
      <w:pPr>
        <w:rPr>
          <w:rFonts w:cs="宋体"/>
          <w:b/>
          <w:kern w:val="0"/>
          <w:sz w:val="24"/>
        </w:rPr>
      </w:pPr>
      <w:r>
        <w:rPr>
          <w:rFonts w:hint="eastAsia" w:cs="宋体"/>
          <w:b/>
          <w:kern w:val="0"/>
          <w:sz w:val="24"/>
        </w:rPr>
        <w:t>（三）各实验项目对课程目标的支撑关系</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2537"/>
        <w:gridCol w:w="1487"/>
        <w:gridCol w:w="1485"/>
        <w:gridCol w:w="1485"/>
        <w:gridCol w:w="1482"/>
      </w:tblGrid>
      <w:tr w14:paraId="562CAD87">
        <w:trPr>
          <w:trHeight w:val="794" w:hRule="atLeast"/>
          <w:jc w:val="center"/>
        </w:trPr>
        <w:tc>
          <w:tcPr>
            <w:tcW w:w="1497" w:type="pct"/>
            <w:tcBorders>
              <w:top w:val="single" w:color="auto" w:sz="12" w:space="0"/>
              <w:left w:val="single" w:color="auto" w:sz="12" w:space="0"/>
              <w:tl2br w:val="single" w:color="auto" w:sz="4" w:space="0"/>
            </w:tcBorders>
          </w:tcPr>
          <w:p w14:paraId="25DF8223">
            <w:pPr>
              <w:rPr>
                <w:rFonts w:ascii="Arial" w:hAnsi="Arial" w:eastAsia="黑体" w:cs="宋体"/>
                <w:bCs/>
                <w:color w:val="000000"/>
                <w:kern w:val="0"/>
                <w:szCs w:val="21"/>
              </w:rPr>
            </w:pPr>
            <w:r>
              <w:rPr>
                <w:rFonts w:hint="eastAsia" w:ascii="Arial" w:hAnsi="Arial" w:eastAsia="黑体" w:cs="宋体"/>
                <w:bCs/>
                <w:color w:val="000000"/>
                <w:kern w:val="0"/>
                <w:szCs w:val="21"/>
              </w:rPr>
              <w:t>课程目标</w:t>
            </w:r>
          </w:p>
          <w:p w14:paraId="0A904D63">
            <w:pPr>
              <w:rPr>
                <w:rFonts w:ascii="Arial" w:hAnsi="Arial" w:eastAsia="黑体" w:cs="宋体"/>
                <w:bCs/>
                <w:color w:val="000000"/>
                <w:kern w:val="0"/>
                <w:szCs w:val="21"/>
              </w:rPr>
            </w:pPr>
          </w:p>
          <w:p w14:paraId="5CF58C2E">
            <w:pPr>
              <w:rPr>
                <w:rFonts w:ascii="Arial" w:hAnsi="Arial" w:eastAsia="黑体" w:cs="宋体"/>
                <w:bCs/>
                <w:color w:val="000000"/>
                <w:kern w:val="0"/>
                <w:szCs w:val="21"/>
              </w:rPr>
            </w:pPr>
            <w:r>
              <w:rPr>
                <w:rFonts w:hint="eastAsia" w:ascii="Arial" w:hAnsi="Arial" w:eastAsia="黑体" w:cs="宋体"/>
                <w:bCs/>
                <w:color w:val="000000"/>
                <w:kern w:val="0"/>
                <w:szCs w:val="21"/>
              </w:rPr>
              <w:t>实验项目</w:t>
            </w:r>
          </w:p>
        </w:tc>
        <w:tc>
          <w:tcPr>
            <w:tcW w:w="877" w:type="pct"/>
            <w:tcBorders>
              <w:top w:val="single" w:color="auto" w:sz="12" w:space="0"/>
            </w:tcBorders>
            <w:vAlign w:val="center"/>
          </w:tcPr>
          <w:p w14:paraId="530FA9E9">
            <w:pPr>
              <w:rPr>
                <w:rFonts w:eastAsia="黑体"/>
                <w:bCs/>
                <w:color w:val="000000"/>
                <w:kern w:val="0"/>
                <w:szCs w:val="21"/>
              </w:rPr>
            </w:pPr>
            <w:r>
              <w:rPr>
                <w:rFonts w:eastAsia="黑体"/>
                <w:bCs/>
                <w:color w:val="000000"/>
                <w:kern w:val="0"/>
                <w:szCs w:val="21"/>
              </w:rPr>
              <w:t>LO14</w:t>
            </w:r>
          </w:p>
        </w:tc>
        <w:tc>
          <w:tcPr>
            <w:tcW w:w="876" w:type="pct"/>
            <w:tcBorders>
              <w:top w:val="single" w:color="auto" w:sz="12" w:space="0"/>
            </w:tcBorders>
            <w:vAlign w:val="center"/>
          </w:tcPr>
          <w:p w14:paraId="1AF62A63">
            <w:pPr>
              <w:rPr>
                <w:rFonts w:eastAsia="黑体"/>
                <w:bCs/>
                <w:color w:val="000000"/>
                <w:kern w:val="0"/>
                <w:szCs w:val="21"/>
              </w:rPr>
            </w:pPr>
            <w:r>
              <w:rPr>
                <w:rFonts w:eastAsia="黑体"/>
                <w:bCs/>
                <w:color w:val="000000"/>
                <w:kern w:val="0"/>
                <w:szCs w:val="21"/>
              </w:rPr>
              <w:t>LO22</w:t>
            </w:r>
          </w:p>
        </w:tc>
        <w:tc>
          <w:tcPr>
            <w:tcW w:w="876" w:type="pct"/>
            <w:tcBorders>
              <w:top w:val="single" w:color="auto" w:sz="12" w:space="0"/>
            </w:tcBorders>
            <w:vAlign w:val="center"/>
          </w:tcPr>
          <w:p w14:paraId="70C4CA2A">
            <w:pPr>
              <w:rPr>
                <w:rFonts w:eastAsia="黑体"/>
                <w:bCs/>
                <w:color w:val="000000"/>
                <w:kern w:val="0"/>
                <w:szCs w:val="21"/>
              </w:rPr>
            </w:pPr>
            <w:r>
              <w:rPr>
                <w:rFonts w:eastAsia="仿宋"/>
                <w:bCs/>
                <w:color w:val="000000"/>
                <w:kern w:val="0"/>
                <w:szCs w:val="21"/>
              </w:rPr>
              <w:t>L041</w:t>
            </w:r>
          </w:p>
        </w:tc>
        <w:tc>
          <w:tcPr>
            <w:tcW w:w="875" w:type="pct"/>
            <w:tcBorders>
              <w:top w:val="single" w:color="auto" w:sz="12" w:space="0"/>
              <w:right w:val="single" w:color="auto" w:sz="12" w:space="0"/>
            </w:tcBorders>
            <w:vAlign w:val="center"/>
          </w:tcPr>
          <w:p w14:paraId="488CA1EC">
            <w:pPr>
              <w:rPr>
                <w:rFonts w:eastAsia="黑体"/>
                <w:bCs/>
                <w:color w:val="000000"/>
                <w:kern w:val="0"/>
                <w:szCs w:val="21"/>
              </w:rPr>
            </w:pPr>
            <w:r>
              <w:rPr>
                <w:rFonts w:eastAsia="仿宋"/>
                <w:bCs/>
                <w:color w:val="000000"/>
                <w:kern w:val="0"/>
                <w:szCs w:val="21"/>
              </w:rPr>
              <w:t>L051</w:t>
            </w:r>
          </w:p>
        </w:tc>
      </w:tr>
      <w:tr w14:paraId="2BAB6BF4">
        <w:trPr>
          <w:trHeight w:val="340" w:hRule="atLeast"/>
          <w:jc w:val="center"/>
        </w:trPr>
        <w:tc>
          <w:tcPr>
            <w:tcW w:w="1497" w:type="pct"/>
            <w:tcBorders>
              <w:left w:val="single" w:color="auto" w:sz="12" w:space="0"/>
            </w:tcBorders>
            <w:vAlign w:val="center"/>
          </w:tcPr>
          <w:p w14:paraId="0B0A093C">
            <w:pPr>
              <w:rPr>
                <w:rFonts w:hint="eastAsia" w:ascii="宋体" w:hAnsi="宋体" w:cs="宋体"/>
                <w:kern w:val="0"/>
                <w:szCs w:val="21"/>
                <w:lang w:eastAsia="ja-JP"/>
              </w:rPr>
            </w:pPr>
            <w:r>
              <w:rPr>
                <w:rFonts w:hint="eastAsia" w:ascii="宋体" w:hAnsi="宋体" w:cs="仿宋"/>
                <w:kern w:val="0"/>
                <w:szCs w:val="21"/>
                <w:lang w:eastAsia="ja-JP"/>
              </w:rPr>
              <w:t>第一单元（</w:t>
            </w:r>
            <w:r>
              <w:rPr>
                <w:rFonts w:hint="eastAsia" w:ascii="宋体" w:hAnsi="宋体" w:cs="宋体"/>
                <w:kern w:val="0"/>
                <w:szCs w:val="21"/>
                <w:lang w:eastAsia="ja-JP"/>
              </w:rPr>
              <w:t>1.上海エクスポ 2.パソコン 3.3G 携帯電話　4.デジタルカメラ</w:t>
            </w:r>
            <w:r>
              <w:rPr>
                <w:rFonts w:hint="eastAsia" w:ascii="宋体" w:hAnsi="宋体" w:cs="仿宋"/>
                <w:kern w:val="0"/>
                <w:szCs w:val="21"/>
                <w:lang w:eastAsia="ja-JP"/>
              </w:rPr>
              <w:t>）</w:t>
            </w:r>
          </w:p>
        </w:tc>
        <w:tc>
          <w:tcPr>
            <w:tcW w:w="877" w:type="pct"/>
            <w:vAlign w:val="center"/>
          </w:tcPr>
          <w:p w14:paraId="1B10F992">
            <w:pPr>
              <w:rPr>
                <w:rFonts w:cs="宋体"/>
                <w:color w:val="000000"/>
                <w:kern w:val="0"/>
                <w:szCs w:val="21"/>
                <w:lang w:eastAsia="ja-JP"/>
              </w:rPr>
            </w:pPr>
            <w:r>
              <w:rPr>
                <w:rFonts w:hint="eastAsia" w:cs="宋体"/>
                <w:color w:val="000000"/>
                <w:kern w:val="0"/>
                <w:szCs w:val="21"/>
              </w:rPr>
              <w:t>√</w:t>
            </w:r>
          </w:p>
        </w:tc>
        <w:tc>
          <w:tcPr>
            <w:tcW w:w="876" w:type="pct"/>
            <w:vAlign w:val="center"/>
          </w:tcPr>
          <w:p w14:paraId="75432769">
            <w:pPr>
              <w:rPr>
                <w:rFonts w:cs="宋体"/>
                <w:color w:val="000000"/>
                <w:kern w:val="0"/>
                <w:szCs w:val="21"/>
                <w:lang w:eastAsia="ja-JP"/>
              </w:rPr>
            </w:pPr>
            <w:r>
              <w:rPr>
                <w:rFonts w:hint="eastAsia" w:cs="宋体"/>
                <w:color w:val="000000"/>
                <w:kern w:val="0"/>
                <w:szCs w:val="21"/>
              </w:rPr>
              <w:t>√</w:t>
            </w:r>
          </w:p>
        </w:tc>
        <w:tc>
          <w:tcPr>
            <w:tcW w:w="876" w:type="pct"/>
            <w:vAlign w:val="center"/>
          </w:tcPr>
          <w:p w14:paraId="2C4BCB07">
            <w:pPr>
              <w:rPr>
                <w:rFonts w:cs="宋体"/>
                <w:color w:val="000000"/>
                <w:kern w:val="0"/>
                <w:szCs w:val="21"/>
                <w:lang w:eastAsia="ja-JP"/>
              </w:rPr>
            </w:pPr>
            <w:r>
              <w:rPr>
                <w:rFonts w:hint="eastAsia" w:cs="宋体"/>
                <w:color w:val="000000"/>
                <w:kern w:val="0"/>
                <w:szCs w:val="21"/>
              </w:rPr>
              <w:t>√</w:t>
            </w:r>
          </w:p>
        </w:tc>
        <w:tc>
          <w:tcPr>
            <w:tcW w:w="875" w:type="pct"/>
            <w:tcBorders>
              <w:right w:val="single" w:color="auto" w:sz="12" w:space="0"/>
            </w:tcBorders>
            <w:vAlign w:val="center"/>
          </w:tcPr>
          <w:p w14:paraId="72B883F6">
            <w:pPr>
              <w:rPr>
                <w:rFonts w:cs="宋体"/>
                <w:color w:val="000000"/>
                <w:kern w:val="0"/>
                <w:szCs w:val="21"/>
                <w:lang w:eastAsia="ja-JP"/>
              </w:rPr>
            </w:pPr>
            <w:r>
              <w:rPr>
                <w:rFonts w:hint="eastAsia" w:cs="宋体"/>
                <w:color w:val="000000"/>
                <w:kern w:val="0"/>
                <w:szCs w:val="21"/>
              </w:rPr>
              <w:t>√</w:t>
            </w:r>
          </w:p>
        </w:tc>
      </w:tr>
      <w:tr w14:paraId="4A1622A2">
        <w:trPr>
          <w:trHeight w:val="340" w:hRule="atLeast"/>
          <w:jc w:val="center"/>
        </w:trPr>
        <w:tc>
          <w:tcPr>
            <w:tcW w:w="1497" w:type="pct"/>
            <w:tcBorders>
              <w:left w:val="single" w:color="auto" w:sz="12" w:space="0"/>
            </w:tcBorders>
            <w:vAlign w:val="center"/>
          </w:tcPr>
          <w:p w14:paraId="6A594595">
            <w:pPr>
              <w:rPr>
                <w:rFonts w:hint="eastAsia" w:ascii="宋体" w:hAnsi="宋体" w:cs="宋体"/>
                <w:kern w:val="0"/>
                <w:szCs w:val="21"/>
                <w:lang w:eastAsia="ja-JP"/>
              </w:rPr>
            </w:pPr>
            <w:r>
              <w:rPr>
                <w:rFonts w:hint="eastAsia" w:ascii="宋体" w:hAnsi="宋体" w:cs="仿宋"/>
                <w:kern w:val="0"/>
                <w:szCs w:val="21"/>
                <w:lang w:eastAsia="ja-JP"/>
              </w:rPr>
              <w:t>第二单元（</w:t>
            </w:r>
            <w:r>
              <w:rPr>
                <w:rFonts w:hint="eastAsia" w:ascii="宋体" w:hAnsi="宋体" w:cs="宋体"/>
                <w:kern w:val="0"/>
                <w:szCs w:val="21"/>
                <w:lang w:eastAsia="ja-JP"/>
              </w:rPr>
              <w:t>1.上海ディズニーランド 2.電子辞書 3.なぞなぞ遊び</w:t>
            </w:r>
            <w:r>
              <w:rPr>
                <w:rFonts w:hint="eastAsia" w:ascii="宋体" w:hAnsi="宋体" w:cs="仿宋"/>
                <w:kern w:val="0"/>
                <w:szCs w:val="21"/>
                <w:lang w:eastAsia="ja-JP"/>
              </w:rPr>
              <w:t>）</w:t>
            </w:r>
          </w:p>
        </w:tc>
        <w:tc>
          <w:tcPr>
            <w:tcW w:w="877" w:type="pct"/>
            <w:vAlign w:val="center"/>
          </w:tcPr>
          <w:p w14:paraId="7DCF4C14">
            <w:pPr>
              <w:rPr>
                <w:rFonts w:cs="宋体"/>
                <w:color w:val="000000"/>
                <w:kern w:val="0"/>
                <w:szCs w:val="21"/>
                <w:lang w:eastAsia="ja-JP"/>
              </w:rPr>
            </w:pPr>
            <w:r>
              <w:rPr>
                <w:rFonts w:hint="eastAsia" w:cs="宋体"/>
                <w:color w:val="000000"/>
                <w:kern w:val="0"/>
                <w:szCs w:val="21"/>
              </w:rPr>
              <w:t>√</w:t>
            </w:r>
          </w:p>
        </w:tc>
        <w:tc>
          <w:tcPr>
            <w:tcW w:w="876" w:type="pct"/>
            <w:vAlign w:val="center"/>
          </w:tcPr>
          <w:p w14:paraId="14A68B23">
            <w:pPr>
              <w:rPr>
                <w:rFonts w:cs="宋体"/>
                <w:color w:val="000000"/>
                <w:kern w:val="0"/>
                <w:szCs w:val="21"/>
                <w:lang w:eastAsia="ja-JP"/>
              </w:rPr>
            </w:pPr>
            <w:r>
              <w:rPr>
                <w:rFonts w:hint="eastAsia" w:cs="宋体"/>
                <w:color w:val="000000"/>
                <w:kern w:val="0"/>
                <w:szCs w:val="21"/>
              </w:rPr>
              <w:t>√</w:t>
            </w:r>
          </w:p>
        </w:tc>
        <w:tc>
          <w:tcPr>
            <w:tcW w:w="876" w:type="pct"/>
            <w:vAlign w:val="center"/>
          </w:tcPr>
          <w:p w14:paraId="54347888">
            <w:pPr>
              <w:rPr>
                <w:rFonts w:cs="宋体"/>
                <w:color w:val="000000"/>
                <w:kern w:val="0"/>
                <w:szCs w:val="21"/>
                <w:lang w:eastAsia="ja-JP"/>
              </w:rPr>
            </w:pPr>
            <w:r>
              <w:rPr>
                <w:rFonts w:hint="eastAsia" w:cs="宋体"/>
                <w:color w:val="000000"/>
                <w:kern w:val="0"/>
                <w:szCs w:val="21"/>
              </w:rPr>
              <w:t>√</w:t>
            </w:r>
          </w:p>
        </w:tc>
        <w:tc>
          <w:tcPr>
            <w:tcW w:w="875" w:type="pct"/>
            <w:tcBorders>
              <w:right w:val="single" w:color="auto" w:sz="12" w:space="0"/>
            </w:tcBorders>
            <w:vAlign w:val="center"/>
          </w:tcPr>
          <w:p w14:paraId="7C00E9CC">
            <w:pPr>
              <w:rPr>
                <w:rFonts w:cs="宋体"/>
                <w:color w:val="000000"/>
                <w:kern w:val="0"/>
                <w:szCs w:val="21"/>
                <w:lang w:eastAsia="ja-JP"/>
              </w:rPr>
            </w:pPr>
            <w:r>
              <w:rPr>
                <w:rFonts w:hint="eastAsia" w:cs="宋体"/>
                <w:color w:val="000000"/>
                <w:kern w:val="0"/>
                <w:szCs w:val="21"/>
              </w:rPr>
              <w:t>√</w:t>
            </w:r>
          </w:p>
        </w:tc>
      </w:tr>
      <w:tr w14:paraId="0786876A">
        <w:trPr>
          <w:trHeight w:val="340" w:hRule="atLeast"/>
          <w:jc w:val="center"/>
        </w:trPr>
        <w:tc>
          <w:tcPr>
            <w:tcW w:w="1497" w:type="pct"/>
            <w:tcBorders>
              <w:left w:val="single" w:color="auto" w:sz="12" w:space="0"/>
            </w:tcBorders>
            <w:vAlign w:val="center"/>
          </w:tcPr>
          <w:p w14:paraId="4E3B6D81">
            <w:pPr>
              <w:rPr>
                <w:rFonts w:hint="eastAsia" w:ascii="宋体" w:hAnsi="宋体" w:cs="宋体"/>
                <w:kern w:val="0"/>
                <w:szCs w:val="21"/>
                <w:lang w:eastAsia="ja-JP"/>
              </w:rPr>
            </w:pPr>
            <w:r>
              <w:rPr>
                <w:rFonts w:hint="eastAsia" w:ascii="宋体" w:hAnsi="宋体" w:cs="仿宋"/>
                <w:kern w:val="0"/>
                <w:szCs w:val="21"/>
                <w:lang w:eastAsia="ja-JP"/>
              </w:rPr>
              <w:t>第三单元（</w:t>
            </w:r>
            <w:r>
              <w:rPr>
                <w:rFonts w:hint="eastAsia" w:ascii="宋体" w:hAnsi="宋体" w:cs="宋体"/>
                <w:kern w:val="0"/>
                <w:szCs w:val="21"/>
                <w:lang w:eastAsia="ja-JP"/>
              </w:rPr>
              <w:t>1.発表のしかた 2.会議 3.「イソップ物語」を読む 4．コピー食品</w:t>
            </w:r>
            <w:r>
              <w:rPr>
                <w:rFonts w:hint="eastAsia" w:ascii="宋体" w:hAnsi="宋体" w:cs="仿宋"/>
                <w:kern w:val="0"/>
                <w:szCs w:val="21"/>
                <w:lang w:eastAsia="ja-JP"/>
              </w:rPr>
              <w:t>）</w:t>
            </w:r>
          </w:p>
        </w:tc>
        <w:tc>
          <w:tcPr>
            <w:tcW w:w="877" w:type="pct"/>
            <w:vAlign w:val="center"/>
          </w:tcPr>
          <w:p w14:paraId="58E4C0BC">
            <w:pPr>
              <w:rPr>
                <w:rFonts w:cs="宋体"/>
                <w:color w:val="000000"/>
                <w:kern w:val="0"/>
                <w:szCs w:val="21"/>
                <w:lang w:eastAsia="ja-JP"/>
              </w:rPr>
            </w:pPr>
            <w:r>
              <w:rPr>
                <w:rFonts w:hint="eastAsia" w:cs="宋体"/>
                <w:color w:val="000000"/>
                <w:kern w:val="0"/>
                <w:szCs w:val="21"/>
              </w:rPr>
              <w:t>√</w:t>
            </w:r>
          </w:p>
        </w:tc>
        <w:tc>
          <w:tcPr>
            <w:tcW w:w="876" w:type="pct"/>
            <w:vAlign w:val="center"/>
          </w:tcPr>
          <w:p w14:paraId="5AC2C217">
            <w:pPr>
              <w:rPr>
                <w:rFonts w:cs="宋体"/>
                <w:color w:val="000000"/>
                <w:kern w:val="0"/>
                <w:szCs w:val="21"/>
                <w:lang w:eastAsia="ja-JP"/>
              </w:rPr>
            </w:pPr>
            <w:r>
              <w:rPr>
                <w:rFonts w:hint="eastAsia" w:cs="宋体"/>
                <w:color w:val="000000"/>
                <w:kern w:val="0"/>
                <w:szCs w:val="21"/>
              </w:rPr>
              <w:t>√</w:t>
            </w:r>
          </w:p>
        </w:tc>
        <w:tc>
          <w:tcPr>
            <w:tcW w:w="876" w:type="pct"/>
            <w:vAlign w:val="center"/>
          </w:tcPr>
          <w:p w14:paraId="7C9CC55E">
            <w:pPr>
              <w:rPr>
                <w:rFonts w:cs="宋体"/>
                <w:color w:val="000000"/>
                <w:kern w:val="0"/>
                <w:szCs w:val="21"/>
                <w:lang w:eastAsia="ja-JP"/>
              </w:rPr>
            </w:pPr>
            <w:r>
              <w:rPr>
                <w:rFonts w:hint="eastAsia" w:cs="宋体"/>
                <w:color w:val="000000"/>
                <w:kern w:val="0"/>
                <w:szCs w:val="21"/>
              </w:rPr>
              <w:t>√</w:t>
            </w:r>
          </w:p>
        </w:tc>
        <w:tc>
          <w:tcPr>
            <w:tcW w:w="875" w:type="pct"/>
            <w:tcBorders>
              <w:right w:val="single" w:color="auto" w:sz="12" w:space="0"/>
            </w:tcBorders>
            <w:vAlign w:val="center"/>
          </w:tcPr>
          <w:p w14:paraId="254C9F43">
            <w:pPr>
              <w:rPr>
                <w:rFonts w:cs="宋体"/>
                <w:color w:val="000000"/>
                <w:kern w:val="0"/>
                <w:szCs w:val="21"/>
                <w:lang w:eastAsia="ja-JP"/>
              </w:rPr>
            </w:pPr>
            <w:r>
              <w:rPr>
                <w:rFonts w:hint="eastAsia" w:cs="宋体"/>
                <w:color w:val="000000"/>
                <w:kern w:val="0"/>
                <w:szCs w:val="21"/>
              </w:rPr>
              <w:t>√</w:t>
            </w:r>
          </w:p>
        </w:tc>
      </w:tr>
      <w:tr w14:paraId="78567A3F">
        <w:trPr>
          <w:trHeight w:val="522" w:hRule="atLeast"/>
          <w:jc w:val="center"/>
        </w:trPr>
        <w:tc>
          <w:tcPr>
            <w:tcW w:w="1497" w:type="pct"/>
            <w:tcBorders>
              <w:left w:val="single" w:color="auto" w:sz="12" w:space="0"/>
              <w:bottom w:val="single" w:color="auto" w:sz="12" w:space="0"/>
            </w:tcBorders>
            <w:vAlign w:val="center"/>
          </w:tcPr>
          <w:p w14:paraId="4F059837">
            <w:pPr>
              <w:rPr>
                <w:rFonts w:hint="eastAsia" w:ascii="宋体" w:hAnsi="宋体" w:cs="宋体"/>
                <w:kern w:val="0"/>
                <w:szCs w:val="21"/>
                <w:lang w:eastAsia="ja-JP"/>
              </w:rPr>
            </w:pPr>
            <w:r>
              <w:rPr>
                <w:rFonts w:hint="eastAsia" w:ascii="宋体" w:hAnsi="宋体" w:cs="仿宋"/>
                <w:kern w:val="0"/>
                <w:szCs w:val="21"/>
                <w:lang w:eastAsia="ja-JP"/>
              </w:rPr>
              <w:t>第四单元（</w:t>
            </w:r>
            <w:r>
              <w:rPr>
                <w:rFonts w:hint="eastAsia" w:ascii="宋体" w:hAnsi="宋体" w:cs="宋体"/>
                <w:kern w:val="0"/>
                <w:szCs w:val="21"/>
                <w:lang w:eastAsia="ja-JP"/>
              </w:rPr>
              <w:t>1.カード時代2.実感3．インスタント食品4．漫画ブーム</w:t>
            </w:r>
            <w:r>
              <w:rPr>
                <w:rFonts w:hint="eastAsia" w:ascii="宋体" w:hAnsi="宋体" w:cs="仿宋"/>
                <w:kern w:val="0"/>
                <w:szCs w:val="21"/>
                <w:lang w:eastAsia="ja-JP"/>
              </w:rPr>
              <w:t>）</w:t>
            </w:r>
          </w:p>
        </w:tc>
        <w:tc>
          <w:tcPr>
            <w:tcW w:w="877" w:type="pct"/>
            <w:tcBorders>
              <w:bottom w:val="single" w:color="auto" w:sz="12" w:space="0"/>
            </w:tcBorders>
            <w:vAlign w:val="center"/>
          </w:tcPr>
          <w:p w14:paraId="24AD645A">
            <w:pPr>
              <w:rPr>
                <w:rFonts w:cs="宋体"/>
                <w:color w:val="000000"/>
                <w:kern w:val="0"/>
                <w:szCs w:val="21"/>
                <w:lang w:eastAsia="ja-JP"/>
              </w:rPr>
            </w:pPr>
            <w:r>
              <w:rPr>
                <w:rFonts w:hint="eastAsia" w:cs="宋体"/>
                <w:color w:val="000000"/>
                <w:kern w:val="0"/>
                <w:szCs w:val="21"/>
              </w:rPr>
              <w:t>√</w:t>
            </w:r>
          </w:p>
        </w:tc>
        <w:tc>
          <w:tcPr>
            <w:tcW w:w="876" w:type="pct"/>
            <w:tcBorders>
              <w:bottom w:val="single" w:color="auto" w:sz="12" w:space="0"/>
            </w:tcBorders>
            <w:vAlign w:val="center"/>
          </w:tcPr>
          <w:p w14:paraId="2AEF9987">
            <w:pPr>
              <w:rPr>
                <w:rFonts w:cs="宋体"/>
                <w:color w:val="000000"/>
                <w:kern w:val="0"/>
                <w:szCs w:val="21"/>
                <w:lang w:eastAsia="ja-JP"/>
              </w:rPr>
            </w:pPr>
            <w:r>
              <w:rPr>
                <w:rFonts w:hint="eastAsia" w:cs="宋体"/>
                <w:color w:val="000000"/>
                <w:kern w:val="0"/>
                <w:szCs w:val="21"/>
              </w:rPr>
              <w:t>√</w:t>
            </w:r>
          </w:p>
        </w:tc>
        <w:tc>
          <w:tcPr>
            <w:tcW w:w="876" w:type="pct"/>
            <w:tcBorders>
              <w:bottom w:val="single" w:color="auto" w:sz="12" w:space="0"/>
            </w:tcBorders>
            <w:vAlign w:val="center"/>
          </w:tcPr>
          <w:p w14:paraId="44E198CC">
            <w:pPr>
              <w:rPr>
                <w:rFonts w:cs="宋体"/>
                <w:color w:val="000000"/>
                <w:kern w:val="0"/>
                <w:szCs w:val="21"/>
                <w:lang w:eastAsia="ja-JP"/>
              </w:rPr>
            </w:pPr>
            <w:r>
              <w:rPr>
                <w:rFonts w:hint="eastAsia" w:cs="宋体"/>
                <w:color w:val="000000"/>
                <w:kern w:val="0"/>
                <w:szCs w:val="21"/>
              </w:rPr>
              <w:t>√</w:t>
            </w:r>
          </w:p>
        </w:tc>
        <w:tc>
          <w:tcPr>
            <w:tcW w:w="875" w:type="pct"/>
            <w:tcBorders>
              <w:bottom w:val="single" w:color="auto" w:sz="12" w:space="0"/>
              <w:right w:val="single" w:color="auto" w:sz="12" w:space="0"/>
            </w:tcBorders>
            <w:vAlign w:val="center"/>
          </w:tcPr>
          <w:p w14:paraId="1DAFB243">
            <w:pPr>
              <w:rPr>
                <w:rFonts w:cs="宋体"/>
                <w:color w:val="000000"/>
                <w:kern w:val="0"/>
                <w:szCs w:val="21"/>
                <w:lang w:eastAsia="ja-JP"/>
              </w:rPr>
            </w:pPr>
            <w:r>
              <w:rPr>
                <w:rFonts w:hint="eastAsia" w:cs="宋体"/>
                <w:color w:val="000000"/>
                <w:kern w:val="0"/>
                <w:szCs w:val="21"/>
              </w:rPr>
              <w:t>√</w:t>
            </w:r>
          </w:p>
        </w:tc>
      </w:tr>
    </w:tbl>
    <w:p w14:paraId="289CAEC9">
      <w:pPr>
        <w:pStyle w:val="8"/>
        <w:spacing w:before="312" w:beforeLines="100" w:line="360" w:lineRule="auto"/>
        <w:outlineLvl w:val="9"/>
        <w:rPr>
          <w:rFonts w:hint="eastAsia" w:ascii="黑体" w:hAnsi="宋体"/>
        </w:rPr>
      </w:pPr>
      <w:r>
        <w:rPr>
          <w:rFonts w:hint="eastAsia" w:ascii="黑体" w:hAnsi="宋体"/>
        </w:rPr>
        <w:t>四、课程思政教学设计</w:t>
      </w:r>
    </w:p>
    <w:tbl>
      <w:tblPr>
        <w:tblStyle w:val="5"/>
        <w:tblW w:w="531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928"/>
        <w:gridCol w:w="7089"/>
      </w:tblGrid>
      <w:tr w14:paraId="7BD31C19">
        <w:trPr>
          <w:trHeight w:val="454" w:hRule="atLeast"/>
        </w:trPr>
        <w:tc>
          <w:tcPr>
            <w:tcW w:w="1928" w:type="dxa"/>
            <w:vAlign w:val="center"/>
          </w:tcPr>
          <w:p w14:paraId="1DEA1E14">
            <w:pPr>
              <w:jc w:val="center"/>
              <w:rPr>
                <w:rFonts w:ascii="Arial" w:hAnsi="Arial" w:eastAsia="黑体" w:cs="宋体"/>
                <w:bCs/>
                <w:color w:val="000000"/>
                <w:kern w:val="0"/>
                <w:sz w:val="20"/>
                <w:szCs w:val="20"/>
              </w:rPr>
            </w:pPr>
            <w:r>
              <w:rPr>
                <w:rFonts w:hint="eastAsia" w:ascii="Arial" w:hAnsi="Arial" w:eastAsia="黑体" w:cs="宋体"/>
                <w:bCs/>
                <w:color w:val="000000"/>
                <w:kern w:val="0"/>
                <w:sz w:val="20"/>
                <w:szCs w:val="20"/>
              </w:rPr>
              <w:t>教学单元</w:t>
            </w:r>
          </w:p>
        </w:tc>
        <w:tc>
          <w:tcPr>
            <w:tcW w:w="7088" w:type="dxa"/>
            <w:vAlign w:val="center"/>
          </w:tcPr>
          <w:p w14:paraId="39909C90">
            <w:pPr>
              <w:jc w:val="center"/>
              <w:rPr>
                <w:rFonts w:ascii="Arial" w:hAnsi="Arial" w:eastAsia="黑体" w:cs="宋体"/>
                <w:bCs/>
                <w:color w:val="000000"/>
                <w:kern w:val="0"/>
                <w:sz w:val="20"/>
                <w:szCs w:val="20"/>
              </w:rPr>
            </w:pPr>
            <w:r>
              <w:rPr>
                <w:rFonts w:hint="eastAsia" w:ascii="Arial" w:hAnsi="Arial" w:eastAsia="黑体" w:cs="宋体"/>
                <w:bCs/>
                <w:color w:val="000000"/>
                <w:kern w:val="0"/>
                <w:sz w:val="20"/>
                <w:szCs w:val="20"/>
              </w:rPr>
              <w:t>课程思政教学要点</w:t>
            </w:r>
          </w:p>
        </w:tc>
      </w:tr>
      <w:tr w14:paraId="765B1A45">
        <w:trPr>
          <w:trHeight w:val="454" w:hRule="atLeast"/>
        </w:trPr>
        <w:tc>
          <w:tcPr>
            <w:tcW w:w="1928" w:type="dxa"/>
            <w:vAlign w:val="center"/>
          </w:tcPr>
          <w:p w14:paraId="6CE9D87A">
            <w:pPr>
              <w:spacing w:line="380" w:lineRule="exact"/>
              <w:rPr>
                <w:rFonts w:hint="eastAsia" w:ascii="宋体" w:hAnsi="宋体"/>
                <w:kern w:val="0"/>
                <w:sz w:val="20"/>
                <w:szCs w:val="21"/>
                <w:lang w:eastAsia="ja-JP"/>
              </w:rPr>
            </w:pPr>
            <w:r>
              <w:rPr>
                <w:rFonts w:hint="eastAsia" w:ascii="宋体" w:hAnsi="宋体"/>
                <w:kern w:val="0"/>
                <w:sz w:val="20"/>
                <w:szCs w:val="21"/>
                <w:lang w:eastAsia="ja-JP"/>
              </w:rPr>
              <w:t>第一单元（1.上海エクスポ 2.パソコン 3.3G 携帯電話　4.デジタルカメラ）</w:t>
            </w:r>
          </w:p>
        </w:tc>
        <w:tc>
          <w:tcPr>
            <w:tcW w:w="7088" w:type="dxa"/>
            <w:vAlign w:val="center"/>
          </w:tcPr>
          <w:p w14:paraId="6222A1A7">
            <w:pPr>
              <w:spacing w:line="380" w:lineRule="exact"/>
              <w:rPr>
                <w:rFonts w:hint="eastAsia" w:ascii="宋体" w:hAnsi="宋体"/>
                <w:kern w:val="0"/>
                <w:sz w:val="20"/>
                <w:szCs w:val="21"/>
              </w:rPr>
            </w:pPr>
            <w:r>
              <w:rPr>
                <w:rFonts w:hint="eastAsia" w:ascii="宋体" w:hAnsi="宋体"/>
                <w:kern w:val="0"/>
                <w:sz w:val="20"/>
                <w:szCs w:val="21"/>
              </w:rPr>
              <w:t>1</w:t>
            </w:r>
            <w:r>
              <w:rPr>
                <w:rFonts w:hint="eastAsia" w:ascii="宋体" w:hAnsi="宋体" w:cs="宋体"/>
                <w:color w:val="000000"/>
                <w:kern w:val="0"/>
                <w:sz w:val="20"/>
                <w:szCs w:val="21"/>
              </w:rPr>
              <w:t>.</w:t>
            </w:r>
            <w:r>
              <w:rPr>
                <w:rFonts w:hint="eastAsia" w:ascii="宋体" w:hAnsi="宋体"/>
                <w:kern w:val="0"/>
                <w:sz w:val="20"/>
                <w:szCs w:val="21"/>
              </w:rPr>
              <w:t>介绍世博会和上海经济的发展——引导学生了解中国经济的发展，引导学生思考如何从我做起，发挥专业所长，为我国经济发展做贡献。</w:t>
            </w:r>
          </w:p>
          <w:p w14:paraId="65A05BB5">
            <w:pPr>
              <w:spacing w:line="380" w:lineRule="exact"/>
              <w:rPr>
                <w:rFonts w:hint="eastAsia" w:ascii="宋体" w:hAnsi="宋体"/>
                <w:kern w:val="0"/>
                <w:sz w:val="20"/>
                <w:szCs w:val="21"/>
              </w:rPr>
            </w:pPr>
            <w:r>
              <w:rPr>
                <w:rFonts w:ascii="宋体" w:hAnsi="宋体"/>
                <w:kern w:val="0"/>
                <w:sz w:val="20"/>
                <w:szCs w:val="21"/>
              </w:rPr>
              <w:t>2</w:t>
            </w:r>
            <w:r>
              <w:rPr>
                <w:rFonts w:hint="eastAsia" w:ascii="宋体" w:hAnsi="宋体" w:cs="宋体"/>
                <w:color w:val="000000"/>
                <w:kern w:val="0"/>
                <w:sz w:val="20"/>
                <w:szCs w:val="21"/>
              </w:rPr>
              <w:t>.</w:t>
            </w:r>
            <w:r>
              <w:rPr>
                <w:rFonts w:hint="eastAsia" w:ascii="宋体" w:hAnsi="宋体"/>
                <w:kern w:val="0"/>
                <w:sz w:val="20"/>
                <w:szCs w:val="21"/>
              </w:rPr>
              <w:t>探讨现代生活中高科技带来的生活改变——引导学生辩证分析电脑等科技产品的利弊；思考如何正确有效的使用这些科技为人类服务。</w:t>
            </w:r>
          </w:p>
          <w:p w14:paraId="53EB1900">
            <w:pPr>
              <w:spacing w:line="380" w:lineRule="exact"/>
              <w:rPr>
                <w:rFonts w:hint="eastAsia" w:ascii="宋体" w:hAnsi="宋体"/>
                <w:kern w:val="0"/>
                <w:sz w:val="20"/>
                <w:szCs w:val="21"/>
              </w:rPr>
            </w:pPr>
            <w:r>
              <w:rPr>
                <w:rFonts w:ascii="宋体" w:hAnsi="宋体"/>
                <w:kern w:val="0"/>
                <w:sz w:val="20"/>
                <w:szCs w:val="21"/>
              </w:rPr>
              <w:t>3</w:t>
            </w:r>
            <w:r>
              <w:rPr>
                <w:rFonts w:hint="eastAsia" w:ascii="宋体" w:hAnsi="宋体" w:cs="宋体"/>
                <w:color w:val="000000"/>
                <w:kern w:val="0"/>
                <w:sz w:val="20"/>
                <w:szCs w:val="21"/>
              </w:rPr>
              <w:t>.</w:t>
            </w:r>
            <w:r>
              <w:rPr>
                <w:rFonts w:hint="eastAsia" w:ascii="宋体" w:hAnsi="宋体"/>
                <w:kern w:val="0"/>
                <w:sz w:val="20"/>
                <w:szCs w:val="21"/>
              </w:rPr>
              <w:t>介绍5G手机的发展和应用——引导学生认识到中国科学技术的快速发展。</w:t>
            </w:r>
          </w:p>
          <w:p w14:paraId="7D2B0491">
            <w:pPr>
              <w:spacing w:line="380" w:lineRule="exact"/>
              <w:rPr>
                <w:rFonts w:hint="eastAsia" w:ascii="宋体" w:hAnsi="宋体"/>
                <w:kern w:val="0"/>
                <w:sz w:val="20"/>
                <w:szCs w:val="21"/>
              </w:rPr>
            </w:pPr>
            <w:r>
              <w:rPr>
                <w:rFonts w:hint="eastAsia" w:ascii="宋体" w:hAnsi="宋体"/>
                <w:kern w:val="0"/>
                <w:sz w:val="20"/>
                <w:szCs w:val="21"/>
              </w:rPr>
              <w:t>4</w:t>
            </w:r>
            <w:r>
              <w:rPr>
                <w:rFonts w:hint="eastAsia" w:ascii="宋体" w:hAnsi="宋体" w:cs="宋体"/>
                <w:color w:val="000000"/>
                <w:kern w:val="0"/>
                <w:sz w:val="20"/>
                <w:szCs w:val="21"/>
              </w:rPr>
              <w:t>.</w:t>
            </w:r>
            <w:r>
              <w:rPr>
                <w:rFonts w:hint="eastAsia" w:ascii="宋体" w:hAnsi="宋体"/>
                <w:kern w:val="0"/>
                <w:sz w:val="20"/>
                <w:szCs w:val="21"/>
              </w:rPr>
              <w:t>介绍数码相机的发展应用——引导学生认识到科学技术的快速发展。</w:t>
            </w:r>
          </w:p>
        </w:tc>
      </w:tr>
      <w:tr w14:paraId="2199C7FB">
        <w:trPr>
          <w:trHeight w:val="454" w:hRule="atLeast"/>
        </w:trPr>
        <w:tc>
          <w:tcPr>
            <w:tcW w:w="1928" w:type="dxa"/>
            <w:vAlign w:val="center"/>
          </w:tcPr>
          <w:p w14:paraId="200BC2FA">
            <w:pPr>
              <w:spacing w:line="380" w:lineRule="exact"/>
              <w:rPr>
                <w:rFonts w:hint="eastAsia" w:ascii="宋体" w:hAnsi="宋体"/>
                <w:kern w:val="0"/>
                <w:sz w:val="20"/>
                <w:szCs w:val="21"/>
                <w:lang w:eastAsia="ja-JP"/>
              </w:rPr>
            </w:pPr>
            <w:r>
              <w:rPr>
                <w:rFonts w:hint="eastAsia" w:ascii="宋体" w:hAnsi="宋体"/>
                <w:kern w:val="0"/>
                <w:sz w:val="20"/>
                <w:szCs w:val="21"/>
                <w:lang w:eastAsia="ja-JP"/>
              </w:rPr>
              <w:t>第二单元（1.上海ディズニーランド 2.電子辞書 3.なぞなぞ遊び）</w:t>
            </w:r>
          </w:p>
        </w:tc>
        <w:tc>
          <w:tcPr>
            <w:tcW w:w="7088" w:type="dxa"/>
            <w:vAlign w:val="center"/>
          </w:tcPr>
          <w:p w14:paraId="7E43B8AC">
            <w:pPr>
              <w:spacing w:line="380" w:lineRule="exact"/>
              <w:rPr>
                <w:rFonts w:hint="eastAsia" w:ascii="宋体" w:hAnsi="宋体"/>
                <w:kern w:val="0"/>
                <w:sz w:val="20"/>
                <w:szCs w:val="21"/>
              </w:rPr>
            </w:pPr>
            <w:r>
              <w:rPr>
                <w:rFonts w:hint="eastAsia" w:ascii="宋体" w:hAnsi="宋体"/>
                <w:kern w:val="0"/>
                <w:sz w:val="20"/>
                <w:szCs w:val="21"/>
              </w:rPr>
              <w:t>1.介绍上海迪士尼乐园中的中国文化元素－－引导学生思考中国优秀文化的对外传播。加强中华优秀传统文化教育，坚定中国特色社会主义文化自信。</w:t>
            </w:r>
          </w:p>
          <w:p w14:paraId="0710A61C">
            <w:pPr>
              <w:spacing w:line="380" w:lineRule="exact"/>
              <w:rPr>
                <w:rFonts w:hint="eastAsia" w:ascii="宋体" w:hAnsi="宋体"/>
                <w:kern w:val="0"/>
                <w:sz w:val="20"/>
                <w:szCs w:val="21"/>
              </w:rPr>
            </w:pPr>
            <w:r>
              <w:rPr>
                <w:rFonts w:hint="eastAsia" w:ascii="宋体" w:hAnsi="宋体"/>
                <w:kern w:val="0"/>
                <w:sz w:val="20"/>
                <w:szCs w:val="21"/>
              </w:rPr>
              <w:t>2.纸质版词典，电子词典，网络词典的比较－－引导学生认识科学技术的快速发展。</w:t>
            </w:r>
          </w:p>
          <w:p w14:paraId="24C12AF5">
            <w:pPr>
              <w:spacing w:line="380" w:lineRule="exact"/>
              <w:rPr>
                <w:rFonts w:hint="eastAsia" w:ascii="宋体" w:hAnsi="宋体"/>
                <w:kern w:val="0"/>
                <w:sz w:val="20"/>
                <w:szCs w:val="21"/>
              </w:rPr>
            </w:pPr>
            <w:r>
              <w:rPr>
                <w:rFonts w:ascii="宋体" w:hAnsi="宋体"/>
                <w:kern w:val="0"/>
                <w:sz w:val="20"/>
                <w:szCs w:val="21"/>
              </w:rPr>
              <w:t>3</w:t>
            </w:r>
            <w:r>
              <w:rPr>
                <w:rFonts w:hint="eastAsia" w:ascii="宋体" w:hAnsi="宋体"/>
                <w:kern w:val="0"/>
                <w:sz w:val="20"/>
                <w:szCs w:val="21"/>
              </w:rPr>
              <w:t>.介绍“曹冲称象”的寓言故事－－引导学生思考遇到困难应善于思考，勤于观察；了解中国古代寓言中蕴藏的智慧和道理。</w:t>
            </w:r>
          </w:p>
        </w:tc>
      </w:tr>
      <w:tr w14:paraId="629F48F1">
        <w:trPr>
          <w:trHeight w:val="454" w:hRule="atLeast"/>
        </w:trPr>
        <w:tc>
          <w:tcPr>
            <w:tcW w:w="1928" w:type="dxa"/>
            <w:vAlign w:val="center"/>
          </w:tcPr>
          <w:p w14:paraId="2399ACE5">
            <w:pPr>
              <w:spacing w:line="380" w:lineRule="exact"/>
              <w:rPr>
                <w:rFonts w:hint="eastAsia" w:ascii="宋体" w:hAnsi="宋体"/>
                <w:kern w:val="0"/>
                <w:sz w:val="20"/>
                <w:szCs w:val="21"/>
                <w:lang w:eastAsia="ja-JP"/>
              </w:rPr>
            </w:pPr>
            <w:r>
              <w:rPr>
                <w:rFonts w:hint="eastAsia" w:ascii="宋体" w:hAnsi="宋体"/>
                <w:kern w:val="0"/>
                <w:sz w:val="20"/>
                <w:szCs w:val="21"/>
                <w:lang w:eastAsia="ja-JP"/>
              </w:rPr>
              <w:t>第三单元（1.発表のしかた 2.会議 3.「イソップ物語」を読む 4．コピー食品）</w:t>
            </w:r>
          </w:p>
        </w:tc>
        <w:tc>
          <w:tcPr>
            <w:tcW w:w="7088" w:type="dxa"/>
            <w:vAlign w:val="center"/>
          </w:tcPr>
          <w:p w14:paraId="598A9652">
            <w:pPr>
              <w:spacing w:line="380" w:lineRule="exact"/>
              <w:rPr>
                <w:rFonts w:hint="eastAsia" w:ascii="宋体" w:hAnsi="宋体"/>
                <w:kern w:val="0"/>
                <w:sz w:val="20"/>
                <w:szCs w:val="21"/>
              </w:rPr>
            </w:pPr>
            <w:r>
              <w:rPr>
                <w:rFonts w:hint="eastAsia" w:ascii="宋体" w:hAnsi="宋体"/>
                <w:kern w:val="0"/>
                <w:sz w:val="20"/>
                <w:szCs w:val="21"/>
              </w:rPr>
              <w:t>1.介绍日语研究报告的写作要求－－引导学生认识学术研究的严谨作风，结合自身的学生身份批判性分析社会上某些学术不端现象。端正学习态度，提升规则意识，培育“诚信”社会主义核心价值观。</w:t>
            </w:r>
          </w:p>
          <w:p w14:paraId="34B5AC6B">
            <w:pPr>
              <w:spacing w:line="380" w:lineRule="exact"/>
              <w:rPr>
                <w:rFonts w:hint="eastAsia" w:ascii="宋体" w:hAnsi="宋体"/>
                <w:kern w:val="0"/>
                <w:sz w:val="20"/>
                <w:szCs w:val="21"/>
              </w:rPr>
            </w:pPr>
            <w:r>
              <w:rPr>
                <w:rFonts w:ascii="宋体" w:hAnsi="宋体"/>
                <w:kern w:val="0"/>
                <w:sz w:val="20"/>
                <w:szCs w:val="21"/>
              </w:rPr>
              <w:t>2</w:t>
            </w:r>
            <w:r>
              <w:rPr>
                <w:rFonts w:hint="eastAsia" w:ascii="宋体" w:hAnsi="宋体"/>
                <w:kern w:val="0"/>
                <w:sz w:val="20"/>
                <w:szCs w:val="21"/>
              </w:rPr>
              <w:t>.介绍日本会议的一般流程和注意事项―引导学生思考会议顺利进行所需要的团队合作精神和体恤关心他人、充分考虑他人感受的能力</w:t>
            </w:r>
          </w:p>
          <w:p w14:paraId="38A45C8A">
            <w:pPr>
              <w:spacing w:line="380" w:lineRule="exact"/>
              <w:rPr>
                <w:rFonts w:hint="eastAsia" w:ascii="宋体" w:hAnsi="宋体"/>
                <w:kern w:val="0"/>
                <w:sz w:val="20"/>
                <w:szCs w:val="21"/>
              </w:rPr>
            </w:pPr>
            <w:r>
              <w:rPr>
                <w:rFonts w:hint="eastAsia" w:ascii="宋体" w:hAnsi="宋体"/>
                <w:kern w:val="0"/>
                <w:sz w:val="20"/>
                <w:szCs w:val="21"/>
              </w:rPr>
              <w:t>3.通过课文内容“伊索寓言”“浦岛太郎”，同时介绍“东郭先生和狼”等中国古代寓言故事－－引导学生理解寓言中蕴藏的智慧和哲理。对比中国《柳毅传》等龙宫传奇类的民间传说－－引导学生了解中日民间传说的关联；辩证分析民间传说中体现的中日自然观的异同。</w:t>
            </w:r>
          </w:p>
          <w:p w14:paraId="147EE18B">
            <w:pPr>
              <w:spacing w:line="380" w:lineRule="exact"/>
              <w:rPr>
                <w:rFonts w:hint="eastAsia" w:ascii="宋体" w:hAnsi="宋体"/>
                <w:kern w:val="0"/>
                <w:sz w:val="20"/>
                <w:szCs w:val="21"/>
              </w:rPr>
            </w:pPr>
            <w:r>
              <w:rPr>
                <w:rFonts w:hint="eastAsia" w:ascii="宋体" w:hAnsi="宋体"/>
                <w:kern w:val="0"/>
                <w:sz w:val="20"/>
                <w:szCs w:val="21"/>
              </w:rPr>
              <w:t>4.食品的发展与展望－－引导学生分析食品安全问题，关注商品质量和商业诚信问题</w:t>
            </w:r>
          </w:p>
        </w:tc>
      </w:tr>
      <w:tr w14:paraId="7586550B">
        <w:trPr>
          <w:trHeight w:val="454" w:hRule="atLeast"/>
        </w:trPr>
        <w:tc>
          <w:tcPr>
            <w:tcW w:w="1928" w:type="dxa"/>
            <w:vAlign w:val="center"/>
          </w:tcPr>
          <w:p w14:paraId="13BE2F47">
            <w:pPr>
              <w:spacing w:line="380" w:lineRule="exact"/>
              <w:rPr>
                <w:rFonts w:hint="eastAsia" w:ascii="宋体" w:hAnsi="宋体"/>
                <w:kern w:val="0"/>
                <w:sz w:val="20"/>
                <w:szCs w:val="21"/>
                <w:lang w:eastAsia="ja-JP"/>
              </w:rPr>
            </w:pPr>
            <w:r>
              <w:rPr>
                <w:rFonts w:hint="eastAsia" w:ascii="宋体" w:hAnsi="宋体"/>
                <w:kern w:val="0"/>
                <w:sz w:val="20"/>
                <w:szCs w:val="21"/>
                <w:lang w:eastAsia="ja-JP"/>
              </w:rPr>
              <w:t>第四单元（1.カード時代2.実感3．インスタント食品4．漫画ブーム）</w:t>
            </w:r>
          </w:p>
        </w:tc>
        <w:tc>
          <w:tcPr>
            <w:tcW w:w="7088" w:type="dxa"/>
            <w:vAlign w:val="center"/>
          </w:tcPr>
          <w:p w14:paraId="02287596">
            <w:pPr>
              <w:spacing w:line="380" w:lineRule="exact"/>
              <w:rPr>
                <w:rFonts w:hint="eastAsia" w:ascii="宋体" w:hAnsi="宋体"/>
                <w:kern w:val="0"/>
                <w:sz w:val="20"/>
                <w:szCs w:val="21"/>
              </w:rPr>
            </w:pPr>
            <w:r>
              <w:rPr>
                <w:rFonts w:hint="eastAsia" w:ascii="宋体" w:hAnsi="宋体"/>
                <w:kern w:val="0"/>
                <w:sz w:val="20"/>
                <w:szCs w:val="21"/>
              </w:rPr>
              <w:t>1.现金交易，刷卡时代，刷脸时代，移动支付时代的发展——引导学生思考高科技带来的生活方式变化以及个人信息网络安全问题，认识到现代科学技术的快速发展。</w:t>
            </w:r>
          </w:p>
          <w:p w14:paraId="6533B735">
            <w:pPr>
              <w:spacing w:line="380" w:lineRule="exact"/>
              <w:rPr>
                <w:rFonts w:hint="eastAsia" w:ascii="宋体" w:hAnsi="宋体"/>
                <w:kern w:val="0"/>
                <w:sz w:val="20"/>
                <w:szCs w:val="21"/>
              </w:rPr>
            </w:pPr>
            <w:r>
              <w:rPr>
                <w:rFonts w:ascii="宋体" w:hAnsi="宋体"/>
                <w:kern w:val="0"/>
                <w:sz w:val="20"/>
                <w:szCs w:val="21"/>
              </w:rPr>
              <w:t>2</w:t>
            </w:r>
            <w:r>
              <w:rPr>
                <w:rFonts w:hint="eastAsia" w:ascii="宋体" w:hAnsi="宋体"/>
                <w:kern w:val="0"/>
                <w:sz w:val="20"/>
                <w:szCs w:val="21"/>
              </w:rPr>
              <w:t>.介绍当今时代基本特征之一的全球化现象－－引导学生辩证分析全球化的原因，具体表现，优缺点；思考交通和通讯的进步所带来的社会变化；思考中国在全球化进程中的作用和面临的机遇挑战。</w:t>
            </w:r>
          </w:p>
          <w:p w14:paraId="0C08638C">
            <w:pPr>
              <w:spacing w:line="380" w:lineRule="exact"/>
              <w:rPr>
                <w:rFonts w:hint="eastAsia" w:ascii="宋体" w:hAnsi="宋体"/>
                <w:kern w:val="0"/>
                <w:sz w:val="20"/>
                <w:szCs w:val="21"/>
              </w:rPr>
            </w:pPr>
            <w:r>
              <w:rPr>
                <w:rFonts w:ascii="宋体" w:hAnsi="宋体"/>
                <w:kern w:val="0"/>
                <w:sz w:val="20"/>
                <w:szCs w:val="21"/>
              </w:rPr>
              <w:t>3</w:t>
            </w:r>
            <w:r>
              <w:rPr>
                <w:rFonts w:hint="eastAsia" w:ascii="宋体" w:hAnsi="宋体"/>
                <w:kern w:val="0"/>
                <w:sz w:val="20"/>
                <w:szCs w:val="21"/>
              </w:rPr>
              <w:t>.对比中日的即食快餐文化－－引导学生了解中国相关产业产业的发展；对比分析中日快餐文化的异同</w:t>
            </w:r>
          </w:p>
          <w:p w14:paraId="38DF9C92">
            <w:pPr>
              <w:spacing w:line="380" w:lineRule="exact"/>
              <w:rPr>
                <w:rFonts w:hint="eastAsia" w:ascii="宋体" w:hAnsi="宋体"/>
                <w:kern w:val="0"/>
                <w:sz w:val="20"/>
                <w:szCs w:val="21"/>
              </w:rPr>
            </w:pPr>
            <w:r>
              <w:rPr>
                <w:rFonts w:hint="eastAsia" w:ascii="宋体" w:hAnsi="宋体"/>
                <w:kern w:val="0"/>
                <w:sz w:val="20"/>
                <w:szCs w:val="21"/>
              </w:rPr>
              <w:t>4.对比中日的动漫文化－－引导学生了解中国动漫文化产业的发展和优秀国漫作品；对比分析中日动漫文化的异同和其所反映的民族特性。</w:t>
            </w:r>
          </w:p>
        </w:tc>
      </w:tr>
    </w:tbl>
    <w:p w14:paraId="3D797631">
      <w:pPr>
        <w:pStyle w:val="8"/>
        <w:spacing w:before="312" w:beforeLines="100" w:line="360" w:lineRule="auto"/>
        <w:outlineLvl w:val="9"/>
        <w:rPr>
          <w:rFonts w:hint="eastAsia" w:ascii="黑体" w:hAnsi="宋体"/>
        </w:rPr>
      </w:pPr>
      <w:r>
        <w:rPr>
          <w:rFonts w:hint="eastAsia" w:ascii="黑体" w:hAnsi="宋体"/>
        </w:rPr>
        <w:t>五、课程考核</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695"/>
        <w:gridCol w:w="2099"/>
        <w:gridCol w:w="1088"/>
        <w:gridCol w:w="851"/>
        <w:gridCol w:w="992"/>
        <w:gridCol w:w="1087"/>
        <w:gridCol w:w="683"/>
      </w:tblGrid>
      <w:tr w14:paraId="2F3BE992">
        <w:trPr>
          <w:trHeight w:val="454" w:hRule="atLeast"/>
        </w:trPr>
        <w:tc>
          <w:tcPr>
            <w:tcW w:w="781" w:type="dxa"/>
            <w:vMerge w:val="restart"/>
            <w:tcBorders>
              <w:top w:val="single" w:color="auto" w:sz="12" w:space="0"/>
              <w:left w:val="single" w:color="auto" w:sz="12" w:space="0"/>
            </w:tcBorders>
            <w:vAlign w:val="center"/>
          </w:tcPr>
          <w:p w14:paraId="77B7FE8E">
            <w:pPr>
              <w:jc w:val="center"/>
              <w:rPr>
                <w:rFonts w:hint="eastAsia" w:ascii="黑体" w:hAnsi="黑体" w:eastAsia="黑体" w:cs="宋体"/>
                <w:bCs/>
                <w:kern w:val="0"/>
                <w:sz w:val="20"/>
                <w:szCs w:val="21"/>
              </w:rPr>
            </w:pPr>
            <w:r>
              <w:rPr>
                <w:rFonts w:hint="eastAsia" w:ascii="黑体" w:hAnsi="黑体" w:eastAsia="黑体" w:cs="宋体"/>
                <w:bCs/>
                <w:kern w:val="0"/>
                <w:sz w:val="20"/>
                <w:szCs w:val="21"/>
              </w:rPr>
              <w:t>总评构成</w:t>
            </w:r>
          </w:p>
        </w:tc>
        <w:tc>
          <w:tcPr>
            <w:tcW w:w="695" w:type="dxa"/>
            <w:vMerge w:val="restart"/>
            <w:tcBorders>
              <w:top w:val="single" w:color="auto" w:sz="12" w:space="0"/>
            </w:tcBorders>
            <w:vAlign w:val="center"/>
          </w:tcPr>
          <w:p w14:paraId="68AD75BC">
            <w:pPr>
              <w:jc w:val="center"/>
              <w:rPr>
                <w:rFonts w:hint="eastAsia" w:ascii="黑体" w:hAnsi="宋体" w:eastAsia="黑体" w:cs="宋体"/>
                <w:kern w:val="0"/>
                <w:sz w:val="28"/>
              </w:rPr>
            </w:pPr>
            <w:r>
              <w:rPr>
                <w:rFonts w:hint="eastAsia" w:ascii="黑体" w:hAnsi="黑体" w:eastAsia="黑体" w:cs="宋体"/>
                <w:bCs/>
                <w:kern w:val="0"/>
                <w:sz w:val="20"/>
                <w:szCs w:val="21"/>
              </w:rPr>
              <w:t>占比</w:t>
            </w:r>
          </w:p>
        </w:tc>
        <w:tc>
          <w:tcPr>
            <w:tcW w:w="2099" w:type="dxa"/>
            <w:vMerge w:val="restart"/>
            <w:tcBorders>
              <w:top w:val="single" w:color="auto" w:sz="12" w:space="0"/>
              <w:right w:val="double" w:color="auto" w:sz="4" w:space="0"/>
            </w:tcBorders>
            <w:vAlign w:val="center"/>
          </w:tcPr>
          <w:p w14:paraId="618A99B7">
            <w:pPr>
              <w:jc w:val="center"/>
              <w:rPr>
                <w:rFonts w:hint="eastAsia" w:ascii="黑体" w:hAnsi="黑体" w:eastAsia="黑体" w:cs="宋体"/>
                <w:bCs/>
                <w:kern w:val="0"/>
                <w:sz w:val="20"/>
                <w:szCs w:val="21"/>
              </w:rPr>
            </w:pPr>
            <w:r>
              <w:rPr>
                <w:rFonts w:hint="eastAsia" w:ascii="黑体" w:hAnsi="黑体" w:eastAsia="黑体" w:cs="宋体"/>
                <w:bCs/>
                <w:kern w:val="0"/>
                <w:sz w:val="20"/>
                <w:szCs w:val="21"/>
              </w:rPr>
              <w:t>考核方式</w:t>
            </w:r>
          </w:p>
        </w:tc>
        <w:tc>
          <w:tcPr>
            <w:tcW w:w="4018" w:type="dxa"/>
            <w:gridSpan w:val="4"/>
            <w:tcBorders>
              <w:top w:val="single" w:color="auto" w:sz="12" w:space="0"/>
              <w:left w:val="double" w:color="auto" w:sz="4" w:space="0"/>
            </w:tcBorders>
            <w:vAlign w:val="center"/>
          </w:tcPr>
          <w:p w14:paraId="1D37FB51">
            <w:pPr>
              <w:jc w:val="center"/>
              <w:rPr>
                <w:rFonts w:hint="eastAsia" w:ascii="黑体" w:hAnsi="宋体" w:eastAsia="黑体" w:cs="宋体"/>
                <w:kern w:val="0"/>
                <w:sz w:val="28"/>
              </w:rPr>
            </w:pPr>
            <w:r>
              <w:rPr>
                <w:rFonts w:hint="eastAsia" w:ascii="黑体" w:hAnsi="黑体" w:eastAsia="黑体" w:cs="宋体"/>
                <w:bCs/>
                <w:kern w:val="0"/>
                <w:sz w:val="20"/>
                <w:szCs w:val="21"/>
              </w:rPr>
              <w:t>课程目标</w:t>
            </w:r>
          </w:p>
        </w:tc>
        <w:tc>
          <w:tcPr>
            <w:tcW w:w="683" w:type="dxa"/>
            <w:vMerge w:val="restart"/>
            <w:tcBorders>
              <w:top w:val="single" w:color="auto" w:sz="12" w:space="0"/>
              <w:right w:val="single" w:color="auto" w:sz="12" w:space="0"/>
            </w:tcBorders>
            <w:vAlign w:val="center"/>
          </w:tcPr>
          <w:p w14:paraId="07B1133E">
            <w:pPr>
              <w:jc w:val="center"/>
              <w:rPr>
                <w:rFonts w:hint="eastAsia" w:ascii="黑体" w:hAnsi="黑体" w:eastAsia="黑体" w:cs="宋体"/>
                <w:bCs/>
                <w:kern w:val="0"/>
                <w:sz w:val="20"/>
                <w:szCs w:val="21"/>
              </w:rPr>
            </w:pPr>
            <w:r>
              <w:rPr>
                <w:rFonts w:hint="eastAsia" w:ascii="黑体" w:hAnsi="黑体" w:eastAsia="黑体" w:cs="宋体"/>
                <w:bCs/>
                <w:kern w:val="0"/>
                <w:sz w:val="20"/>
                <w:szCs w:val="21"/>
              </w:rPr>
              <w:t>合计</w:t>
            </w:r>
          </w:p>
        </w:tc>
      </w:tr>
      <w:tr w14:paraId="624798C4">
        <w:trPr>
          <w:trHeight w:val="454" w:hRule="atLeast"/>
        </w:trPr>
        <w:tc>
          <w:tcPr>
            <w:tcW w:w="781" w:type="dxa"/>
            <w:vMerge w:val="continue"/>
            <w:tcBorders>
              <w:left w:val="single" w:color="auto" w:sz="12" w:space="0"/>
            </w:tcBorders>
          </w:tcPr>
          <w:p w14:paraId="287C5AC9">
            <w:pPr>
              <w:jc w:val="center"/>
              <w:rPr>
                <w:rFonts w:hint="eastAsia" w:ascii="黑体" w:hAnsi="黑体" w:eastAsia="黑体" w:cs="宋体"/>
                <w:bCs/>
                <w:kern w:val="0"/>
                <w:sz w:val="20"/>
                <w:szCs w:val="21"/>
              </w:rPr>
            </w:pPr>
          </w:p>
        </w:tc>
        <w:tc>
          <w:tcPr>
            <w:tcW w:w="695" w:type="dxa"/>
            <w:vMerge w:val="continue"/>
          </w:tcPr>
          <w:p w14:paraId="45B39534">
            <w:pPr>
              <w:jc w:val="center"/>
              <w:rPr>
                <w:rFonts w:hint="eastAsia" w:ascii="黑体" w:hAnsi="黑体" w:eastAsia="黑体" w:cs="宋体"/>
                <w:bCs/>
                <w:kern w:val="0"/>
                <w:sz w:val="20"/>
                <w:szCs w:val="21"/>
              </w:rPr>
            </w:pPr>
          </w:p>
        </w:tc>
        <w:tc>
          <w:tcPr>
            <w:tcW w:w="2099" w:type="dxa"/>
            <w:vMerge w:val="continue"/>
            <w:tcBorders>
              <w:right w:val="double" w:color="auto" w:sz="4" w:space="0"/>
            </w:tcBorders>
          </w:tcPr>
          <w:p w14:paraId="156FD0F9">
            <w:pPr>
              <w:jc w:val="center"/>
              <w:rPr>
                <w:rFonts w:hint="eastAsia" w:ascii="黑体" w:hAnsi="黑体" w:eastAsia="黑体" w:cs="宋体"/>
                <w:bCs/>
                <w:kern w:val="0"/>
                <w:sz w:val="20"/>
                <w:szCs w:val="21"/>
              </w:rPr>
            </w:pPr>
          </w:p>
        </w:tc>
        <w:tc>
          <w:tcPr>
            <w:tcW w:w="1088" w:type="dxa"/>
            <w:tcBorders>
              <w:left w:val="double" w:color="auto" w:sz="4" w:space="0"/>
            </w:tcBorders>
            <w:vAlign w:val="center"/>
          </w:tcPr>
          <w:p w14:paraId="7DB09534">
            <w:pPr>
              <w:jc w:val="center"/>
              <w:rPr>
                <w:rFonts w:hint="eastAsia" w:ascii="宋体" w:hAnsi="宋体" w:eastAsia="MS Mincho" w:cs="宋体"/>
                <w:color w:val="000000"/>
                <w:kern w:val="0"/>
                <w:sz w:val="20"/>
                <w:szCs w:val="21"/>
                <w:lang w:eastAsia="ja-JP"/>
              </w:rPr>
            </w:pPr>
            <w:r>
              <w:rPr>
                <w:rFonts w:hint="eastAsia" w:ascii="宋体" w:hAnsi="宋体" w:cs="宋体"/>
                <w:color w:val="000000"/>
                <w:kern w:val="0"/>
                <w:sz w:val="20"/>
                <w:szCs w:val="21"/>
              </w:rPr>
              <w:t>LO14</w:t>
            </w:r>
            <w:r>
              <w:rPr>
                <w:rFonts w:hint="eastAsia" w:ascii="宋体" w:hAnsi="宋体" w:eastAsia="MS Mincho" w:cs="宋体"/>
                <w:color w:val="000000"/>
                <w:kern w:val="0"/>
                <w:sz w:val="20"/>
                <w:szCs w:val="21"/>
                <w:lang w:eastAsia="ja-JP"/>
              </w:rPr>
              <w:t>①</w:t>
            </w:r>
          </w:p>
        </w:tc>
        <w:tc>
          <w:tcPr>
            <w:tcW w:w="851" w:type="dxa"/>
            <w:vAlign w:val="center"/>
          </w:tcPr>
          <w:p w14:paraId="7A58E74B">
            <w:pPr>
              <w:jc w:val="center"/>
              <w:rPr>
                <w:rFonts w:hint="eastAsia" w:ascii="宋体" w:hAnsi="宋体" w:cs="宋体"/>
                <w:color w:val="000000"/>
                <w:kern w:val="0"/>
                <w:sz w:val="20"/>
                <w:szCs w:val="21"/>
              </w:rPr>
            </w:pPr>
            <w:r>
              <w:rPr>
                <w:rFonts w:hint="eastAsia" w:ascii="宋体" w:hAnsi="宋体" w:cs="宋体"/>
                <w:color w:val="000000"/>
                <w:kern w:val="0"/>
                <w:sz w:val="20"/>
                <w:szCs w:val="21"/>
              </w:rPr>
              <w:t>LO</w:t>
            </w:r>
            <w:r>
              <w:rPr>
                <w:rFonts w:ascii="宋体" w:hAnsi="宋体" w:cs="宋体"/>
                <w:color w:val="000000"/>
                <w:kern w:val="0"/>
                <w:sz w:val="20"/>
                <w:szCs w:val="21"/>
              </w:rPr>
              <w:t>41</w:t>
            </w:r>
            <w:r>
              <w:rPr>
                <w:rFonts w:hint="eastAsia" w:ascii="MS Mincho" w:hAnsi="MS Mincho" w:eastAsia="MS Mincho" w:cs="宋体"/>
                <w:color w:val="000000"/>
                <w:kern w:val="0"/>
                <w:sz w:val="20"/>
                <w:szCs w:val="21"/>
                <w:lang w:eastAsia="ja-JP"/>
              </w:rPr>
              <w:t>③</w:t>
            </w:r>
          </w:p>
        </w:tc>
        <w:tc>
          <w:tcPr>
            <w:tcW w:w="992" w:type="dxa"/>
            <w:vAlign w:val="center"/>
          </w:tcPr>
          <w:p w14:paraId="3FAE2EBE">
            <w:pPr>
              <w:jc w:val="center"/>
              <w:rPr>
                <w:rFonts w:hint="eastAsia" w:ascii="宋体" w:hAnsi="宋体" w:cs="宋体"/>
                <w:color w:val="000000"/>
                <w:kern w:val="0"/>
                <w:sz w:val="20"/>
                <w:szCs w:val="21"/>
              </w:rPr>
            </w:pPr>
            <w:r>
              <w:rPr>
                <w:rFonts w:hint="eastAsia" w:ascii="宋体" w:hAnsi="宋体" w:cs="宋体"/>
                <w:color w:val="000000"/>
                <w:kern w:val="0"/>
                <w:sz w:val="20"/>
                <w:szCs w:val="21"/>
              </w:rPr>
              <w:t>L0</w:t>
            </w:r>
            <w:r>
              <w:rPr>
                <w:rFonts w:ascii="宋体" w:hAnsi="宋体" w:cs="宋体"/>
                <w:color w:val="000000"/>
                <w:kern w:val="0"/>
                <w:sz w:val="20"/>
                <w:szCs w:val="21"/>
              </w:rPr>
              <w:t>22</w:t>
            </w:r>
            <w:r>
              <w:rPr>
                <w:rFonts w:hint="eastAsia" w:ascii="MS Mincho" w:hAnsi="MS Mincho" w:eastAsia="MS Mincho" w:cs="宋体"/>
                <w:color w:val="000000"/>
                <w:kern w:val="0"/>
                <w:sz w:val="20"/>
                <w:szCs w:val="21"/>
                <w:lang w:eastAsia="ja-JP"/>
              </w:rPr>
              <w:t>②</w:t>
            </w:r>
          </w:p>
        </w:tc>
        <w:tc>
          <w:tcPr>
            <w:tcW w:w="1087" w:type="dxa"/>
            <w:vAlign w:val="center"/>
          </w:tcPr>
          <w:p w14:paraId="18440AAA">
            <w:pPr>
              <w:jc w:val="center"/>
              <w:rPr>
                <w:rFonts w:hint="eastAsia" w:ascii="宋体" w:hAnsi="宋体" w:cs="宋体"/>
                <w:bCs/>
                <w:kern w:val="0"/>
                <w:sz w:val="20"/>
                <w:szCs w:val="21"/>
              </w:rPr>
            </w:pPr>
            <w:r>
              <w:rPr>
                <w:rFonts w:hint="eastAsia" w:ascii="宋体" w:hAnsi="宋体" w:cs="宋体"/>
                <w:color w:val="000000"/>
                <w:kern w:val="0"/>
                <w:sz w:val="20"/>
                <w:szCs w:val="21"/>
              </w:rPr>
              <w:t>L051</w:t>
            </w:r>
            <w:r>
              <w:rPr>
                <w:rFonts w:hint="eastAsia" w:ascii="MS Mincho" w:hAnsi="MS Mincho" w:eastAsia="MS Mincho" w:cs="MS Mincho"/>
                <w:color w:val="000000"/>
                <w:kern w:val="0"/>
                <w:sz w:val="20"/>
                <w:szCs w:val="21"/>
                <w:lang w:eastAsia="ja-JP"/>
              </w:rPr>
              <w:t>➃</w:t>
            </w:r>
          </w:p>
        </w:tc>
        <w:tc>
          <w:tcPr>
            <w:tcW w:w="683" w:type="dxa"/>
            <w:vMerge w:val="continue"/>
            <w:tcBorders>
              <w:right w:val="single" w:color="auto" w:sz="12" w:space="0"/>
            </w:tcBorders>
          </w:tcPr>
          <w:p w14:paraId="0559D4DB">
            <w:pPr>
              <w:jc w:val="center"/>
              <w:rPr>
                <w:rFonts w:hint="eastAsia" w:ascii="黑体" w:hAnsi="黑体" w:eastAsia="黑体" w:cs="宋体"/>
                <w:bCs/>
                <w:kern w:val="0"/>
                <w:sz w:val="20"/>
                <w:szCs w:val="21"/>
              </w:rPr>
            </w:pPr>
          </w:p>
        </w:tc>
      </w:tr>
      <w:tr w14:paraId="34EF1210">
        <w:trPr>
          <w:trHeight w:val="454" w:hRule="atLeast"/>
        </w:trPr>
        <w:tc>
          <w:tcPr>
            <w:tcW w:w="781" w:type="dxa"/>
            <w:tcBorders>
              <w:left w:val="single" w:color="auto" w:sz="12" w:space="0"/>
            </w:tcBorders>
            <w:vAlign w:val="center"/>
          </w:tcPr>
          <w:p w14:paraId="6FBC94C8">
            <w:pPr>
              <w:jc w:val="center"/>
              <w:rPr>
                <w:rFonts w:hint="eastAsia" w:ascii="黑体" w:hAnsi="黑体" w:eastAsia="黑体" w:cs="宋体"/>
                <w:bCs/>
                <w:kern w:val="0"/>
                <w:sz w:val="20"/>
                <w:szCs w:val="21"/>
              </w:rPr>
            </w:pPr>
            <w:r>
              <w:rPr>
                <w:rFonts w:hint="eastAsia" w:ascii="黑体" w:hAnsi="黑体" w:eastAsia="黑体" w:cs="宋体"/>
                <w:bCs/>
                <w:kern w:val="0"/>
                <w:sz w:val="20"/>
                <w:szCs w:val="21"/>
              </w:rPr>
              <w:t>全X</w:t>
            </w:r>
          </w:p>
        </w:tc>
        <w:tc>
          <w:tcPr>
            <w:tcW w:w="695" w:type="dxa"/>
            <w:vAlign w:val="center"/>
          </w:tcPr>
          <w:p w14:paraId="30A4A6FB">
            <w:pPr>
              <w:jc w:val="center"/>
              <w:rPr>
                <w:rFonts w:cs="宋体"/>
                <w:color w:val="000000"/>
                <w:kern w:val="0"/>
                <w:sz w:val="20"/>
                <w:szCs w:val="21"/>
              </w:rPr>
            </w:pPr>
            <w:r>
              <w:rPr>
                <w:rFonts w:hint="eastAsia" w:cs="宋体"/>
                <w:color w:val="000000"/>
                <w:kern w:val="0"/>
                <w:sz w:val="20"/>
                <w:szCs w:val="21"/>
              </w:rPr>
              <w:t>60%</w:t>
            </w:r>
          </w:p>
        </w:tc>
        <w:tc>
          <w:tcPr>
            <w:tcW w:w="2099" w:type="dxa"/>
            <w:tcBorders>
              <w:right w:val="double" w:color="auto" w:sz="4" w:space="0"/>
            </w:tcBorders>
            <w:vAlign w:val="center"/>
          </w:tcPr>
          <w:p w14:paraId="37A6BB6F">
            <w:pPr>
              <w:jc w:val="center"/>
              <w:rPr>
                <w:rFonts w:cs="宋体"/>
                <w:color w:val="000000"/>
                <w:kern w:val="0"/>
                <w:sz w:val="20"/>
                <w:szCs w:val="21"/>
              </w:rPr>
            </w:pPr>
            <w:r>
              <w:rPr>
                <w:rFonts w:hint="eastAsia" w:cs="宋体"/>
                <w:color w:val="000000"/>
                <w:kern w:val="0"/>
                <w:sz w:val="20"/>
                <w:szCs w:val="21"/>
              </w:rPr>
              <w:t>期末考试</w:t>
            </w:r>
          </w:p>
        </w:tc>
        <w:tc>
          <w:tcPr>
            <w:tcW w:w="1088" w:type="dxa"/>
            <w:tcBorders>
              <w:left w:val="double" w:color="auto" w:sz="4" w:space="0"/>
            </w:tcBorders>
            <w:vAlign w:val="center"/>
          </w:tcPr>
          <w:p w14:paraId="12715969">
            <w:pPr>
              <w:jc w:val="center"/>
              <w:rPr>
                <w:rFonts w:cs="宋体"/>
                <w:color w:val="000000"/>
                <w:kern w:val="0"/>
                <w:sz w:val="20"/>
                <w:szCs w:val="21"/>
              </w:rPr>
            </w:pPr>
            <w:r>
              <w:rPr>
                <w:rFonts w:hint="eastAsia" w:cs="宋体"/>
                <w:color w:val="000000"/>
                <w:kern w:val="0"/>
                <w:sz w:val="20"/>
                <w:szCs w:val="21"/>
              </w:rPr>
              <w:t>10</w:t>
            </w:r>
          </w:p>
        </w:tc>
        <w:tc>
          <w:tcPr>
            <w:tcW w:w="851" w:type="dxa"/>
            <w:vAlign w:val="center"/>
          </w:tcPr>
          <w:p w14:paraId="217FBA95">
            <w:pPr>
              <w:jc w:val="center"/>
              <w:rPr>
                <w:rFonts w:cs="宋体"/>
                <w:color w:val="000000"/>
                <w:kern w:val="0"/>
                <w:sz w:val="20"/>
                <w:szCs w:val="21"/>
              </w:rPr>
            </w:pPr>
            <w:r>
              <w:rPr>
                <w:rFonts w:hint="eastAsia" w:cs="宋体"/>
                <w:color w:val="000000"/>
                <w:kern w:val="0"/>
                <w:sz w:val="20"/>
                <w:szCs w:val="21"/>
              </w:rPr>
              <w:t>5</w:t>
            </w:r>
          </w:p>
        </w:tc>
        <w:tc>
          <w:tcPr>
            <w:tcW w:w="992" w:type="dxa"/>
            <w:vAlign w:val="center"/>
          </w:tcPr>
          <w:p w14:paraId="3C25AAC4">
            <w:pPr>
              <w:jc w:val="center"/>
              <w:rPr>
                <w:rFonts w:cs="宋体"/>
                <w:color w:val="000000"/>
                <w:kern w:val="0"/>
                <w:sz w:val="20"/>
                <w:szCs w:val="21"/>
              </w:rPr>
            </w:pPr>
            <w:r>
              <w:rPr>
                <w:rFonts w:hint="eastAsia" w:cs="宋体"/>
                <w:color w:val="000000"/>
                <w:kern w:val="0"/>
                <w:sz w:val="20"/>
                <w:szCs w:val="21"/>
              </w:rPr>
              <w:t>70</w:t>
            </w:r>
          </w:p>
        </w:tc>
        <w:tc>
          <w:tcPr>
            <w:tcW w:w="1087" w:type="dxa"/>
            <w:vAlign w:val="center"/>
          </w:tcPr>
          <w:p w14:paraId="0C14E35E">
            <w:pPr>
              <w:jc w:val="center"/>
              <w:rPr>
                <w:rFonts w:cs="宋体"/>
                <w:color w:val="000000"/>
                <w:kern w:val="0"/>
                <w:sz w:val="20"/>
                <w:szCs w:val="21"/>
              </w:rPr>
            </w:pPr>
            <w:r>
              <w:rPr>
                <w:rFonts w:hint="eastAsia" w:cs="宋体"/>
                <w:color w:val="000000"/>
                <w:kern w:val="0"/>
                <w:sz w:val="20"/>
                <w:szCs w:val="21"/>
              </w:rPr>
              <w:t>15</w:t>
            </w:r>
          </w:p>
        </w:tc>
        <w:tc>
          <w:tcPr>
            <w:tcW w:w="683" w:type="dxa"/>
            <w:tcBorders>
              <w:right w:val="single" w:color="auto" w:sz="12" w:space="0"/>
            </w:tcBorders>
            <w:vAlign w:val="center"/>
          </w:tcPr>
          <w:p w14:paraId="18634F8A">
            <w:pPr>
              <w:jc w:val="center"/>
              <w:rPr>
                <w:rFonts w:cs="宋体"/>
                <w:color w:val="000000"/>
                <w:kern w:val="0"/>
                <w:sz w:val="20"/>
                <w:szCs w:val="21"/>
              </w:rPr>
            </w:pPr>
            <w:r>
              <w:rPr>
                <w:rFonts w:hint="eastAsia" w:cs="宋体"/>
                <w:color w:val="000000"/>
                <w:kern w:val="0"/>
                <w:sz w:val="20"/>
                <w:szCs w:val="21"/>
              </w:rPr>
              <w:t>1</w:t>
            </w:r>
            <w:r>
              <w:rPr>
                <w:rFonts w:cs="宋体"/>
                <w:color w:val="000000"/>
                <w:kern w:val="0"/>
                <w:sz w:val="20"/>
                <w:szCs w:val="21"/>
              </w:rPr>
              <w:t>00</w:t>
            </w:r>
          </w:p>
        </w:tc>
      </w:tr>
      <w:tr w14:paraId="39E14693">
        <w:trPr>
          <w:trHeight w:val="454" w:hRule="atLeast"/>
        </w:trPr>
        <w:tc>
          <w:tcPr>
            <w:tcW w:w="781" w:type="dxa"/>
            <w:tcBorders>
              <w:left w:val="single" w:color="auto" w:sz="12" w:space="0"/>
            </w:tcBorders>
            <w:vAlign w:val="center"/>
          </w:tcPr>
          <w:p w14:paraId="5294BABD">
            <w:pPr>
              <w:jc w:val="center"/>
              <w:rPr>
                <w:rFonts w:hint="eastAsia" w:ascii="黑体" w:hAnsi="黑体" w:eastAsia="黑体" w:cs="宋体"/>
                <w:bCs/>
                <w:kern w:val="0"/>
                <w:sz w:val="20"/>
                <w:szCs w:val="21"/>
              </w:rPr>
            </w:pPr>
            <w:r>
              <w:rPr>
                <w:rFonts w:hint="eastAsia" w:ascii="黑体" w:hAnsi="黑体" w:eastAsia="黑体" w:cs="宋体"/>
                <w:bCs/>
                <w:kern w:val="0"/>
                <w:sz w:val="20"/>
                <w:szCs w:val="21"/>
              </w:rPr>
              <w:t>X</w:t>
            </w:r>
            <w:r>
              <w:rPr>
                <w:rFonts w:ascii="黑体" w:hAnsi="黑体" w:eastAsia="黑体" w:cs="宋体"/>
                <w:bCs/>
                <w:kern w:val="0"/>
                <w:sz w:val="20"/>
                <w:szCs w:val="21"/>
              </w:rPr>
              <w:t>1</w:t>
            </w:r>
          </w:p>
        </w:tc>
        <w:tc>
          <w:tcPr>
            <w:tcW w:w="695" w:type="dxa"/>
            <w:vAlign w:val="center"/>
          </w:tcPr>
          <w:p w14:paraId="2ECCD714">
            <w:pPr>
              <w:jc w:val="center"/>
              <w:rPr>
                <w:rFonts w:cs="宋体"/>
                <w:color w:val="000000"/>
                <w:kern w:val="0"/>
                <w:sz w:val="20"/>
                <w:szCs w:val="21"/>
              </w:rPr>
            </w:pPr>
            <w:r>
              <w:rPr>
                <w:rFonts w:hint="eastAsia" w:cs="宋体"/>
                <w:color w:val="000000"/>
                <w:kern w:val="0"/>
                <w:sz w:val="20"/>
                <w:szCs w:val="21"/>
              </w:rPr>
              <w:t>15%</w:t>
            </w:r>
          </w:p>
        </w:tc>
        <w:tc>
          <w:tcPr>
            <w:tcW w:w="2099" w:type="dxa"/>
            <w:tcBorders>
              <w:right w:val="double" w:color="auto" w:sz="4" w:space="0"/>
            </w:tcBorders>
            <w:vAlign w:val="center"/>
          </w:tcPr>
          <w:p w14:paraId="0363DBC2">
            <w:pPr>
              <w:jc w:val="center"/>
              <w:rPr>
                <w:rFonts w:cs="宋体"/>
                <w:color w:val="000000"/>
                <w:kern w:val="0"/>
                <w:sz w:val="20"/>
                <w:szCs w:val="21"/>
              </w:rPr>
            </w:pPr>
            <w:r>
              <w:rPr>
                <w:rFonts w:hint="eastAsia" w:cs="宋体"/>
                <w:color w:val="000000"/>
                <w:kern w:val="0"/>
                <w:sz w:val="20"/>
                <w:szCs w:val="21"/>
              </w:rPr>
              <w:t>课堂小测验</w:t>
            </w:r>
          </w:p>
        </w:tc>
        <w:tc>
          <w:tcPr>
            <w:tcW w:w="1088" w:type="dxa"/>
            <w:tcBorders>
              <w:left w:val="double" w:color="auto" w:sz="4" w:space="0"/>
            </w:tcBorders>
            <w:vAlign w:val="center"/>
          </w:tcPr>
          <w:p w14:paraId="28F24B83">
            <w:pPr>
              <w:jc w:val="center"/>
              <w:rPr>
                <w:rFonts w:cs="宋体"/>
                <w:color w:val="000000"/>
                <w:kern w:val="0"/>
                <w:sz w:val="20"/>
                <w:szCs w:val="21"/>
              </w:rPr>
            </w:pPr>
            <w:r>
              <w:rPr>
                <w:rFonts w:hint="eastAsia" w:cs="宋体"/>
                <w:color w:val="000000"/>
                <w:kern w:val="0"/>
                <w:sz w:val="20"/>
                <w:szCs w:val="21"/>
              </w:rPr>
              <w:t>10</w:t>
            </w:r>
          </w:p>
        </w:tc>
        <w:tc>
          <w:tcPr>
            <w:tcW w:w="851" w:type="dxa"/>
            <w:vAlign w:val="center"/>
          </w:tcPr>
          <w:p w14:paraId="7247B69B">
            <w:pPr>
              <w:jc w:val="center"/>
              <w:rPr>
                <w:rFonts w:cs="宋体"/>
                <w:color w:val="000000"/>
                <w:kern w:val="0"/>
                <w:sz w:val="20"/>
                <w:szCs w:val="21"/>
              </w:rPr>
            </w:pPr>
            <w:r>
              <w:rPr>
                <w:rFonts w:hint="eastAsia" w:cs="宋体"/>
                <w:color w:val="000000"/>
                <w:kern w:val="0"/>
                <w:sz w:val="20"/>
                <w:szCs w:val="21"/>
              </w:rPr>
              <w:t>5</w:t>
            </w:r>
          </w:p>
        </w:tc>
        <w:tc>
          <w:tcPr>
            <w:tcW w:w="992" w:type="dxa"/>
            <w:vAlign w:val="center"/>
          </w:tcPr>
          <w:p w14:paraId="4435463A">
            <w:pPr>
              <w:jc w:val="center"/>
              <w:rPr>
                <w:rFonts w:cs="宋体"/>
                <w:color w:val="000000"/>
                <w:kern w:val="0"/>
                <w:sz w:val="20"/>
                <w:szCs w:val="21"/>
              </w:rPr>
            </w:pPr>
            <w:r>
              <w:rPr>
                <w:rFonts w:hint="eastAsia" w:cs="宋体"/>
                <w:color w:val="000000"/>
                <w:kern w:val="0"/>
                <w:sz w:val="20"/>
                <w:szCs w:val="21"/>
              </w:rPr>
              <w:t>70</w:t>
            </w:r>
          </w:p>
        </w:tc>
        <w:tc>
          <w:tcPr>
            <w:tcW w:w="1087" w:type="dxa"/>
            <w:vAlign w:val="center"/>
          </w:tcPr>
          <w:p w14:paraId="4AD40AE4">
            <w:pPr>
              <w:jc w:val="center"/>
              <w:rPr>
                <w:rFonts w:cs="宋体"/>
                <w:color w:val="000000"/>
                <w:kern w:val="0"/>
                <w:sz w:val="20"/>
                <w:szCs w:val="21"/>
              </w:rPr>
            </w:pPr>
            <w:r>
              <w:rPr>
                <w:rFonts w:hint="eastAsia" w:cs="宋体"/>
                <w:color w:val="000000"/>
                <w:kern w:val="0"/>
                <w:sz w:val="20"/>
                <w:szCs w:val="21"/>
              </w:rPr>
              <w:t>15</w:t>
            </w:r>
          </w:p>
        </w:tc>
        <w:tc>
          <w:tcPr>
            <w:tcW w:w="683" w:type="dxa"/>
            <w:tcBorders>
              <w:right w:val="single" w:color="auto" w:sz="12" w:space="0"/>
            </w:tcBorders>
            <w:vAlign w:val="center"/>
          </w:tcPr>
          <w:p w14:paraId="43B2B547">
            <w:pPr>
              <w:jc w:val="center"/>
              <w:rPr>
                <w:rFonts w:cs="宋体"/>
                <w:color w:val="000000"/>
                <w:kern w:val="0"/>
                <w:sz w:val="20"/>
                <w:szCs w:val="21"/>
              </w:rPr>
            </w:pPr>
            <w:r>
              <w:rPr>
                <w:rFonts w:hint="eastAsia" w:cs="宋体"/>
                <w:color w:val="000000"/>
                <w:kern w:val="0"/>
                <w:sz w:val="20"/>
                <w:szCs w:val="21"/>
              </w:rPr>
              <w:t>1</w:t>
            </w:r>
            <w:r>
              <w:rPr>
                <w:rFonts w:cs="宋体"/>
                <w:color w:val="000000"/>
                <w:kern w:val="0"/>
                <w:sz w:val="20"/>
                <w:szCs w:val="21"/>
              </w:rPr>
              <w:t>00</w:t>
            </w:r>
          </w:p>
        </w:tc>
      </w:tr>
      <w:tr w14:paraId="43C883FD">
        <w:trPr>
          <w:trHeight w:val="454" w:hRule="atLeast"/>
        </w:trPr>
        <w:tc>
          <w:tcPr>
            <w:tcW w:w="781" w:type="dxa"/>
            <w:tcBorders>
              <w:left w:val="single" w:color="auto" w:sz="12" w:space="0"/>
            </w:tcBorders>
            <w:vAlign w:val="center"/>
          </w:tcPr>
          <w:p w14:paraId="125D50D1">
            <w:pPr>
              <w:jc w:val="center"/>
              <w:rPr>
                <w:rFonts w:hint="eastAsia" w:ascii="黑体" w:hAnsi="黑体" w:eastAsia="黑体" w:cs="宋体"/>
                <w:bCs/>
                <w:kern w:val="0"/>
                <w:sz w:val="20"/>
                <w:szCs w:val="21"/>
              </w:rPr>
            </w:pPr>
            <w:r>
              <w:rPr>
                <w:rFonts w:hint="eastAsia" w:ascii="黑体" w:hAnsi="黑体" w:eastAsia="黑体" w:cs="宋体"/>
                <w:bCs/>
                <w:kern w:val="0"/>
                <w:sz w:val="20"/>
                <w:szCs w:val="21"/>
              </w:rPr>
              <w:t>X</w:t>
            </w:r>
            <w:r>
              <w:rPr>
                <w:rFonts w:ascii="黑体" w:hAnsi="黑体" w:eastAsia="黑体" w:cs="宋体"/>
                <w:bCs/>
                <w:kern w:val="0"/>
                <w:sz w:val="20"/>
                <w:szCs w:val="21"/>
              </w:rPr>
              <w:t>2</w:t>
            </w:r>
          </w:p>
        </w:tc>
        <w:tc>
          <w:tcPr>
            <w:tcW w:w="695" w:type="dxa"/>
            <w:vAlign w:val="center"/>
          </w:tcPr>
          <w:p w14:paraId="20F22C7B">
            <w:pPr>
              <w:jc w:val="center"/>
              <w:rPr>
                <w:rFonts w:cs="宋体"/>
                <w:color w:val="000000"/>
                <w:kern w:val="0"/>
                <w:sz w:val="20"/>
                <w:szCs w:val="21"/>
              </w:rPr>
            </w:pPr>
            <w:r>
              <w:rPr>
                <w:rFonts w:cs="宋体"/>
                <w:color w:val="000000"/>
                <w:kern w:val="0"/>
                <w:sz w:val="20"/>
                <w:szCs w:val="21"/>
              </w:rPr>
              <w:t>1</w:t>
            </w:r>
            <w:r>
              <w:rPr>
                <w:rFonts w:hint="eastAsia" w:cs="宋体"/>
                <w:color w:val="000000"/>
                <w:kern w:val="0"/>
                <w:sz w:val="20"/>
                <w:szCs w:val="21"/>
              </w:rPr>
              <w:t>0</w:t>
            </w:r>
            <w:r>
              <w:rPr>
                <w:rFonts w:cs="宋体"/>
                <w:color w:val="000000"/>
                <w:kern w:val="0"/>
                <w:sz w:val="20"/>
                <w:szCs w:val="21"/>
              </w:rPr>
              <w:t>%</w:t>
            </w:r>
          </w:p>
        </w:tc>
        <w:tc>
          <w:tcPr>
            <w:tcW w:w="2099" w:type="dxa"/>
            <w:tcBorders>
              <w:right w:val="double" w:color="auto" w:sz="4" w:space="0"/>
            </w:tcBorders>
            <w:vAlign w:val="center"/>
          </w:tcPr>
          <w:p w14:paraId="05A13A43">
            <w:pPr>
              <w:jc w:val="center"/>
              <w:rPr>
                <w:rFonts w:cs="宋体"/>
                <w:color w:val="000000"/>
                <w:kern w:val="0"/>
                <w:sz w:val="20"/>
                <w:szCs w:val="21"/>
              </w:rPr>
            </w:pPr>
            <w:r>
              <w:rPr>
                <w:rFonts w:hint="eastAsia" w:cs="宋体"/>
                <w:color w:val="000000"/>
                <w:kern w:val="0"/>
                <w:sz w:val="20"/>
                <w:szCs w:val="21"/>
              </w:rPr>
              <w:t>课堂小测验</w:t>
            </w:r>
          </w:p>
        </w:tc>
        <w:tc>
          <w:tcPr>
            <w:tcW w:w="1088" w:type="dxa"/>
            <w:tcBorders>
              <w:left w:val="double" w:color="auto" w:sz="4" w:space="0"/>
            </w:tcBorders>
            <w:vAlign w:val="center"/>
          </w:tcPr>
          <w:p w14:paraId="1544CC12">
            <w:pPr>
              <w:jc w:val="center"/>
              <w:rPr>
                <w:rFonts w:cs="宋体"/>
                <w:color w:val="000000"/>
                <w:kern w:val="0"/>
                <w:sz w:val="20"/>
                <w:szCs w:val="21"/>
              </w:rPr>
            </w:pPr>
            <w:r>
              <w:rPr>
                <w:rFonts w:hint="eastAsia" w:cs="宋体"/>
                <w:color w:val="000000"/>
                <w:kern w:val="0"/>
                <w:sz w:val="20"/>
                <w:szCs w:val="21"/>
              </w:rPr>
              <w:t>5</w:t>
            </w:r>
          </w:p>
        </w:tc>
        <w:tc>
          <w:tcPr>
            <w:tcW w:w="851" w:type="dxa"/>
            <w:vAlign w:val="center"/>
          </w:tcPr>
          <w:p w14:paraId="0B559D11">
            <w:pPr>
              <w:jc w:val="center"/>
              <w:rPr>
                <w:rFonts w:cs="宋体"/>
                <w:color w:val="000000"/>
                <w:kern w:val="0"/>
                <w:sz w:val="20"/>
                <w:szCs w:val="21"/>
              </w:rPr>
            </w:pPr>
            <w:r>
              <w:rPr>
                <w:rFonts w:hint="eastAsia" w:cs="宋体"/>
                <w:color w:val="000000"/>
                <w:kern w:val="0"/>
                <w:sz w:val="20"/>
                <w:szCs w:val="21"/>
              </w:rPr>
              <w:t>5</w:t>
            </w:r>
          </w:p>
        </w:tc>
        <w:tc>
          <w:tcPr>
            <w:tcW w:w="992" w:type="dxa"/>
            <w:vAlign w:val="center"/>
          </w:tcPr>
          <w:p w14:paraId="6E775670">
            <w:pPr>
              <w:jc w:val="center"/>
              <w:rPr>
                <w:rFonts w:cs="宋体"/>
                <w:color w:val="000000"/>
                <w:kern w:val="0"/>
                <w:sz w:val="20"/>
                <w:szCs w:val="21"/>
              </w:rPr>
            </w:pPr>
            <w:r>
              <w:rPr>
                <w:rFonts w:hint="eastAsia" w:cs="宋体"/>
                <w:color w:val="000000"/>
                <w:kern w:val="0"/>
                <w:sz w:val="20"/>
                <w:szCs w:val="21"/>
              </w:rPr>
              <w:t>70</w:t>
            </w:r>
          </w:p>
        </w:tc>
        <w:tc>
          <w:tcPr>
            <w:tcW w:w="1087" w:type="dxa"/>
            <w:vAlign w:val="center"/>
          </w:tcPr>
          <w:p w14:paraId="733BE88B">
            <w:pPr>
              <w:jc w:val="center"/>
              <w:rPr>
                <w:rFonts w:cs="宋体"/>
                <w:color w:val="000000"/>
                <w:kern w:val="0"/>
                <w:sz w:val="20"/>
                <w:szCs w:val="21"/>
              </w:rPr>
            </w:pPr>
            <w:r>
              <w:rPr>
                <w:rFonts w:hint="eastAsia" w:cs="宋体"/>
                <w:color w:val="000000"/>
                <w:kern w:val="0"/>
                <w:sz w:val="20"/>
                <w:szCs w:val="21"/>
              </w:rPr>
              <w:t>20</w:t>
            </w:r>
          </w:p>
        </w:tc>
        <w:tc>
          <w:tcPr>
            <w:tcW w:w="683" w:type="dxa"/>
            <w:tcBorders>
              <w:right w:val="single" w:color="auto" w:sz="12" w:space="0"/>
            </w:tcBorders>
            <w:vAlign w:val="center"/>
          </w:tcPr>
          <w:p w14:paraId="5C54FF07">
            <w:pPr>
              <w:jc w:val="center"/>
              <w:rPr>
                <w:rFonts w:cs="宋体"/>
                <w:color w:val="000000"/>
                <w:kern w:val="0"/>
                <w:sz w:val="20"/>
                <w:szCs w:val="21"/>
              </w:rPr>
            </w:pPr>
            <w:r>
              <w:rPr>
                <w:rFonts w:hint="eastAsia" w:cs="宋体"/>
                <w:color w:val="000000"/>
                <w:kern w:val="0"/>
                <w:sz w:val="20"/>
                <w:szCs w:val="21"/>
              </w:rPr>
              <w:t>1</w:t>
            </w:r>
            <w:r>
              <w:rPr>
                <w:rFonts w:cs="宋体"/>
                <w:color w:val="000000"/>
                <w:kern w:val="0"/>
                <w:sz w:val="20"/>
                <w:szCs w:val="21"/>
              </w:rPr>
              <w:t>00</w:t>
            </w:r>
          </w:p>
        </w:tc>
      </w:tr>
      <w:tr w14:paraId="73771DBB">
        <w:trPr>
          <w:trHeight w:val="454" w:hRule="atLeast"/>
        </w:trPr>
        <w:tc>
          <w:tcPr>
            <w:tcW w:w="781" w:type="dxa"/>
            <w:tcBorders>
              <w:left w:val="single" w:color="auto" w:sz="12" w:space="0"/>
              <w:bottom w:val="single" w:color="auto" w:sz="12" w:space="0"/>
            </w:tcBorders>
            <w:vAlign w:val="center"/>
          </w:tcPr>
          <w:p w14:paraId="7E7C4F95">
            <w:pPr>
              <w:jc w:val="center"/>
              <w:rPr>
                <w:rFonts w:hint="eastAsia" w:ascii="黑体" w:hAnsi="黑体" w:eastAsia="黑体" w:cs="宋体"/>
                <w:bCs/>
                <w:kern w:val="0"/>
                <w:sz w:val="20"/>
                <w:szCs w:val="21"/>
              </w:rPr>
            </w:pPr>
            <w:r>
              <w:rPr>
                <w:rFonts w:hint="eastAsia" w:ascii="黑体" w:hAnsi="黑体" w:eastAsia="黑体" w:cs="宋体"/>
                <w:bCs/>
                <w:kern w:val="0"/>
                <w:sz w:val="20"/>
                <w:szCs w:val="21"/>
              </w:rPr>
              <w:t>X</w:t>
            </w:r>
            <w:r>
              <w:rPr>
                <w:rFonts w:ascii="黑体" w:hAnsi="黑体" w:eastAsia="黑体" w:cs="宋体"/>
                <w:bCs/>
                <w:kern w:val="0"/>
                <w:sz w:val="20"/>
                <w:szCs w:val="21"/>
              </w:rPr>
              <w:t>3</w:t>
            </w:r>
          </w:p>
        </w:tc>
        <w:tc>
          <w:tcPr>
            <w:tcW w:w="695" w:type="dxa"/>
            <w:tcBorders>
              <w:bottom w:val="single" w:color="auto" w:sz="12" w:space="0"/>
            </w:tcBorders>
            <w:vAlign w:val="center"/>
          </w:tcPr>
          <w:p w14:paraId="0205FCB2">
            <w:pPr>
              <w:jc w:val="center"/>
              <w:rPr>
                <w:rFonts w:cs="宋体"/>
                <w:color w:val="000000"/>
                <w:kern w:val="0"/>
                <w:sz w:val="20"/>
                <w:szCs w:val="21"/>
              </w:rPr>
            </w:pPr>
            <w:r>
              <w:rPr>
                <w:rFonts w:cs="宋体"/>
                <w:color w:val="000000"/>
                <w:kern w:val="0"/>
                <w:sz w:val="20"/>
                <w:szCs w:val="21"/>
              </w:rPr>
              <w:t>15%</w:t>
            </w:r>
          </w:p>
        </w:tc>
        <w:tc>
          <w:tcPr>
            <w:tcW w:w="2099" w:type="dxa"/>
            <w:tcBorders>
              <w:bottom w:val="single" w:color="auto" w:sz="12" w:space="0"/>
              <w:right w:val="double" w:color="auto" w:sz="4" w:space="0"/>
            </w:tcBorders>
            <w:vAlign w:val="center"/>
          </w:tcPr>
          <w:p w14:paraId="3ABBEBFE">
            <w:pPr>
              <w:jc w:val="center"/>
              <w:rPr>
                <w:rFonts w:cs="宋体"/>
                <w:color w:val="000000"/>
                <w:kern w:val="0"/>
                <w:sz w:val="20"/>
                <w:szCs w:val="21"/>
              </w:rPr>
            </w:pPr>
            <w:r>
              <w:rPr>
                <w:rFonts w:hint="eastAsia" w:cs="宋体"/>
                <w:color w:val="000000"/>
                <w:kern w:val="0"/>
                <w:sz w:val="20"/>
                <w:szCs w:val="21"/>
              </w:rPr>
              <w:t>课堂小测验</w:t>
            </w:r>
          </w:p>
        </w:tc>
        <w:tc>
          <w:tcPr>
            <w:tcW w:w="1088" w:type="dxa"/>
            <w:tcBorders>
              <w:left w:val="double" w:color="auto" w:sz="4" w:space="0"/>
              <w:bottom w:val="single" w:color="auto" w:sz="12" w:space="0"/>
            </w:tcBorders>
            <w:vAlign w:val="center"/>
          </w:tcPr>
          <w:p w14:paraId="56593303">
            <w:pPr>
              <w:jc w:val="center"/>
              <w:rPr>
                <w:rFonts w:cs="宋体"/>
                <w:color w:val="000000"/>
                <w:kern w:val="0"/>
                <w:sz w:val="20"/>
                <w:szCs w:val="21"/>
              </w:rPr>
            </w:pPr>
            <w:r>
              <w:rPr>
                <w:rFonts w:hint="eastAsia" w:cs="宋体"/>
                <w:color w:val="000000"/>
                <w:kern w:val="0"/>
                <w:sz w:val="20"/>
                <w:szCs w:val="21"/>
              </w:rPr>
              <w:t>5</w:t>
            </w:r>
          </w:p>
        </w:tc>
        <w:tc>
          <w:tcPr>
            <w:tcW w:w="851" w:type="dxa"/>
            <w:tcBorders>
              <w:bottom w:val="single" w:color="auto" w:sz="12" w:space="0"/>
            </w:tcBorders>
            <w:vAlign w:val="center"/>
          </w:tcPr>
          <w:p w14:paraId="3706CC5D">
            <w:pPr>
              <w:jc w:val="center"/>
              <w:rPr>
                <w:rFonts w:cs="宋体"/>
                <w:color w:val="000000"/>
                <w:kern w:val="0"/>
                <w:sz w:val="20"/>
                <w:szCs w:val="21"/>
              </w:rPr>
            </w:pPr>
            <w:r>
              <w:rPr>
                <w:rFonts w:hint="eastAsia" w:cs="宋体"/>
                <w:color w:val="000000"/>
                <w:kern w:val="0"/>
                <w:sz w:val="20"/>
                <w:szCs w:val="21"/>
              </w:rPr>
              <w:t>10</w:t>
            </w:r>
          </w:p>
        </w:tc>
        <w:tc>
          <w:tcPr>
            <w:tcW w:w="992" w:type="dxa"/>
            <w:tcBorders>
              <w:bottom w:val="single" w:color="auto" w:sz="12" w:space="0"/>
            </w:tcBorders>
            <w:vAlign w:val="center"/>
          </w:tcPr>
          <w:p w14:paraId="1ADAD033">
            <w:pPr>
              <w:jc w:val="center"/>
              <w:rPr>
                <w:rFonts w:cs="宋体"/>
                <w:color w:val="000000"/>
                <w:kern w:val="0"/>
                <w:sz w:val="20"/>
                <w:szCs w:val="21"/>
              </w:rPr>
            </w:pPr>
            <w:r>
              <w:rPr>
                <w:rFonts w:hint="eastAsia" w:cs="宋体"/>
                <w:color w:val="000000"/>
                <w:kern w:val="0"/>
                <w:sz w:val="20"/>
                <w:szCs w:val="21"/>
              </w:rPr>
              <w:t>70</w:t>
            </w:r>
          </w:p>
        </w:tc>
        <w:tc>
          <w:tcPr>
            <w:tcW w:w="1087" w:type="dxa"/>
            <w:tcBorders>
              <w:bottom w:val="single" w:color="auto" w:sz="12" w:space="0"/>
            </w:tcBorders>
            <w:vAlign w:val="center"/>
          </w:tcPr>
          <w:p w14:paraId="5771E1C8">
            <w:pPr>
              <w:jc w:val="center"/>
              <w:rPr>
                <w:rFonts w:cs="宋体"/>
                <w:color w:val="000000"/>
                <w:kern w:val="0"/>
                <w:sz w:val="20"/>
                <w:szCs w:val="21"/>
              </w:rPr>
            </w:pPr>
            <w:r>
              <w:rPr>
                <w:rFonts w:hint="eastAsia" w:cs="宋体"/>
                <w:color w:val="000000"/>
                <w:kern w:val="0"/>
                <w:sz w:val="20"/>
                <w:szCs w:val="21"/>
              </w:rPr>
              <w:t>15</w:t>
            </w:r>
          </w:p>
        </w:tc>
        <w:tc>
          <w:tcPr>
            <w:tcW w:w="683" w:type="dxa"/>
            <w:tcBorders>
              <w:bottom w:val="single" w:color="auto" w:sz="12" w:space="0"/>
              <w:right w:val="single" w:color="auto" w:sz="12" w:space="0"/>
            </w:tcBorders>
            <w:vAlign w:val="center"/>
          </w:tcPr>
          <w:p w14:paraId="46EFAAC5">
            <w:pPr>
              <w:jc w:val="center"/>
              <w:rPr>
                <w:rFonts w:cs="宋体"/>
                <w:color w:val="000000"/>
                <w:kern w:val="0"/>
                <w:sz w:val="20"/>
                <w:szCs w:val="21"/>
              </w:rPr>
            </w:pPr>
            <w:r>
              <w:rPr>
                <w:rFonts w:hint="eastAsia" w:cs="宋体"/>
                <w:color w:val="000000"/>
                <w:kern w:val="0"/>
                <w:sz w:val="20"/>
                <w:szCs w:val="21"/>
              </w:rPr>
              <w:t>1</w:t>
            </w:r>
            <w:r>
              <w:rPr>
                <w:rFonts w:cs="宋体"/>
                <w:color w:val="000000"/>
                <w:kern w:val="0"/>
                <w:sz w:val="20"/>
                <w:szCs w:val="21"/>
              </w:rPr>
              <w:t>00</w:t>
            </w:r>
          </w:p>
        </w:tc>
      </w:tr>
    </w:tbl>
    <w:p w14:paraId="6E571A87">
      <w:pPr>
        <w:widowControl/>
        <w:jc w:val="left"/>
        <w:rPr>
          <w:rFonts w:ascii="Arial" w:hAnsi="Arial" w:eastAsia="黑体" w:cs="宋体"/>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MS Mincho">
    <w:altName w:val="Hiragino Sans"/>
    <w:panose1 w:val="02020609040205080304"/>
    <w:charset w:val="80"/>
    <w:family w:val="modern"/>
    <w:pitch w:val="default"/>
    <w:sig w:usb0="00000000" w:usb1="00000000" w:usb2="08000012" w:usb3="00000000" w:csb0="0002009F"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Hiragino Sans">
    <w:panose1 w:val="020B0300000000000000"/>
    <w:charset w:val="80"/>
    <w:family w:val="auto"/>
    <w:pitch w:val="default"/>
    <w:sig w:usb0="E00002FF" w:usb1="7AE7FFFF" w:usb2="00000012" w:usb3="00000000" w:csb0="0002000D"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hMWNmMzgzMzJhYzQ2M2I4MmJjMmQyYjA1OGI1OGEifQ=="/>
  </w:docVars>
  <w:rsids>
    <w:rsidRoot w:val="00EF55D5"/>
    <w:rsid w:val="00495D35"/>
    <w:rsid w:val="00830749"/>
    <w:rsid w:val="008F3F53"/>
    <w:rsid w:val="00972480"/>
    <w:rsid w:val="00AF38FA"/>
    <w:rsid w:val="00EF55D5"/>
    <w:rsid w:val="00FC6A01"/>
    <w:rsid w:val="02662D29"/>
    <w:rsid w:val="EFB21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standardContextual"/>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rPr>
      <w:sz w:val="24"/>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 1 字符"/>
    <w:basedOn w:val="6"/>
    <w:link w:val="2"/>
    <w:qFormat/>
    <w:uiPriority w:val="9"/>
    <w:rPr>
      <w:rFonts w:ascii="Times New Roman" w:hAnsi="Times New Roman" w:eastAsia="宋体" w:cs="Times New Roman"/>
      <w:b/>
      <w:bCs/>
      <w:kern w:val="44"/>
      <w:sz w:val="44"/>
      <w:szCs w:val="44"/>
    </w:rPr>
  </w:style>
  <w:style w:type="paragraph" w:customStyle="1" w:styleId="8">
    <w:name w:val="一级标题DG"/>
    <w:basedOn w:val="1"/>
    <w:qFormat/>
    <w:uiPriority w:val="0"/>
    <w:pPr>
      <w:widowControl/>
      <w:spacing w:line="480" w:lineRule="auto"/>
      <w:jc w:val="left"/>
      <w:outlineLvl w:val="0"/>
    </w:pPr>
    <w:rPr>
      <w:rFonts w:ascii="Arial" w:hAnsi="Arial" w:eastAsia="黑体" w:cs="宋体"/>
      <w:kern w:val="0"/>
      <w:sz w:val="28"/>
    </w:rPr>
  </w:style>
  <w:style w:type="paragraph" w:customStyle="1" w:styleId="9">
    <w:name w:val="二级标题DG"/>
    <w:basedOn w:val="3"/>
    <w:qFormat/>
    <w:uiPriority w:val="0"/>
    <w:pPr>
      <w:widowControl/>
      <w:spacing w:beforeLines="50" w:afterLines="50" w:line="440" w:lineRule="exact"/>
      <w:jc w:val="left"/>
      <w:outlineLvl w:val="1"/>
    </w:pPr>
    <w:rPr>
      <w:rFonts w:cs="宋体"/>
      <w:b/>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3435</Words>
  <Characters>3650</Characters>
  <Lines>28</Lines>
  <Paragraphs>8</Paragraphs>
  <TotalTime>1</TotalTime>
  <ScaleCrop>false</ScaleCrop>
  <LinksUpToDate>false</LinksUpToDate>
  <CharactersWithSpaces>3703</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2024-09-04T14:29:00Z</dcterms:created>
  <dc:creator>wenbi</dc:creator>
  <cp:lastModifiedBy>假字稻遮劳</cp:lastModifiedBy>
  <dcterms:modified xsi:type="dcterms:W3CDTF">2024-09-25T22:23:18Z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6F41497E87624F96936273B8CC7E6E09_12</vt:lpwstr>
  </property>
</Properties>
</file>