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6CF5" w:rsidRDefault="00F06CF5">
      <w:pPr>
        <w:snapToGrid w:val="0"/>
        <w:jc w:val="center"/>
        <w:rPr>
          <w:sz w:val="6"/>
          <w:szCs w:val="6"/>
        </w:rPr>
      </w:pPr>
    </w:p>
    <w:p w:rsidR="00F06CF5" w:rsidRDefault="00F06CF5">
      <w:pPr>
        <w:snapToGrid w:val="0"/>
        <w:jc w:val="center"/>
        <w:rPr>
          <w:sz w:val="6"/>
          <w:szCs w:val="6"/>
        </w:rPr>
      </w:pPr>
    </w:p>
    <w:p w:rsidR="00F06CF5" w:rsidRPr="007120F5" w:rsidRDefault="007120F5" w:rsidP="007120F5">
      <w:pPr>
        <w:snapToGrid w:val="0"/>
        <w:jc w:val="center"/>
        <w:rPr>
          <w:rFonts w:ascii="黑体" w:eastAsia="黑体" w:hAnsi="黑体" w:hint="eastAsia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F06CF5" w:rsidRDefault="007120F5" w:rsidP="007120F5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F06CF5">
        <w:trPr>
          <w:trHeight w:val="571"/>
        </w:trPr>
        <w:tc>
          <w:tcPr>
            <w:tcW w:w="1418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2020415</w:t>
            </w:r>
          </w:p>
        </w:tc>
        <w:tc>
          <w:tcPr>
            <w:tcW w:w="1134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高级德语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</w:tr>
      <w:tr w:rsidR="00F06CF5">
        <w:trPr>
          <w:trHeight w:val="571"/>
        </w:trPr>
        <w:tc>
          <w:tcPr>
            <w:tcW w:w="1418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134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96</w:t>
            </w:r>
          </w:p>
        </w:tc>
      </w:tr>
      <w:tr w:rsidR="00F06CF5">
        <w:trPr>
          <w:trHeight w:val="571"/>
        </w:trPr>
        <w:tc>
          <w:tcPr>
            <w:tcW w:w="1418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刘顺生</w:t>
            </w:r>
          </w:p>
        </w:tc>
        <w:tc>
          <w:tcPr>
            <w:tcW w:w="1134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10" w:tooltip="给他写信" w:history="1">
              <w:r>
                <w:rPr>
                  <w:rStyle w:val="a6"/>
                  <w:rFonts w:ascii="宋体" w:eastAsia="宋体" w:hAnsi="宋体" w:cs="宋体"/>
                  <w:sz w:val="21"/>
                  <w:szCs w:val="21"/>
                </w:rPr>
                <w:t>14083@gench.edu.cn</w:t>
              </w:r>
            </w:hyperlink>
          </w:p>
        </w:tc>
      </w:tr>
      <w:tr w:rsidR="00F06CF5">
        <w:trPr>
          <w:trHeight w:val="571"/>
        </w:trPr>
        <w:tc>
          <w:tcPr>
            <w:tcW w:w="1418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德语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B16-1</w:t>
            </w:r>
          </w:p>
        </w:tc>
        <w:tc>
          <w:tcPr>
            <w:tcW w:w="1134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F06CF5" w:rsidRDefault="00F06CF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F06CF5">
        <w:trPr>
          <w:trHeight w:val="571"/>
        </w:trPr>
        <w:tc>
          <w:tcPr>
            <w:tcW w:w="1418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F06CF5" w:rsidRDefault="007120F5">
            <w:pPr>
              <w:tabs>
                <w:tab w:val="left" w:pos="934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周三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13:00-15:00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，地点：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9223</w:t>
            </w:r>
          </w:p>
        </w:tc>
      </w:tr>
      <w:tr w:rsidR="00F06CF5">
        <w:trPr>
          <w:trHeight w:val="571"/>
        </w:trPr>
        <w:tc>
          <w:tcPr>
            <w:tcW w:w="1418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《文化视窗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—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高级德语教程》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主编：钱敏汝，</w:t>
            </w:r>
            <w:r>
              <w:rPr>
                <w:rFonts w:hint="eastAsia"/>
                <w:color w:val="000000"/>
                <w:sz w:val="20"/>
                <w:szCs w:val="20"/>
              </w:rPr>
              <w:t>外语教学与研究出版社，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2015</w:t>
            </w:r>
          </w:p>
        </w:tc>
      </w:tr>
      <w:tr w:rsidR="00F06CF5">
        <w:trPr>
          <w:trHeight w:val="571"/>
        </w:trPr>
        <w:tc>
          <w:tcPr>
            <w:tcW w:w="1418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highlight w:val="yellow"/>
                <w:lang w:eastAsia="zh-CN"/>
              </w:rPr>
              <w:t>《新标准德语》主编：</w:t>
            </w:r>
            <w:r>
              <w:rPr>
                <w:rFonts w:hint="eastAsia"/>
                <w:sz w:val="20"/>
                <w:szCs w:val="20"/>
                <w:highlight w:val="yellow"/>
                <w:lang w:eastAsia="zh-CN"/>
              </w:rPr>
              <w:t xml:space="preserve">Michaela </w:t>
            </w:r>
            <w:proofErr w:type="spellStart"/>
            <w:r>
              <w:rPr>
                <w:rFonts w:hint="eastAsia"/>
                <w:sz w:val="20"/>
                <w:szCs w:val="20"/>
                <w:highlight w:val="yellow"/>
                <w:lang w:eastAsia="zh-CN"/>
              </w:rPr>
              <w:t>Perlmann-Balme</w:t>
            </w:r>
            <w:proofErr w:type="spellEnd"/>
            <w:r>
              <w:rPr>
                <w:rFonts w:hint="eastAsia"/>
                <w:sz w:val="20"/>
                <w:szCs w:val="20"/>
                <w:highlight w:val="yellow"/>
                <w:lang w:eastAsia="zh-CN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外语教学与研究出版社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,2008.</w:t>
            </w:r>
          </w:p>
          <w:p w:rsidR="00F06CF5" w:rsidRDefault="007120F5">
            <w:pPr>
              <w:tabs>
                <w:tab w:val="left" w:pos="532"/>
              </w:tabs>
              <w:spacing w:line="34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《德语语法精讲》，黄克琴主编，上海译文出版社，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  <w:lang w:eastAsia="zh-CN"/>
              </w:rPr>
              <w:t>.</w:t>
            </w:r>
          </w:p>
          <w:p w:rsidR="00F06CF5" w:rsidRDefault="007120F5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cs="Calibri" w:hint="eastAsia"/>
                <w:color w:val="000000"/>
                <w:sz w:val="20"/>
                <w:szCs w:val="20"/>
                <w:shd w:val="clear" w:color="auto" w:fill="FFFFFF"/>
              </w:rPr>
              <w:t>《德语动词</w:t>
            </w:r>
            <w:r>
              <w:rPr>
                <w:rFonts w:cs="Calibri" w:hint="eastAsia"/>
                <w:color w:val="000000"/>
                <w:sz w:val="20"/>
                <w:szCs w:val="20"/>
                <w:shd w:val="clear" w:color="auto" w:fill="FFFFFF"/>
              </w:rPr>
              <w:t>1000</w:t>
            </w:r>
            <w:r>
              <w:rPr>
                <w:rFonts w:cs="Calibri" w:hint="eastAsia"/>
                <w:color w:val="000000"/>
                <w:sz w:val="20"/>
                <w:szCs w:val="20"/>
                <w:shd w:val="clear" w:color="auto" w:fill="FFFFFF"/>
              </w:rPr>
              <w:t>》周抗美</w:t>
            </w:r>
            <w:r>
              <w:rPr>
                <w:rFonts w:hint="eastAsia"/>
                <w:sz w:val="20"/>
                <w:szCs w:val="20"/>
              </w:rPr>
              <w:t>编著，</w:t>
            </w:r>
            <w:hyperlink r:id="rId11" w:tgtFrame="http://mail.gench.edu.cn/preview/_blank" w:history="1">
              <w:r>
                <w:rPr>
                  <w:rStyle w:val="a6"/>
                  <w:rFonts w:ascii="宋体" w:hAnsi="宋体" w:cs="宋体" w:hint="eastAsia"/>
                  <w:color w:val="333333"/>
                  <w:sz w:val="20"/>
                  <w:szCs w:val="20"/>
                  <w:u w:val="none"/>
                  <w:shd w:val="clear" w:color="auto" w:fill="FFFFFF"/>
                </w:rPr>
                <w:t>同济大学出版社</w:t>
              </w:r>
            </w:hyperlink>
            <w:r>
              <w:rPr>
                <w:rFonts w:cs="Calibri" w:hint="eastAsia"/>
                <w:color w:val="333333"/>
                <w:sz w:val="20"/>
                <w:szCs w:val="20"/>
                <w:shd w:val="clear" w:color="auto" w:fill="FFFFFF"/>
              </w:rPr>
              <w:t>，</w:t>
            </w:r>
            <w:r>
              <w:rPr>
                <w:rFonts w:cs="Calibri" w:hint="eastAsia"/>
                <w:color w:val="333333"/>
                <w:sz w:val="20"/>
                <w:szCs w:val="20"/>
                <w:shd w:val="clear" w:color="auto" w:fill="FFFFFF"/>
              </w:rPr>
              <w:t>2014</w:t>
            </w:r>
            <w:r>
              <w:rPr>
                <w:rFonts w:cs="Calibri" w:hint="eastAsia"/>
                <w:color w:val="333333"/>
                <w:sz w:val="20"/>
                <w:szCs w:val="20"/>
                <w:shd w:val="clear" w:color="auto" w:fill="FFFFFF"/>
              </w:rPr>
              <w:t>。</w:t>
            </w:r>
          </w:p>
        </w:tc>
      </w:tr>
    </w:tbl>
    <w:p w:rsidR="00F06CF5" w:rsidRDefault="00F06CF5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F06CF5" w:rsidRDefault="007120F5" w:rsidP="007120F5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  <w:lang w:eastAsia="zh-CN"/>
              </w:rPr>
              <w:t>第一课：</w:t>
            </w:r>
            <w:r>
              <w:rPr>
                <w:rFonts w:hint="eastAsia"/>
                <w:sz w:val="20"/>
                <w:szCs w:val="20"/>
                <w:lang w:eastAsia="zh-CN"/>
              </w:rPr>
              <w:t>美食家的区域多样性</w:t>
            </w:r>
          </w:p>
          <w:p w:rsidR="00F06CF5" w:rsidRDefault="007120F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课文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：中餐的多样性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中国地方菜系</w:t>
            </w:r>
          </w:p>
          <w:p w:rsidR="00F06CF5" w:rsidRDefault="00F06CF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课文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：永远忘记烹饪锅</w:t>
            </w:r>
          </w:p>
          <w:p w:rsidR="00F06CF5" w:rsidRDefault="00F06CF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numPr>
                <w:ilvl w:val="0"/>
                <w:numId w:val="1"/>
              </w:numPr>
              <w:rPr>
                <w:rFonts w:ascii="Helvetica" w:eastAsia="宋体" w:hAnsi="Helvetica" w:cs="Helvetica"/>
                <w:bCs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eastAsia="zh-CN"/>
              </w:rPr>
              <w:t>还有什么可以喝的？</w:t>
            </w:r>
          </w:p>
          <w:p w:rsidR="00F06CF5" w:rsidRDefault="007120F5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</w:rPr>
              <w:t>课文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</w:rPr>
              <w:t>德国的饮料消费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rPr>
                <w:rFonts w:ascii="Helvetica" w:eastAsia="宋体" w:hAnsi="Helvetica" w:cs="Helvetica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</w:rPr>
              <w:t>课文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</w:rPr>
              <w:t>日常生活中的茶道礼仪</w:t>
            </w:r>
          </w:p>
          <w:p w:rsidR="00F06CF5" w:rsidRDefault="00F06CF5">
            <w:pPr>
              <w:widowControl/>
              <w:ind w:firstLine="208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rPr>
                <w:bCs/>
                <w:sz w:val="20"/>
                <w:szCs w:val="20"/>
                <w:lang w:val="de-DE"/>
              </w:rPr>
            </w:pPr>
            <w:r>
              <w:rPr>
                <w:rFonts w:hint="eastAsia"/>
                <w:bCs/>
                <w:sz w:val="20"/>
                <w:szCs w:val="20"/>
                <w:lang w:val="de-DE"/>
              </w:rPr>
              <w:t>第三</w:t>
            </w:r>
            <w:r>
              <w:rPr>
                <w:rFonts w:hint="eastAsia"/>
                <w:bCs/>
                <w:sz w:val="20"/>
                <w:szCs w:val="20"/>
                <w:lang w:val="de-DE" w:eastAsia="zh-CN"/>
              </w:rPr>
              <w:t>课</w:t>
            </w:r>
            <w:r>
              <w:rPr>
                <w:rFonts w:hint="eastAsia"/>
                <w:bCs/>
                <w:sz w:val="20"/>
                <w:szCs w:val="20"/>
                <w:lang w:val="de-DE"/>
              </w:rPr>
              <w:t>：以食物为主题</w:t>
            </w:r>
          </w:p>
          <w:p w:rsidR="00F06CF5" w:rsidRDefault="007120F5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 xml:space="preserve">1 </w:t>
            </w:r>
            <w:r>
              <w:rPr>
                <w:rFonts w:hint="eastAsia"/>
                <w:bCs/>
                <w:sz w:val="20"/>
                <w:szCs w:val="20"/>
                <w:lang w:val="de-DE"/>
              </w:rPr>
              <w:t>有机繁荣，但</w:t>
            </w:r>
            <w:r>
              <w:rPr>
                <w:rFonts w:hint="eastAsia"/>
                <w:bCs/>
                <w:sz w:val="20"/>
                <w:szCs w:val="20"/>
                <w:lang w:val="de-DE"/>
              </w:rPr>
              <w:t>...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rPr>
                <w:rFonts w:ascii="Helvetica" w:eastAsia="宋体" w:hAnsi="Helvetica" w:cs="Helvetica"/>
                <w:bCs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 xml:space="preserve">2 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体面地吃！？</w:t>
            </w:r>
          </w:p>
          <w:p w:rsidR="00F06CF5" w:rsidRDefault="00F06CF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tabs>
                <w:tab w:val="left" w:pos="321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rPr>
                <w:bCs/>
                <w:sz w:val="20"/>
                <w:szCs w:val="20"/>
                <w:lang w:val="de-DE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de-DE" w:eastAsia="zh-CN"/>
              </w:rPr>
              <w:t>语法：反身代词的归纳</w:t>
            </w:r>
          </w:p>
          <w:p w:rsidR="00F06CF5" w:rsidRDefault="007120F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 xml:space="preserve">      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现在时与过去时</w:t>
            </w:r>
            <w:r>
              <w:rPr>
                <w:rFonts w:hint="eastAsia"/>
                <w:bCs/>
                <w:sz w:val="20"/>
                <w:szCs w:val="20"/>
                <w:lang w:val="de-DE" w:eastAsia="zh-CN"/>
              </w:rPr>
              <w:t>的归纳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X1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讲课及练习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语法练习</w:t>
            </w: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rPr>
                <w:rFonts w:ascii="Helvetica" w:eastAsia="宋体" w:hAnsi="Helvetica" w:cs="Helvetica"/>
                <w:bCs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Helvetica" w:hAnsi="Helvetic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第四课</w:t>
            </w:r>
            <w:r>
              <w:rPr>
                <w:rFonts w:ascii="Helvetica" w:hAnsi="Helvetica" w:cs="Helvetica" w:hint="eastAsia"/>
                <w:bCs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消费者行为</w:t>
            </w:r>
          </w:p>
          <w:p w:rsidR="00F06CF5" w:rsidRDefault="007120F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1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有良知的消费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rPr>
                <w:rFonts w:asciiTheme="minorEastAsia" w:hAnsiTheme="minorEastAsia" w:cs="Helvetica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Theme="minorEastAsia" w:hAnsiTheme="minorEastAsia" w:cs="Helvetica" w:hint="eastAsia"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Theme="minorEastAsia" w:hAnsiTheme="minorEastAsia" w:cs="Helvetica" w:hint="eastAsia"/>
                <w:sz w:val="20"/>
                <w:szCs w:val="20"/>
                <w:shd w:val="clear" w:color="auto" w:fill="FFFFFF"/>
                <w:lang w:val="de-DE"/>
              </w:rPr>
              <w:t xml:space="preserve">2  </w:t>
            </w:r>
            <w:r>
              <w:rPr>
                <w:rFonts w:asciiTheme="minorEastAsia" w:hAnsiTheme="minorEastAsia" w:cs="Helvetica" w:hint="eastAsia"/>
                <w:sz w:val="20"/>
                <w:szCs w:val="20"/>
                <w:shd w:val="clear" w:color="auto" w:fill="FFFFFF"/>
                <w:lang w:val="de-DE"/>
              </w:rPr>
              <w:t>购物狂</w:t>
            </w:r>
          </w:p>
          <w:p w:rsidR="00F06CF5" w:rsidRDefault="00F06CF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rPr>
                <w:rFonts w:asciiTheme="minorEastAsia" w:hAnsiTheme="minorEastAsia" w:cs="Helvetica"/>
                <w:bCs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第五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课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 xml:space="preserve">  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购物</w:t>
            </w:r>
          </w:p>
          <w:p w:rsidR="00F06CF5" w:rsidRDefault="007120F5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Helvetica" w:hint="eastAsia"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Theme="minorEastAsia" w:hAnsiTheme="minorEastAsia" w:cs="Helvetica" w:hint="eastAsia"/>
                <w:sz w:val="20"/>
                <w:szCs w:val="20"/>
                <w:shd w:val="clear" w:color="auto" w:fill="FFFFFF"/>
                <w:lang w:val="de-DE"/>
              </w:rPr>
              <w:t>1</w:t>
            </w:r>
            <w:r>
              <w:rPr>
                <w:rFonts w:asciiTheme="minorEastAsia" w:hAnsiTheme="minorEastAsia" w:cs="Helvetica" w:hint="eastAsia"/>
                <w:sz w:val="20"/>
                <w:szCs w:val="20"/>
                <w:shd w:val="clear" w:color="auto" w:fill="FFFFFF"/>
                <w:lang w:val="de-DE"/>
              </w:rPr>
              <w:t>节约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tabs>
                <w:tab w:val="left" w:pos="441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ind w:left="800" w:hangingChars="400" w:hanging="800"/>
              <w:rPr>
                <w:rFonts w:asciiTheme="minorEastAsia" w:hAnsiTheme="minorEastAsia" w:cs="Helvetica"/>
                <w:bCs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 xml:space="preserve">2 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纯粹的购物兴趣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/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单纯的购买欲望</w:t>
            </w:r>
          </w:p>
          <w:p w:rsidR="00F06CF5" w:rsidRDefault="00F06CF5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rPr>
                <w:rFonts w:asciiTheme="minorEastAsia" w:hAnsiTheme="minorEastAsia" w:cs="Helvetica"/>
                <w:bCs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第六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课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 xml:space="preserve">  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二手</w:t>
            </w:r>
          </w:p>
          <w:p w:rsidR="00F06CF5" w:rsidRDefault="007120F5">
            <w:pPr>
              <w:pStyle w:val="a8"/>
              <w:ind w:firstLineChars="0" w:firstLine="0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 xml:space="preserve">1 </w:t>
            </w:r>
            <w:r>
              <w:rPr>
                <w:rFonts w:ascii="Verdana" w:hAnsi="Verdana"/>
                <w:bCs/>
                <w:sz w:val="20"/>
                <w:szCs w:val="20"/>
              </w:rPr>
              <w:t>用眼睛去散步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pStyle w:val="a8"/>
              <w:ind w:firstLineChars="0" w:firstLine="0"/>
              <w:rPr>
                <w:rFonts w:asciiTheme="minorEastAsia" w:hAnsiTheme="minorEastAsia" w:cs="Helvetica"/>
                <w:bCs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2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在跳蚤市场上的交易</w:t>
            </w:r>
          </w:p>
          <w:p w:rsidR="00F06CF5" w:rsidRDefault="00F06CF5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语法及练习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讲课及练习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语法练习</w:t>
            </w: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语法及练习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讲课及练习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语法练习</w:t>
            </w: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总复习及答疑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tabs>
                <w:tab w:val="left" w:pos="441"/>
              </w:tabs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总结归纳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总复习</w:t>
            </w:r>
          </w:p>
        </w:tc>
      </w:tr>
    </w:tbl>
    <w:p w:rsidR="00F06CF5" w:rsidRDefault="00F06CF5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F06CF5" w:rsidRDefault="007120F5" w:rsidP="007120F5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F06CF5">
        <w:tc>
          <w:tcPr>
            <w:tcW w:w="1809" w:type="dxa"/>
            <w:shd w:val="clear" w:color="auto" w:fill="auto"/>
          </w:tcPr>
          <w:p w:rsidR="00F06CF5" w:rsidRDefault="007120F5" w:rsidP="007120F5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F06CF5" w:rsidRDefault="007120F5" w:rsidP="007120F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F06CF5" w:rsidRDefault="007120F5" w:rsidP="007120F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F06CF5">
        <w:tc>
          <w:tcPr>
            <w:tcW w:w="1809" w:type="dxa"/>
            <w:shd w:val="clear" w:color="auto" w:fill="auto"/>
          </w:tcPr>
          <w:p w:rsidR="00F06CF5" w:rsidRDefault="007120F5" w:rsidP="007120F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06CF5" w:rsidRDefault="007120F5" w:rsidP="007120F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期终闭卷考</w:t>
            </w:r>
          </w:p>
        </w:tc>
        <w:tc>
          <w:tcPr>
            <w:tcW w:w="2127" w:type="dxa"/>
            <w:shd w:val="clear" w:color="auto" w:fill="auto"/>
          </w:tcPr>
          <w:p w:rsidR="00F06CF5" w:rsidRDefault="007120F5" w:rsidP="007120F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55%</w:t>
            </w:r>
          </w:p>
        </w:tc>
      </w:tr>
      <w:tr w:rsidR="00F06CF5">
        <w:tc>
          <w:tcPr>
            <w:tcW w:w="1809" w:type="dxa"/>
            <w:shd w:val="clear" w:color="auto" w:fill="auto"/>
          </w:tcPr>
          <w:p w:rsidR="00F06CF5" w:rsidRDefault="007120F5" w:rsidP="007120F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F06CF5" w:rsidRDefault="007120F5" w:rsidP="007120F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  <w:lang w:eastAsia="zh-CN"/>
              </w:rPr>
              <w:t>课堂测验</w:t>
            </w:r>
          </w:p>
        </w:tc>
        <w:tc>
          <w:tcPr>
            <w:tcW w:w="2127" w:type="dxa"/>
            <w:shd w:val="clear" w:color="auto" w:fill="auto"/>
          </w:tcPr>
          <w:p w:rsidR="00F06CF5" w:rsidRDefault="007120F5" w:rsidP="007120F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F06CF5">
        <w:tc>
          <w:tcPr>
            <w:tcW w:w="1809" w:type="dxa"/>
            <w:shd w:val="clear" w:color="auto" w:fill="auto"/>
          </w:tcPr>
          <w:p w:rsidR="00F06CF5" w:rsidRDefault="007120F5" w:rsidP="007120F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F06CF5" w:rsidRDefault="007120F5" w:rsidP="007120F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  <w:lang w:eastAsia="zh-CN"/>
              </w:rPr>
              <w:t>课堂测验</w:t>
            </w:r>
          </w:p>
        </w:tc>
        <w:tc>
          <w:tcPr>
            <w:tcW w:w="2127" w:type="dxa"/>
            <w:shd w:val="clear" w:color="auto" w:fill="auto"/>
          </w:tcPr>
          <w:p w:rsidR="00F06CF5" w:rsidRDefault="007120F5" w:rsidP="007120F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F06CF5">
        <w:tc>
          <w:tcPr>
            <w:tcW w:w="1809" w:type="dxa"/>
            <w:shd w:val="clear" w:color="auto" w:fill="auto"/>
          </w:tcPr>
          <w:p w:rsidR="00F06CF5" w:rsidRDefault="007120F5" w:rsidP="007120F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F06CF5" w:rsidRDefault="007120F5" w:rsidP="007120F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shd w:val="clear" w:color="auto" w:fill="FFFFFF"/>
                <w:lang w:eastAsia="zh-CN" w:bidi="ar"/>
              </w:rPr>
              <w:t>课堂小组实践</w:t>
            </w:r>
          </w:p>
        </w:tc>
        <w:tc>
          <w:tcPr>
            <w:tcW w:w="2127" w:type="dxa"/>
            <w:shd w:val="clear" w:color="auto" w:fill="auto"/>
          </w:tcPr>
          <w:p w:rsidR="00F06CF5" w:rsidRDefault="007120F5" w:rsidP="007120F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F06CF5" w:rsidRDefault="00F06CF5"/>
    <w:p w:rsidR="00F06CF5" w:rsidRDefault="00F06CF5" w:rsidP="007120F5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F06CF5" w:rsidRDefault="007120F5" w:rsidP="007120F5">
      <w:pPr>
        <w:tabs>
          <w:tab w:val="left" w:pos="3210"/>
          <w:tab w:val="left" w:pos="7560"/>
        </w:tabs>
        <w:spacing w:beforeLines="20" w:before="72" w:line="360" w:lineRule="auto"/>
        <w:ind w:firstLineChars="200" w:firstLine="560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刘顺生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刘顺生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</w:p>
    <w:p w:rsidR="00F06CF5" w:rsidRDefault="007120F5" w:rsidP="007120F5">
      <w:pPr>
        <w:tabs>
          <w:tab w:val="left" w:pos="3210"/>
          <w:tab w:val="left" w:pos="7560"/>
        </w:tabs>
        <w:spacing w:beforeLines="20" w:before="72" w:line="360" w:lineRule="auto"/>
        <w:ind w:firstLineChars="250" w:firstLine="700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bookmarkStart w:id="0" w:name="_GoBack"/>
      <w:bookmarkEnd w:id="0"/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F06CF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20F5">
      <w:r>
        <w:separator/>
      </w:r>
    </w:p>
  </w:endnote>
  <w:endnote w:type="continuationSeparator" w:id="0">
    <w:p w:rsidR="00000000" w:rsidRDefault="0071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MingLiU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Calibri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F5" w:rsidRDefault="007120F5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F06CF5" w:rsidRDefault="007120F5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F5" w:rsidRDefault="007120F5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F06CF5" w:rsidRDefault="007120F5" w:rsidP="007120F5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20F5">
      <w:r>
        <w:separator/>
      </w:r>
    </w:p>
  </w:footnote>
  <w:footnote w:type="continuationSeparator" w:id="0">
    <w:p w:rsidR="00000000" w:rsidRDefault="00712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F5" w:rsidRDefault="007120F5" w:rsidP="007120F5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F5" w:rsidRDefault="007120F5" w:rsidP="007120F5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06CF5" w:rsidRDefault="007120F5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8960"/>
    <w:multiLevelType w:val="singleLevel"/>
    <w:tmpl w:val="73EC8960"/>
    <w:lvl w:ilvl="0">
      <w:start w:val="2"/>
      <w:numFmt w:val="chineseCounting"/>
      <w:suff w:val="space"/>
      <w:lvlText w:val="第%1课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20F5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6CF5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  <w:rsid w:val="7868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ookschina.com/publish/5608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mail.gench.edu.cn/jy3/read/../compose/main.jsp?urlfrom=../read/read.jsp?offset=19&amp;mid=ANgAAwC0AK6NGP6rwMJyPKpP&amp;sid=a0pAr7z8I654h4p7gEBHv5VlDNxngT3y&amp;fid=1&amp;fr=folder1&amp;sid=a0pAr7z8I654h4p7gEBHv5VlDNxngT3y&amp;to=14083@gench.edu.c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6C2F0E-BDBA-4919-80C9-15A4B9A5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647</Characters>
  <Application>Microsoft Office Word</Application>
  <DocSecurity>0</DocSecurity>
  <Lines>5</Lines>
  <Paragraphs>2</Paragraphs>
  <ScaleCrop>false</ScaleCrop>
  <Company>CMT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31</cp:revision>
  <cp:lastPrinted>2015-03-18T03:45:00Z</cp:lastPrinted>
  <dcterms:created xsi:type="dcterms:W3CDTF">2015-08-27T04:51:00Z</dcterms:created>
  <dcterms:modified xsi:type="dcterms:W3CDTF">2018-09-03T00:59:00Z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