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MS Mincho"/>
                <w:sz w:val="21"/>
                <w:szCs w:val="21"/>
                <w:lang w:eastAsia="ja-JP"/>
              </w:rPr>
              <w:t>2020091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日语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阅读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朱伟国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weiguo54@hotmail.com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default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日语B19-1、2、3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二教305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default" w:ascii="黑体" w:hAnsi="黑体" w:eastAsia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/>
              </w:rPr>
              <w:t>星期三5、6节课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《新经典日本语阅读教程第一册》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MS Mincho" w:hAnsi="MS Mincho" w:eastAsia="MS Mincho"/>
                <w:color w:val="000000"/>
                <w:sz w:val="20"/>
                <w:szCs w:val="20"/>
                <w:lang w:eastAsia="ja-JP"/>
              </w:rPr>
              <w:t>『現代用語の基礎知識２０１８』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4072"/>
        <w:gridCol w:w="1081"/>
        <w:gridCol w:w="2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１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MS Mincho" w:cs="Arial"/>
                <w:kern w:val="0"/>
                <w:sz w:val="18"/>
                <w:szCs w:val="18"/>
                <w:lang w:val="en-US" w:eastAsia="ja-JP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 xml:space="preserve">第一课 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val="en-US" w:eastAsia="ja-JP"/>
              </w:rPr>
              <w:t>日本語のこころ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理论授课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MS Mincho" w:hAnsi="MS Mincho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文章朗読</w:t>
            </w:r>
          </w:p>
          <w:p>
            <w:pPr>
              <w:widowControl/>
              <w:jc w:val="center"/>
              <w:rPr>
                <w:rFonts w:ascii="MS Mincho" w:hAnsi="MS Mincho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日中翻訳練習</w:t>
            </w:r>
          </w:p>
          <w:p>
            <w:pPr>
              <w:widowControl/>
              <w:jc w:val="center"/>
              <w:rPr>
                <w:rFonts w:ascii="宋体" w:hAnsi="宋体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予習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２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 xml:space="preserve">第一课 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val="en-US" w:eastAsia="ja-JP"/>
              </w:rPr>
              <w:t>日本語のこころ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理论授课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MS Mincho" w:hAnsi="MS Mincho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文章朗読</w:t>
            </w:r>
          </w:p>
          <w:p>
            <w:pPr>
              <w:widowControl/>
              <w:jc w:val="center"/>
              <w:rPr>
                <w:rFonts w:ascii="MS Mincho" w:hAnsi="MS Mincho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日中翻訳練習</w:t>
            </w:r>
          </w:p>
          <w:p>
            <w:pPr>
              <w:widowControl/>
              <w:jc w:val="center"/>
              <w:rPr>
                <w:rFonts w:ascii="宋体" w:hAnsi="宋体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予習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３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 xml:space="preserve">第二课 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val="en-US" w:eastAsia="ja-JP"/>
              </w:rPr>
              <w:t>日本語における漢字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理论授课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MS Mincho" w:hAnsi="MS Mincho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文章朗読</w:t>
            </w:r>
          </w:p>
          <w:p>
            <w:pPr>
              <w:widowControl/>
              <w:jc w:val="center"/>
              <w:rPr>
                <w:rFonts w:ascii="MS Mincho" w:hAnsi="MS Mincho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日中翻訳練習</w:t>
            </w:r>
          </w:p>
          <w:p>
            <w:pPr>
              <w:widowControl/>
              <w:jc w:val="center"/>
              <w:rPr>
                <w:rFonts w:ascii="宋体" w:hAnsi="宋体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予習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４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MS Mincho" w:cs="Arial"/>
                <w:kern w:val="0"/>
                <w:sz w:val="18"/>
                <w:szCs w:val="18"/>
                <w:lang w:val="en-US" w:eastAsia="ja-JP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 xml:space="preserve">第二课 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val="en-US" w:eastAsia="ja-JP"/>
              </w:rPr>
              <w:t>日本語における漢字</w:t>
            </w:r>
          </w:p>
          <w:p>
            <w:pPr>
              <w:widowControl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第一次 过程性考试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理论授课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文章朗読</w:t>
            </w:r>
          </w:p>
          <w:p>
            <w:pPr>
              <w:widowControl/>
              <w:jc w:val="center"/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日中翻訳練習</w:t>
            </w:r>
          </w:p>
          <w:p>
            <w:pPr>
              <w:widowControl/>
              <w:jc w:val="center"/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予習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５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 xml:space="preserve">第三课 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val="en-US" w:eastAsia="ja-JP"/>
              </w:rPr>
              <w:t>お茶する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理论授课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文章朗読</w:t>
            </w:r>
          </w:p>
          <w:p>
            <w:pPr>
              <w:widowControl/>
              <w:jc w:val="center"/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日中翻訳練習</w:t>
            </w:r>
          </w:p>
          <w:p>
            <w:pPr>
              <w:widowControl/>
              <w:jc w:val="center"/>
              <w:rPr>
                <w:rFonts w:ascii="宋体" w:hAnsi="宋体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予習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６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 xml:space="preserve">第三课 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val="en-US" w:eastAsia="ja-JP"/>
              </w:rPr>
              <w:t>お茶する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理论授课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MS Mincho" w:hAnsi="MS Mincho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文章朗読</w:t>
            </w:r>
          </w:p>
          <w:p>
            <w:pPr>
              <w:widowControl/>
              <w:jc w:val="center"/>
              <w:rPr>
                <w:rFonts w:ascii="MS Mincho" w:hAnsi="MS Mincho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日中翻訳練習</w:t>
            </w:r>
          </w:p>
          <w:p>
            <w:pPr>
              <w:widowControl/>
              <w:jc w:val="center"/>
              <w:rPr>
                <w:rFonts w:ascii="宋体" w:hAnsi="宋体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予習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７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 xml:space="preserve">第四课 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val="en-US" w:eastAsia="ja-JP"/>
              </w:rPr>
              <w:t>「子ども宣言」している人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理论授课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MS Mincho" w:hAnsi="MS Mincho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文章朗読</w:t>
            </w:r>
          </w:p>
          <w:p>
            <w:pPr>
              <w:widowControl/>
              <w:jc w:val="center"/>
              <w:rPr>
                <w:rFonts w:ascii="MS Mincho" w:hAnsi="MS Mincho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日中翻訳練習</w:t>
            </w:r>
          </w:p>
          <w:p>
            <w:pPr>
              <w:widowControl/>
              <w:jc w:val="center"/>
              <w:rPr>
                <w:rFonts w:ascii="宋体" w:hAnsi="宋体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予習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８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MS Mincho" w:cs="Arial"/>
                <w:kern w:val="0"/>
                <w:sz w:val="18"/>
                <w:szCs w:val="18"/>
                <w:lang w:val="en-US" w:eastAsia="ja-JP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 xml:space="preserve">第四课 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val="en-US" w:eastAsia="ja-JP"/>
              </w:rPr>
              <w:t>「子ども宣言」している人</w:t>
            </w:r>
          </w:p>
          <w:p>
            <w:pPr>
              <w:widowControl/>
              <w:rPr>
                <w:rFonts w:hint="eastAsia" w:ascii="宋体" w:hAnsi="宋体" w:eastAsia="MS Mincho" w:cs="Arial"/>
                <w:kern w:val="0"/>
                <w:sz w:val="18"/>
                <w:szCs w:val="18"/>
                <w:lang w:val="en-US" w:eastAsia="ja-JP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第二次 过程性考试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理论授课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文章朗読</w:t>
            </w:r>
          </w:p>
          <w:p>
            <w:pPr>
              <w:widowControl/>
              <w:jc w:val="center"/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日中翻訳練習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予習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/>
                <w:color w:val="000000"/>
                <w:sz w:val="18"/>
                <w:szCs w:val="18"/>
                <w:lang w:eastAsia="ja-JP"/>
              </w:rPr>
              <w:t>９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val="en-US" w:eastAsia="ja-JP"/>
              </w:rPr>
            </w:pPr>
            <w:r>
              <w:rPr>
                <w:rFonts w:hint="eastAsia" w:ascii="MS Mincho" w:hAnsi="MS Mincho" w:eastAsia="宋体" w:cs="Arial"/>
                <w:kern w:val="0"/>
                <w:sz w:val="18"/>
                <w:szCs w:val="18"/>
                <w:lang w:val="en-US" w:eastAsia="zh-CN"/>
              </w:rPr>
              <w:t xml:space="preserve">第五课 </w:t>
            </w: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val="en-US" w:eastAsia="ja-JP"/>
              </w:rPr>
              <w:t>電車の中の傘問題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理论授课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MS Mincho" w:hAnsi="MS Mincho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文章朗読</w:t>
            </w:r>
          </w:p>
          <w:p>
            <w:pPr>
              <w:widowControl/>
              <w:jc w:val="center"/>
              <w:rPr>
                <w:rFonts w:ascii="MS Mincho" w:hAnsi="MS Mincho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日中翻訳練習</w:t>
            </w:r>
          </w:p>
          <w:p>
            <w:pPr>
              <w:widowControl/>
              <w:jc w:val="center"/>
              <w:rPr>
                <w:rFonts w:ascii="宋体" w:hAnsi="宋体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予習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/>
                <w:color w:val="000000"/>
                <w:sz w:val="18"/>
                <w:szCs w:val="18"/>
                <w:lang w:eastAsia="ja-JP"/>
              </w:rPr>
              <w:t>１０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宋体" w:cs="Arial"/>
                <w:kern w:val="0"/>
                <w:sz w:val="18"/>
                <w:szCs w:val="18"/>
                <w:lang w:val="en-US" w:eastAsia="zh-CN"/>
              </w:rPr>
              <w:t xml:space="preserve">第五课 </w:t>
            </w: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val="en-US" w:eastAsia="ja-JP"/>
              </w:rPr>
              <w:t>電車の中の傘問題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理论授课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MS Mincho" w:hAnsi="MS Mincho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文章朗読</w:t>
            </w:r>
          </w:p>
          <w:p>
            <w:pPr>
              <w:widowControl/>
              <w:jc w:val="center"/>
              <w:rPr>
                <w:rFonts w:ascii="MS Mincho" w:hAnsi="MS Mincho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日中翻訳練習</w:t>
            </w:r>
          </w:p>
          <w:p>
            <w:pPr>
              <w:widowControl/>
              <w:jc w:val="center"/>
              <w:rPr>
                <w:rFonts w:ascii="宋体" w:hAnsi="宋体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予習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/>
                <w:color w:val="000000"/>
                <w:sz w:val="18"/>
                <w:szCs w:val="18"/>
                <w:lang w:eastAsia="ja-JP"/>
              </w:rPr>
              <w:t>１１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黑体" w:hAnsi="黑体" w:eastAsia="MS Mincho"/>
                <w:kern w:val="0"/>
                <w:sz w:val="18"/>
                <w:szCs w:val="18"/>
                <w:lang w:val="en-US" w:eastAsia="ja-JP"/>
              </w:rPr>
            </w:pPr>
            <w:r>
              <w:rPr>
                <w:rFonts w:hint="eastAsia" w:ascii="MS Mincho" w:hAnsi="MS Mincho" w:eastAsia="宋体" w:cs="Arial"/>
                <w:kern w:val="0"/>
                <w:sz w:val="18"/>
                <w:szCs w:val="18"/>
                <w:lang w:val="en-US" w:eastAsia="zh-CN"/>
              </w:rPr>
              <w:t xml:space="preserve">第六课 </w:t>
            </w: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val="en-US" w:eastAsia="ja-JP"/>
              </w:rPr>
              <w:t>やまびこ挨拶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理论授课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MS Mincho" w:hAnsi="MS Mincho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文章朗読</w:t>
            </w:r>
          </w:p>
          <w:p>
            <w:pPr>
              <w:widowControl/>
              <w:jc w:val="center"/>
              <w:rPr>
                <w:rFonts w:ascii="MS Mincho" w:hAnsi="MS Mincho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日中翻訳練習</w:t>
            </w:r>
          </w:p>
          <w:p>
            <w:pPr>
              <w:widowControl/>
              <w:jc w:val="center"/>
              <w:rPr>
                <w:rFonts w:ascii="宋体" w:hAnsi="宋体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予習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/>
                <w:color w:val="000000"/>
                <w:sz w:val="18"/>
                <w:szCs w:val="18"/>
                <w:lang w:eastAsia="ja-JP"/>
              </w:rPr>
              <w:t>１２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val="en-US" w:eastAsia="ja-JP"/>
              </w:rPr>
            </w:pPr>
            <w:r>
              <w:rPr>
                <w:rFonts w:hint="eastAsia" w:ascii="MS Mincho" w:hAnsi="MS Mincho" w:eastAsia="宋体" w:cs="Arial"/>
                <w:kern w:val="0"/>
                <w:sz w:val="18"/>
                <w:szCs w:val="18"/>
                <w:lang w:val="en-US" w:eastAsia="zh-CN"/>
              </w:rPr>
              <w:t xml:space="preserve">第六课 </w:t>
            </w: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val="en-US" w:eastAsia="ja-JP"/>
              </w:rPr>
              <w:t>やまびこ挨拶</w:t>
            </w:r>
          </w:p>
          <w:p>
            <w:pPr>
              <w:widowControl/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val="en-US" w:eastAsia="ja-JP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第三次 过程性考试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理论授课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文章朗読</w:t>
            </w:r>
          </w:p>
          <w:p>
            <w:pPr>
              <w:widowControl/>
              <w:jc w:val="center"/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日中翻訳練習</w:t>
            </w:r>
          </w:p>
          <w:p>
            <w:pPr>
              <w:widowControl/>
              <w:jc w:val="center"/>
              <w:rPr>
                <w:rFonts w:ascii="宋体" w:hAnsi="宋体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予習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/>
                <w:color w:val="000000"/>
                <w:sz w:val="18"/>
                <w:szCs w:val="18"/>
                <w:lang w:eastAsia="ja-JP"/>
              </w:rPr>
              <w:t>１３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黑体" w:hAnsi="黑体" w:eastAsia="MS Mincho"/>
                <w:kern w:val="0"/>
                <w:sz w:val="18"/>
                <w:szCs w:val="18"/>
                <w:lang w:val="en-US" w:eastAsia="ja-JP"/>
              </w:rPr>
            </w:pPr>
            <w:r>
              <w:rPr>
                <w:rFonts w:hint="eastAsia" w:ascii="黑体" w:hAnsi="黑体" w:eastAsia="宋体"/>
                <w:kern w:val="0"/>
                <w:sz w:val="18"/>
                <w:szCs w:val="18"/>
                <w:lang w:val="en-US" w:eastAsia="zh-CN"/>
              </w:rPr>
              <w:t xml:space="preserve">第七课 </w:t>
            </w:r>
            <w:r>
              <w:rPr>
                <w:rFonts w:hint="eastAsia" w:ascii="黑体" w:hAnsi="黑体" w:eastAsia="MS Mincho"/>
                <w:kern w:val="0"/>
                <w:sz w:val="18"/>
                <w:szCs w:val="18"/>
                <w:lang w:val="en-US" w:eastAsia="ja-JP"/>
              </w:rPr>
              <w:t>おじいさんは山へ柴かりに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理论授课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MS Mincho" w:hAnsi="MS Mincho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文章朗読</w:t>
            </w:r>
          </w:p>
          <w:p>
            <w:pPr>
              <w:widowControl/>
              <w:jc w:val="center"/>
              <w:rPr>
                <w:rFonts w:ascii="MS Mincho" w:hAnsi="MS Mincho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日中翻訳練習</w:t>
            </w:r>
          </w:p>
          <w:p>
            <w:pPr>
              <w:widowControl/>
              <w:jc w:val="center"/>
              <w:rPr>
                <w:rFonts w:ascii="宋体" w:hAnsi="宋体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予習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/>
                <w:color w:val="000000"/>
                <w:sz w:val="18"/>
                <w:szCs w:val="18"/>
                <w:lang w:eastAsia="ja-JP"/>
              </w:rPr>
              <w:t>１４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黑体" w:hAnsi="黑体" w:eastAsia="宋体"/>
                <w:kern w:val="0"/>
                <w:sz w:val="18"/>
                <w:szCs w:val="18"/>
                <w:lang w:val="en-US" w:eastAsia="zh-CN"/>
              </w:rPr>
              <w:t xml:space="preserve">第七课 </w:t>
            </w:r>
            <w:r>
              <w:rPr>
                <w:rFonts w:hint="eastAsia" w:ascii="黑体" w:hAnsi="黑体" w:eastAsia="MS Mincho"/>
                <w:kern w:val="0"/>
                <w:sz w:val="18"/>
                <w:szCs w:val="18"/>
                <w:lang w:val="en-US" w:eastAsia="ja-JP"/>
              </w:rPr>
              <w:t>おじいさんは山へ柴かりに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理论授课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MS Mincho" w:hAnsi="MS Mincho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文章朗読</w:t>
            </w:r>
          </w:p>
          <w:p>
            <w:pPr>
              <w:widowControl/>
              <w:jc w:val="center"/>
              <w:rPr>
                <w:rFonts w:ascii="MS Mincho" w:hAnsi="MS Mincho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日中翻訳練習</w:t>
            </w:r>
          </w:p>
          <w:p>
            <w:pPr>
              <w:widowControl/>
              <w:jc w:val="center"/>
              <w:rPr>
                <w:rFonts w:ascii="宋体" w:hAnsi="宋体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予習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/>
                <w:color w:val="000000"/>
                <w:sz w:val="18"/>
                <w:szCs w:val="18"/>
                <w:lang w:eastAsia="ja-JP"/>
              </w:rPr>
              <w:t>１５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黑体" w:hAnsi="黑体" w:eastAsia="MS Mincho"/>
                <w:kern w:val="0"/>
                <w:sz w:val="18"/>
                <w:szCs w:val="18"/>
                <w:lang w:val="en-US" w:eastAsia="ja-JP"/>
              </w:rPr>
            </w:pPr>
            <w:r>
              <w:rPr>
                <w:rFonts w:hint="eastAsia" w:ascii="MS Mincho" w:hAnsi="MS Mincho" w:eastAsia="宋体"/>
                <w:kern w:val="0"/>
                <w:sz w:val="18"/>
                <w:szCs w:val="18"/>
                <w:lang w:val="en-US" w:eastAsia="zh-CN"/>
              </w:rPr>
              <w:t xml:space="preserve">第八课 </w:t>
            </w:r>
            <w:r>
              <w:rPr>
                <w:rFonts w:hint="eastAsia" w:ascii="MS Mincho" w:hAnsi="MS Mincho" w:eastAsia="MS Mincho"/>
                <w:kern w:val="0"/>
                <w:sz w:val="18"/>
                <w:szCs w:val="18"/>
                <w:lang w:val="en-US" w:eastAsia="ja-JP"/>
              </w:rPr>
              <w:t>地球のビニールハウス「温室効果」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理论授课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MS Mincho" w:hAnsi="MS Mincho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文章朗読</w:t>
            </w:r>
          </w:p>
          <w:p>
            <w:pPr>
              <w:widowControl/>
              <w:jc w:val="center"/>
              <w:rPr>
                <w:rFonts w:ascii="MS Mincho" w:hAnsi="MS Mincho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日中翻訳練習</w:t>
            </w:r>
          </w:p>
          <w:p>
            <w:pPr>
              <w:widowControl/>
              <w:jc w:val="center"/>
              <w:rPr>
                <w:rFonts w:ascii="宋体" w:hAnsi="宋体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予習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/>
                <w:color w:val="000000"/>
                <w:sz w:val="18"/>
                <w:szCs w:val="18"/>
                <w:lang w:eastAsia="ja-JP"/>
              </w:rPr>
              <w:t>１６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MS Mincho" w:hAnsi="MS Mincho" w:eastAsia="宋体"/>
                <w:kern w:val="0"/>
                <w:sz w:val="18"/>
                <w:szCs w:val="18"/>
                <w:lang w:val="en-US" w:eastAsia="zh-CN"/>
              </w:rPr>
              <w:t xml:space="preserve">第八课 </w:t>
            </w:r>
            <w:r>
              <w:rPr>
                <w:rFonts w:hint="eastAsia" w:ascii="MS Mincho" w:hAnsi="MS Mincho" w:eastAsia="MS Mincho"/>
                <w:kern w:val="0"/>
                <w:sz w:val="18"/>
                <w:szCs w:val="18"/>
                <w:lang w:val="en-US" w:eastAsia="ja-JP"/>
              </w:rPr>
              <w:t>地球のビニールハウス「温室効果」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理论授课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文章朗読</w:t>
            </w:r>
          </w:p>
          <w:p>
            <w:pPr>
              <w:widowControl/>
              <w:jc w:val="center"/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日中翻訳練習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予習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Lines="10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1</w:t>
            </w:r>
          </w:p>
        </w:tc>
        <w:tc>
          <w:tcPr>
            <w:tcW w:w="5103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闭卷考试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X1</w:t>
            </w:r>
          </w:p>
        </w:tc>
        <w:tc>
          <w:tcPr>
            <w:tcW w:w="5103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小测试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X2</w:t>
            </w:r>
          </w:p>
        </w:tc>
        <w:tc>
          <w:tcPr>
            <w:tcW w:w="5103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小测试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X3</w:t>
            </w:r>
          </w:p>
        </w:tc>
        <w:tc>
          <w:tcPr>
            <w:tcW w:w="5103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小测试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15%</w:t>
            </w:r>
          </w:p>
        </w:tc>
      </w:tr>
    </w:tbl>
    <w:p/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hint="default" w:ascii="仿宋" w:hAnsi="仿宋" w:eastAsia="宋体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朱伟国</w:t>
      </w:r>
      <w:bookmarkStart w:id="0" w:name="_GoBack"/>
      <w:bookmarkEnd w:id="0"/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drawing>
          <wp:inline distT="0" distB="0" distL="114300" distR="114300">
            <wp:extent cx="686435" cy="248920"/>
            <wp:effectExtent l="0" t="0" r="14605" b="10160"/>
            <wp:docPr id="5" name="图片 5" descr="刘尔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刘尔瑟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6435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日期：</w:t>
      </w:r>
      <w:r>
        <w:rPr>
          <w:rFonts w:hint="eastAsia" w:ascii="仿宋" w:hAnsi="仿宋" w:eastAsia="MS Mincho"/>
          <w:color w:val="000000"/>
          <w:position w:val="-20"/>
          <w:sz w:val="28"/>
          <w:szCs w:val="28"/>
          <w:lang w:val="en-US" w:eastAsia="ja-JP"/>
        </w:rPr>
        <w:t>2021</w:t>
      </w:r>
      <w:r>
        <w:rPr>
          <w:rFonts w:hint="eastAsia" w:ascii="仿宋" w:hAnsi="仿宋" w:eastAsia="宋体"/>
          <w:color w:val="000000"/>
          <w:position w:val="-20"/>
          <w:sz w:val="28"/>
          <w:szCs w:val="28"/>
          <w:lang w:val="en-US" w:eastAsia="zh-CN"/>
        </w:rPr>
        <w:t>.9.6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roman"/>
    <w:pitch w:val="default"/>
    <w:sig w:usb0="E00002FF" w:usb1="6AC7FDFB" w:usb2="08000012" w:usb3="00000000" w:csb0="4002009F" w:csb1="DFD7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DotumChe">
    <w:altName w:val="Malgun Gothic"/>
    <w:panose1 w:val="020B0609000101010101"/>
    <w:charset w:val="81"/>
    <w:family w:val="modern"/>
    <w:pitch w:val="default"/>
    <w:sig w:usb0="00000000" w:usb1="00000000" w:usb2="00000030" w:usb3="00000000" w:csb0="4008009F" w:csb1="DFD70000"/>
  </w:font>
  <w:font w:name="華康粗圓體">
    <w:altName w:val="Arial Unicode MS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800" w:firstLineChars="400"/>
      <w:rPr>
        <w:rFonts w:ascii="華康儷中黑" w:eastAsia="華康儷中黑"/>
        <w:sz w:val="32"/>
        <w:szCs w:val="32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left"/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60288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JeS&#10;Km/TAAAACQEAAA8AAAAAAAAAAQAgAAAAIgAAAGRycy9kb3ducmV2LnhtbFBLAQIUABQAAAAIAIdO&#10;4kA6neHrYQIAAKcEAAAOAAAAAAAAAAEAIAAAACIBAABkcnMvZTJvRG9jLnhtbFBLBQYAAAAABgAG&#10;AFkBAAD1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1393D4B"/>
    <w:rsid w:val="0250298D"/>
    <w:rsid w:val="0B02141F"/>
    <w:rsid w:val="0DB76A4A"/>
    <w:rsid w:val="0F307ECE"/>
    <w:rsid w:val="199D2E85"/>
    <w:rsid w:val="1B9B294B"/>
    <w:rsid w:val="1BEB5700"/>
    <w:rsid w:val="2E59298A"/>
    <w:rsid w:val="33B01AD5"/>
    <w:rsid w:val="37E50B00"/>
    <w:rsid w:val="3ACE2E11"/>
    <w:rsid w:val="41B97A92"/>
    <w:rsid w:val="49DF08B3"/>
    <w:rsid w:val="54D60662"/>
    <w:rsid w:val="5D736B80"/>
    <w:rsid w:val="64135F86"/>
    <w:rsid w:val="65310993"/>
    <w:rsid w:val="670937EA"/>
    <w:rsid w:val="6A3E7FC9"/>
    <w:rsid w:val="6E256335"/>
    <w:rsid w:val="700912C5"/>
    <w:rsid w:val="74F62C86"/>
    <w:rsid w:val="78F6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9B4D9A-6ADB-414A-B564-2A7E82AC72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180</Words>
  <Characters>1030</Characters>
  <Lines>8</Lines>
  <Paragraphs>2</Paragraphs>
  <TotalTime>2</TotalTime>
  <ScaleCrop>false</ScaleCrop>
  <LinksUpToDate>false</LinksUpToDate>
  <CharactersWithSpaces>1208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刘尔瑟</cp:lastModifiedBy>
  <cp:lastPrinted>2015-03-18T03:45:00Z</cp:lastPrinted>
  <dcterms:modified xsi:type="dcterms:W3CDTF">2021-10-11T09:45:42Z</dcterms:modified>
  <dc:title>上海建桥学院教学进度计划表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D5F4B26F753D4F1C9CFBECCA2D1B45DE</vt:lpwstr>
  </property>
</Properties>
</file>