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5" w:rsidRDefault="00A6225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【中日文化对比】</w:t>
      </w:r>
    </w:p>
    <w:p w:rsidR="00977CD5" w:rsidRDefault="00A6225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Cultural comparison between China and Japan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77CD5" w:rsidRDefault="00A62251" w:rsidP="0032192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基本信息（必填项）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2020304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院定学科知识必修课程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E0F66">
        <w:rPr>
          <w:rFonts w:hint="eastAsia"/>
          <w:bCs/>
          <w:color w:val="000000"/>
          <w:sz w:val="20"/>
          <w:szCs w:val="20"/>
        </w:rPr>
        <w:t>外国语学院日语系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77CD5" w:rsidRDefault="00A6225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《日本文化概论》韩立红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rFonts w:hint="eastAsia"/>
          <w:color w:val="000000"/>
          <w:sz w:val="20"/>
          <w:szCs w:val="20"/>
        </w:rPr>
        <w:t xml:space="preserve"> ISBN978-7-310-02910-7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《中国人与日本人》钟有祥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中外书局</w:t>
      </w:r>
      <w:r>
        <w:rPr>
          <w:rFonts w:hint="eastAsia"/>
          <w:color w:val="000000"/>
          <w:sz w:val="20"/>
          <w:szCs w:val="20"/>
        </w:rPr>
        <w:t xml:space="preserve"> ISBN978-7-5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75-0889-3</w:t>
      </w:r>
    </w:p>
    <w:p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《日本人与中国人》陈舜臣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广西师范大学出版社</w:t>
      </w:r>
      <w:r>
        <w:rPr>
          <w:rFonts w:hint="eastAsia"/>
          <w:color w:val="000000"/>
          <w:sz w:val="20"/>
          <w:szCs w:val="20"/>
        </w:rPr>
        <w:t xml:space="preserve"> ISBNISBN978-7-5</w:t>
      </w:r>
      <w:r>
        <w:rPr>
          <w:rFonts w:eastAsia="MS Mincho"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33-7903-3</w:t>
      </w:r>
    </w:p>
    <w:p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（因为使用的教材是教师编写的，所以无网站。）</w:t>
      </w:r>
    </w:p>
    <w:p w:rsidR="00977CD5" w:rsidRDefault="00A6225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977CD5" w:rsidRDefault="00A62251" w:rsidP="0032192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课程简介（必填项）</w:t>
      </w:r>
    </w:p>
    <w:p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</w:p>
    <w:p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作出了一些比较，使学习日语的学生能够了解中日文化的区别，对语言学习有一定的帮助。</w:t>
      </w:r>
    </w:p>
    <w:p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:rsidR="00977CD5" w:rsidRDefault="00A62251" w:rsidP="00321920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选课建议（必填项）</w:t>
      </w:r>
    </w:p>
    <w:p w:rsidR="00977CD5" w:rsidRPr="008E0F66" w:rsidRDefault="00A62251" w:rsidP="008E0F66">
      <w:pPr>
        <w:snapToGrid w:val="0"/>
        <w:spacing w:line="288" w:lineRule="auto"/>
        <w:ind w:firstLineChars="200" w:firstLine="400"/>
        <w:rPr>
          <w:rFonts w:eastAsia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建议日语专业本科三年级学生学习本课程</w:t>
      </w:r>
      <w:r>
        <w:rPr>
          <w:color w:val="000000"/>
          <w:sz w:val="20"/>
          <w:szCs w:val="20"/>
        </w:rPr>
        <w:t>。</w:t>
      </w:r>
    </w:p>
    <w:p w:rsidR="00F931C7" w:rsidRPr="00BF1818" w:rsidRDefault="00A62251" w:rsidP="00321920">
      <w:pPr>
        <w:widowControl/>
        <w:spacing w:beforeLines="50" w:afterLines="50" w:line="288" w:lineRule="auto"/>
        <w:ind w:left="360"/>
        <w:jc w:val="left"/>
        <w:rPr>
          <w:rFonts w:ascii="黑体" w:eastAsia="黑体" w:hAnsi="宋体"/>
          <w:color w:val="FF0000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 w:rsidR="00F931C7">
        <w:rPr>
          <w:rFonts w:ascii="黑体" w:eastAsia="黑体" w:hAnsi="宋体"/>
          <w:sz w:val="24"/>
        </w:rPr>
        <w:t>课程与</w:t>
      </w:r>
      <w:r w:rsidR="00F931C7">
        <w:rPr>
          <w:rFonts w:ascii="黑体" w:eastAsia="黑体" w:hAnsi="宋体" w:hint="eastAsia"/>
          <w:sz w:val="24"/>
        </w:rPr>
        <w:t>专业毕业要求</w:t>
      </w:r>
      <w:r w:rsidR="00F931C7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F931C7" w:rsidTr="001D65B5">
        <w:tc>
          <w:tcPr>
            <w:tcW w:w="6912" w:type="dxa"/>
            <w:gridSpan w:val="2"/>
          </w:tcPr>
          <w:p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0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0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0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F931C7" w:rsidRPr="00B35D60" w:rsidRDefault="00F931C7" w:rsidP="00321920">
      <w:pPr>
        <w:widowControl/>
        <w:spacing w:beforeLines="50" w:afterLines="50" w:line="288" w:lineRule="auto"/>
        <w:jc w:val="left"/>
        <w:rPr>
          <w:rFonts w:eastAsiaTheme="minorEastAsia"/>
        </w:rPr>
      </w:pPr>
      <w:r>
        <w:rPr>
          <w:rFonts w:hint="eastAsia"/>
        </w:rPr>
        <w:lastRenderedPageBreak/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F931C7" w:rsidRPr="00BF1818" w:rsidRDefault="00A62251" w:rsidP="00321920">
      <w:pPr>
        <w:widowControl/>
        <w:spacing w:beforeLines="50" w:afterLines="50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  <w:r>
        <w:rPr>
          <w:rFonts w:ascii="SimHei" w:eastAsia="SimHei" w:hAnsi="SimSun"/>
          <w:sz w:val="24"/>
        </w:rPr>
        <w:t>（必填项）（</w:t>
      </w:r>
      <w:r>
        <w:rPr>
          <w:rFonts w:ascii="SimHei" w:eastAsia="SimHei" w:hAnsi="SimSun" w:hint="eastAsia"/>
          <w:sz w:val="24"/>
        </w:rPr>
        <w:t>预期学习成果</w:t>
      </w:r>
      <w:r>
        <w:rPr>
          <w:rFonts w:ascii="SimHei" w:eastAsia="SimHei" w:hAnsi="SimSun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977CD5">
        <w:tc>
          <w:tcPr>
            <w:tcW w:w="535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77CD5">
        <w:tc>
          <w:tcPr>
            <w:tcW w:w="535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制定目标，实施计划。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LO331</w:t>
            </w:r>
          </w:p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加强文化交际能力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77CD5" w:rsidRDefault="00977CD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7CD5" w:rsidRDefault="00977CD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</w:tr>
      <w:tr w:rsidR="00977CD5">
        <w:tc>
          <w:tcPr>
            <w:tcW w:w="53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LO711</w:t>
            </w:r>
          </w:p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</w:p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理解祖国优秀传统，增强爱国意识。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让学生懂得感恩，汇报社会。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</w:tbl>
    <w:p w:rsidR="00977CD5" w:rsidRPr="00F931C7" w:rsidRDefault="00977CD5" w:rsidP="00F931C7">
      <w:pPr>
        <w:snapToGrid w:val="0"/>
        <w:spacing w:line="288" w:lineRule="auto"/>
        <w:rPr>
          <w:rFonts w:ascii="SimHei" w:eastAsiaTheme="minorEastAsia" w:hAnsi="SimSun" w:hint="eastAsia"/>
          <w:sz w:val="24"/>
        </w:rPr>
      </w:pPr>
    </w:p>
    <w:p w:rsidR="00977CD5" w:rsidRDefault="00A62251" w:rsidP="00321920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课程内容（必填项）</w:t>
      </w:r>
    </w:p>
    <w:p w:rsidR="00977CD5" w:rsidRDefault="00A62251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本课程的总学时为32学时，教师的讲解和学生的课堂讨论都包括在32个小时之内。课外的学习、做作业不包括在学时中。</w:t>
      </w:r>
    </w:p>
    <w:p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p w:rsidR="00977CD5" w:rsidRDefault="00A62251">
      <w:pPr>
        <w:snapToGrid w:val="0"/>
        <w:spacing w:line="288" w:lineRule="auto"/>
        <w:jc w:val="center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教学内容及其要求和难点一览表</w:t>
      </w:r>
    </w:p>
    <w:tbl>
      <w:tblPr>
        <w:tblStyle w:val="a5"/>
        <w:tblW w:w="8522" w:type="dxa"/>
        <w:tblLayout w:type="fixed"/>
        <w:tblLook w:val="04A0"/>
      </w:tblPr>
      <w:tblGrid>
        <w:gridCol w:w="691"/>
        <w:gridCol w:w="675"/>
        <w:gridCol w:w="1260"/>
        <w:gridCol w:w="2820"/>
        <w:gridCol w:w="3076"/>
      </w:tblGrid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课时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教学内容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能力要求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教学重点和难点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衣食住行等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1要求学生理解中日两国民众在衣食住行等方面的差异，学习日本人的长处，弥补自己的短处，提高文化素质。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学生长期养成的生活习惯是难以立刻纠正的，所以理论与实践的结合是这一节的重点和难点。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风俗习惯等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虽然中日两国民众的风俗习惯等比较接近，但是需要学生全面了解中日在风俗习惯方面的差异，在国际交往中做到：有温度、有风度。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中日两国民众在婚丧嫁娶、礼尚往来、人际交往等方面存在着一些差异，在理解差异的基础上要避免在人际交往中给对方造成伤害。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表达方式等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日本是岛国，中国是大陆，所以在语言的表达、行为表现等方面存在差异。要求学生在与日本人的交往中尊重日本人的</w:t>
            </w:r>
            <w:r>
              <w:rPr>
                <w:rFonts w:ascii="SimSun" w:hAnsi="SimSun" w:hint="eastAsia"/>
                <w:sz w:val="20"/>
                <w:szCs w:val="20"/>
              </w:rPr>
              <w:lastRenderedPageBreak/>
              <w:t>表达方式，熟练地运用表达技巧，增强国际几位的能力。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lastRenderedPageBreak/>
              <w:t>由于历史、地理、人文等诸多的原因，使中日两国民众的表达方式有差异。这些差异就是学习的重点和难点。需要分析、解释才</w:t>
            </w:r>
            <w:r>
              <w:rPr>
                <w:rFonts w:ascii="SimSun" w:hAnsi="SimSun" w:hint="eastAsia"/>
                <w:sz w:val="20"/>
                <w:szCs w:val="20"/>
              </w:rPr>
              <w:lastRenderedPageBreak/>
              <w:t>能够让学生从不理解到理解，从理解到实际生活中的运用。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思维方法等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由于文化的差异，导致中日两国民众的思维方法等方面的差异。让学生了解这种差异，努力掌握日本人的思维方法，在国际交往中便于互相沟通。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日本人的思维方法也许是中国人不能够理解的，需要在一些实例中加以说明。恰到好处的实例的说明是重点，也是难点。</w:t>
            </w:r>
          </w:p>
        </w:tc>
      </w:tr>
    </w:tbl>
    <w:p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77CD5">
        <w:tc>
          <w:tcPr>
            <w:tcW w:w="1809" w:type="dxa"/>
            <w:shd w:val="clear" w:color="auto" w:fill="auto"/>
          </w:tcPr>
          <w:p w:rsidR="00977CD5" w:rsidRDefault="00A62251" w:rsidP="00321920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77CD5" w:rsidRDefault="00A62251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77CD5" w:rsidRDefault="00A62251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931C7" w:rsidRPr="00015699" w:rsidRDefault="00F931C7" w:rsidP="00321920">
            <w:pPr>
              <w:snapToGrid w:val="0"/>
              <w:spacing w:beforeLines="50" w:afterLines="50"/>
              <w:jc w:val="center"/>
              <w:rPr>
                <w:rFonts w:ascii="SimSun" w:eastAsiaTheme="minorEastAsia" w:hAnsi="SimSun" w:hint="eastAsia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MS Mincho" w:hAnsi="SimSun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0%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931C7" w:rsidRPr="0086081E" w:rsidRDefault="00F931C7" w:rsidP="00321920">
            <w:pPr>
              <w:snapToGrid w:val="0"/>
              <w:spacing w:beforeLines="50" w:afterLines="50"/>
              <w:jc w:val="center"/>
              <w:rPr>
                <w:rFonts w:ascii="SimSun" w:eastAsiaTheme="minorEastAsia" w:hAnsi="SimSun" w:hint="eastAsia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32192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:rsidR="00977CD5" w:rsidRDefault="00F931C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SimHei" w:eastAsiaTheme="minorEastAsia" w:hAnsi="SimSun" w:hint="eastAsia"/>
          <w:sz w:val="24"/>
        </w:rPr>
        <w:t>七</w:t>
      </w:r>
      <w:r w:rsidR="00A62251">
        <w:rPr>
          <w:rFonts w:ascii="SimHei" w:eastAsia="SimHei" w:hAnsi="SimSun" w:hint="eastAsia"/>
          <w:sz w:val="24"/>
        </w:rPr>
        <w:t>、评价方式与成绩</w:t>
      </w:r>
      <w:r w:rsidR="00A62251">
        <w:rPr>
          <w:rFonts w:ascii="SimHei" w:eastAsia="SimHei" w:hAnsi="SimSun"/>
          <w:sz w:val="24"/>
        </w:rPr>
        <w:t>（必填项）</w:t>
      </w:r>
    </w:p>
    <w:p w:rsidR="00977CD5" w:rsidRDefault="00977CD5" w:rsidP="00321920">
      <w:pPr>
        <w:widowControl/>
        <w:spacing w:beforeLines="50" w:afterLines="50" w:line="288" w:lineRule="auto"/>
        <w:jc w:val="left"/>
        <w:rPr>
          <w:rFonts w:ascii="SimHei" w:eastAsia="SimHei" w:hAnsi="SimSun"/>
          <w:sz w:val="24"/>
        </w:rPr>
      </w:pPr>
    </w:p>
    <w:p w:rsidR="00977CD5" w:rsidRDefault="00977CD5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977CD5" w:rsidRDefault="00A6225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撰写人：钟有祥</w:t>
      </w:r>
      <w:r w:rsidR="00F931C7">
        <w:rPr>
          <w:rFonts w:eastAsiaTheme="minorEastAsia"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977CD5" w:rsidRDefault="00A62251" w:rsidP="00F931C7">
      <w:pPr>
        <w:snapToGrid w:val="0"/>
        <w:spacing w:line="288" w:lineRule="auto"/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977CD5" w:rsidRDefault="00977CD5"/>
    <w:sectPr w:rsidR="00977CD5" w:rsidSect="00977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C2" w:rsidRDefault="002C74C2" w:rsidP="00F931C7">
      <w:r>
        <w:separator/>
      </w:r>
    </w:p>
  </w:endnote>
  <w:endnote w:type="continuationSeparator" w:id="1">
    <w:p w:rsidR="002C74C2" w:rsidRDefault="002C74C2" w:rsidP="00F9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C2" w:rsidRDefault="002C74C2" w:rsidP="00F931C7">
      <w:r>
        <w:separator/>
      </w:r>
    </w:p>
  </w:footnote>
  <w:footnote w:type="continuationSeparator" w:id="1">
    <w:p w:rsidR="002C74C2" w:rsidRDefault="002C74C2" w:rsidP="00F9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256B39"/>
    <w:rsid w:val="0026033C"/>
    <w:rsid w:val="002C74C2"/>
    <w:rsid w:val="002E3721"/>
    <w:rsid w:val="002F5A61"/>
    <w:rsid w:val="00313BBA"/>
    <w:rsid w:val="00321920"/>
    <w:rsid w:val="0032602E"/>
    <w:rsid w:val="003367AE"/>
    <w:rsid w:val="00345DB7"/>
    <w:rsid w:val="003B1258"/>
    <w:rsid w:val="004100B0"/>
    <w:rsid w:val="005467DC"/>
    <w:rsid w:val="00553D03"/>
    <w:rsid w:val="005B2B6D"/>
    <w:rsid w:val="005B4B4E"/>
    <w:rsid w:val="00624FE1"/>
    <w:rsid w:val="007208D6"/>
    <w:rsid w:val="008179E5"/>
    <w:rsid w:val="008A0F71"/>
    <w:rsid w:val="008B397C"/>
    <w:rsid w:val="008B47F4"/>
    <w:rsid w:val="008E0F66"/>
    <w:rsid w:val="00900019"/>
    <w:rsid w:val="00977CD5"/>
    <w:rsid w:val="0099063E"/>
    <w:rsid w:val="00A62251"/>
    <w:rsid w:val="00A769B1"/>
    <w:rsid w:val="00A837D5"/>
    <w:rsid w:val="00AC4C45"/>
    <w:rsid w:val="00B46F21"/>
    <w:rsid w:val="00B511A5"/>
    <w:rsid w:val="00B736A7"/>
    <w:rsid w:val="00B7533B"/>
    <w:rsid w:val="00B7651F"/>
    <w:rsid w:val="00C56E09"/>
    <w:rsid w:val="00CF096B"/>
    <w:rsid w:val="00E16D30"/>
    <w:rsid w:val="00E33169"/>
    <w:rsid w:val="00E70904"/>
    <w:rsid w:val="00EF44B1"/>
    <w:rsid w:val="00F35AA0"/>
    <w:rsid w:val="00F931C7"/>
    <w:rsid w:val="016E63C2"/>
    <w:rsid w:val="01B32AFC"/>
    <w:rsid w:val="024B0C39"/>
    <w:rsid w:val="035D489C"/>
    <w:rsid w:val="03616500"/>
    <w:rsid w:val="04813528"/>
    <w:rsid w:val="0A08222B"/>
    <w:rsid w:val="0A8128A6"/>
    <w:rsid w:val="0BF32A1B"/>
    <w:rsid w:val="0F1D0462"/>
    <w:rsid w:val="10BD2C22"/>
    <w:rsid w:val="135D3929"/>
    <w:rsid w:val="1B2714EB"/>
    <w:rsid w:val="1C1B60D7"/>
    <w:rsid w:val="1CBC31B2"/>
    <w:rsid w:val="213370A5"/>
    <w:rsid w:val="22987C80"/>
    <w:rsid w:val="24192CCC"/>
    <w:rsid w:val="24B236BE"/>
    <w:rsid w:val="28022281"/>
    <w:rsid w:val="29ED75C6"/>
    <w:rsid w:val="32A9380A"/>
    <w:rsid w:val="37C37926"/>
    <w:rsid w:val="39A66CD4"/>
    <w:rsid w:val="3CD52CE1"/>
    <w:rsid w:val="410F2E6A"/>
    <w:rsid w:val="4430136C"/>
    <w:rsid w:val="45E17248"/>
    <w:rsid w:val="483A6BE8"/>
    <w:rsid w:val="49E712BF"/>
    <w:rsid w:val="4AB0382B"/>
    <w:rsid w:val="4E904D8C"/>
    <w:rsid w:val="51B53198"/>
    <w:rsid w:val="51F741BC"/>
    <w:rsid w:val="52807F70"/>
    <w:rsid w:val="569868B5"/>
    <w:rsid w:val="611F6817"/>
    <w:rsid w:val="637B2934"/>
    <w:rsid w:val="66CA1754"/>
    <w:rsid w:val="6A7C12DA"/>
    <w:rsid w:val="6F1E65D4"/>
    <w:rsid w:val="6F2565F5"/>
    <w:rsid w:val="6F266C86"/>
    <w:rsid w:val="6F5042C2"/>
    <w:rsid w:val="6FE33C3D"/>
    <w:rsid w:val="74316312"/>
    <w:rsid w:val="780F13C8"/>
    <w:rsid w:val="78B3052E"/>
    <w:rsid w:val="7C385448"/>
    <w:rsid w:val="7C7D2BCF"/>
    <w:rsid w:val="7CB3663D"/>
    <w:rsid w:val="7D8D22B9"/>
    <w:rsid w:val="7EF0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77CD5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7C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6</cp:revision>
  <dcterms:created xsi:type="dcterms:W3CDTF">2018-09-08T07:03:00Z</dcterms:created>
  <dcterms:modified xsi:type="dcterms:W3CDTF">2018-09-08T09:02:00Z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