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29" w:rsidRDefault="00D35361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4D29" w:rsidRDefault="00AF7B5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504D29" w:rsidRDefault="00AF7B5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4D29" w:rsidRPr="005970ED" w:rsidRDefault="005970ED" w:rsidP="005970E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德语写作</w:t>
      </w:r>
    </w:p>
    <w:p w:rsidR="005970ED" w:rsidRDefault="005970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German Writing</w:t>
      </w:r>
    </w:p>
    <w:p w:rsidR="00504D29" w:rsidRDefault="00AF7B5D" w:rsidP="005970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8360DD">
        <w:rPr>
          <w:rFonts w:ascii="黑体" w:eastAsia="黑体" w:hAnsi="宋体"/>
          <w:sz w:val="24"/>
        </w:rPr>
        <w:t>基本信息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5970ED">
        <w:rPr>
          <w:rFonts w:hint="eastAsia"/>
          <w:color w:val="000000"/>
          <w:sz w:val="20"/>
          <w:szCs w:val="20"/>
        </w:rPr>
        <w:t>2020420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5970ED">
        <w:rPr>
          <w:rFonts w:hint="eastAsia"/>
          <w:color w:val="000000"/>
          <w:sz w:val="20"/>
          <w:szCs w:val="20"/>
        </w:rPr>
        <w:t>32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5970ED">
        <w:rPr>
          <w:rFonts w:hint="eastAsia"/>
          <w:color w:val="000000"/>
          <w:sz w:val="20"/>
          <w:szCs w:val="20"/>
        </w:rPr>
        <w:t>德语专业</w:t>
      </w:r>
    </w:p>
    <w:p w:rsidR="005970ED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:rsidR="00504D29" w:rsidRDefault="00AF7B5D" w:rsidP="005970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970ED">
        <w:rPr>
          <w:b/>
          <w:bCs/>
          <w:color w:val="000000"/>
          <w:sz w:val="20"/>
          <w:szCs w:val="20"/>
        </w:rPr>
        <w:t>外语学院德语系</w:t>
      </w:r>
    </w:p>
    <w:p w:rsidR="00504D29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使用教材：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德语写作教程III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7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970ED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参考</w:t>
      </w: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书目</w:t>
      </w:r>
      <w:r w:rsidR="005970ED"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8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970ED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9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04D29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V，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10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04D29" w:rsidRDefault="00AF7B5D" w:rsidP="005970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课程网站网址：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5970ED" w:rsidRPr="005970ED">
        <w:rPr>
          <w:b/>
          <w:bCs/>
          <w:color w:val="000000"/>
          <w:sz w:val="20"/>
          <w:szCs w:val="20"/>
        </w:rPr>
        <w:t>://elearning.gench.edu.cn</w:t>
      </w:r>
    </w:p>
    <w:p w:rsidR="00504D29" w:rsidRDefault="00AF7B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970ED">
        <w:rPr>
          <w:rFonts w:hint="eastAsia"/>
          <w:color w:val="000000"/>
          <w:sz w:val="20"/>
          <w:szCs w:val="20"/>
        </w:rPr>
        <w:t xml:space="preserve"> </w:t>
      </w:r>
      <w:r w:rsidR="005970ED">
        <w:rPr>
          <w:rFonts w:hint="eastAsia"/>
          <w:color w:val="000000"/>
          <w:sz w:val="20"/>
          <w:szCs w:val="20"/>
        </w:rPr>
        <w:t>中级德语</w:t>
      </w:r>
      <w:r w:rsidR="005970ED">
        <w:rPr>
          <w:rFonts w:hint="eastAsia"/>
          <w:color w:val="000000"/>
          <w:sz w:val="20"/>
          <w:szCs w:val="20"/>
        </w:rPr>
        <w:t>2</w:t>
      </w:r>
      <w:r w:rsidR="005970ED">
        <w:rPr>
          <w:rFonts w:hint="eastAsia"/>
          <w:color w:val="000000"/>
          <w:sz w:val="20"/>
          <w:szCs w:val="20"/>
        </w:rPr>
        <w:t>，</w:t>
      </w:r>
      <w:r w:rsidR="005970ED">
        <w:rPr>
          <w:rFonts w:hint="eastAsia"/>
          <w:color w:val="000000"/>
          <w:sz w:val="20"/>
          <w:szCs w:val="20"/>
        </w:rPr>
        <w:t>2020410</w:t>
      </w:r>
      <w:r w:rsidR="005970ED">
        <w:rPr>
          <w:rFonts w:hint="eastAsia"/>
          <w:color w:val="000000"/>
          <w:sz w:val="20"/>
          <w:szCs w:val="20"/>
        </w:rPr>
        <w:t>（</w:t>
      </w:r>
      <w:r w:rsidR="005970ED">
        <w:rPr>
          <w:rFonts w:hint="eastAsia"/>
          <w:color w:val="000000"/>
          <w:sz w:val="20"/>
          <w:szCs w:val="20"/>
        </w:rPr>
        <w:t>10</w:t>
      </w:r>
      <w:r w:rsidR="005970ED">
        <w:rPr>
          <w:rFonts w:hint="eastAsia"/>
          <w:color w:val="000000"/>
          <w:sz w:val="20"/>
          <w:szCs w:val="20"/>
        </w:rPr>
        <w:t>）</w:t>
      </w:r>
    </w:p>
    <w:p w:rsidR="00504D29" w:rsidRDefault="00AF7B5D" w:rsidP="005970E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8360DD">
        <w:rPr>
          <w:rFonts w:ascii="黑体" w:eastAsia="黑体" w:hAnsi="宋体"/>
          <w:sz w:val="24"/>
        </w:rPr>
        <w:t>课程简介</w:t>
      </w:r>
    </w:p>
    <w:p w:rsidR="00504D29" w:rsidRDefault="00AF7B5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本课程</w:t>
      </w:r>
      <w:r w:rsidRPr="00092292">
        <w:rPr>
          <w:rFonts w:ascii="Arial" w:hAnsi="Arial" w:cs="Arial"/>
          <w:color w:val="333333"/>
          <w:kern w:val="0"/>
          <w:szCs w:val="21"/>
        </w:rPr>
        <w:t>对象为</w:t>
      </w:r>
      <w:r>
        <w:rPr>
          <w:rFonts w:ascii="Arial" w:hAnsi="Arial" w:cs="Arial"/>
          <w:color w:val="333333"/>
          <w:kern w:val="0"/>
          <w:szCs w:val="21"/>
        </w:rPr>
        <w:t>已经具备一定德语基础的</w:t>
      </w:r>
      <w:r w:rsidRPr="00092292">
        <w:rPr>
          <w:rFonts w:ascii="Arial" w:hAnsi="Arial" w:cs="Arial"/>
          <w:color w:val="333333"/>
          <w:kern w:val="0"/>
          <w:szCs w:val="21"/>
        </w:rPr>
        <w:t>德语专业</w:t>
      </w:r>
      <w:r>
        <w:rPr>
          <w:rFonts w:ascii="Arial" w:hAnsi="Arial" w:cs="Arial"/>
          <w:color w:val="333333"/>
          <w:kern w:val="0"/>
          <w:szCs w:val="21"/>
        </w:rPr>
        <w:t>大三学生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在对于过去学习的德语写作内容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进行延续和扩展，旨在进一步拓宽学生</w:t>
      </w:r>
      <w:r w:rsidRPr="00092292">
        <w:rPr>
          <w:rFonts w:ascii="Arial" w:hAnsi="Arial" w:cs="Arial"/>
          <w:color w:val="333333"/>
          <w:kern w:val="0"/>
          <w:szCs w:val="21"/>
        </w:rPr>
        <w:t>写作知识和能力。</w:t>
      </w:r>
      <w:r>
        <w:rPr>
          <w:rFonts w:ascii="Arial" w:hAnsi="Arial" w:cs="Arial"/>
          <w:color w:val="333333"/>
          <w:kern w:val="0"/>
          <w:szCs w:val="21"/>
        </w:rPr>
        <w:t>通过</w:t>
      </w:r>
      <w:r w:rsidRPr="00092292">
        <w:rPr>
          <w:rFonts w:ascii="Arial" w:hAnsi="Arial" w:cs="Arial"/>
          <w:color w:val="333333"/>
          <w:kern w:val="0"/>
          <w:szCs w:val="21"/>
        </w:rPr>
        <w:t>更丰富</w:t>
      </w:r>
      <w:r>
        <w:rPr>
          <w:rFonts w:ascii="Arial" w:hAnsi="Arial" w:cs="Arial"/>
          <w:color w:val="333333"/>
          <w:kern w:val="0"/>
          <w:szCs w:val="21"/>
        </w:rPr>
        <w:t>的范文和</w:t>
      </w:r>
      <w:r w:rsidRPr="00092292">
        <w:rPr>
          <w:rFonts w:ascii="Arial" w:hAnsi="Arial" w:cs="Arial"/>
          <w:color w:val="333333"/>
          <w:kern w:val="0"/>
          <w:szCs w:val="21"/>
        </w:rPr>
        <w:t>更广泛</w:t>
      </w:r>
      <w:r>
        <w:rPr>
          <w:rFonts w:ascii="Arial" w:hAnsi="Arial" w:cs="Arial"/>
          <w:color w:val="333333"/>
          <w:kern w:val="0"/>
          <w:szCs w:val="21"/>
        </w:rPr>
        <w:t>的题材范围</w:t>
      </w:r>
      <w:r w:rsidRPr="00092292">
        <w:rPr>
          <w:rFonts w:ascii="Arial" w:hAnsi="Arial" w:cs="Arial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使得学生学会写结构也更复杂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层次更为丰富的德语文章</w:t>
      </w:r>
      <w:r>
        <w:rPr>
          <w:rFonts w:ascii="Arial" w:hAnsi="Arial" w:cs="Arial" w:hint="eastAsia"/>
          <w:color w:val="333333"/>
          <w:kern w:val="0"/>
          <w:szCs w:val="21"/>
        </w:rPr>
        <w:t>，为今后的实际运用以及论文写作，打下坚实的基础。</w:t>
      </w:r>
    </w:p>
    <w:p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 w:rsidRPr="00092292">
        <w:rPr>
          <w:rFonts w:ascii="Arial" w:hAnsi="Arial" w:cs="Arial"/>
          <w:color w:val="333333"/>
          <w:kern w:val="0"/>
          <w:szCs w:val="21"/>
        </w:rPr>
        <w:t>教学的重点在于系统培养</w:t>
      </w:r>
      <w:r>
        <w:rPr>
          <w:rFonts w:ascii="Arial" w:hAnsi="Arial" w:cs="Arial" w:hint="eastAsia"/>
          <w:color w:val="333333"/>
          <w:kern w:val="0"/>
          <w:szCs w:val="21"/>
        </w:rPr>
        <w:t>学生</w:t>
      </w:r>
      <w:r>
        <w:rPr>
          <w:rFonts w:ascii="Arial" w:hAnsi="Arial" w:cs="Arial"/>
          <w:color w:val="333333"/>
          <w:kern w:val="0"/>
          <w:szCs w:val="21"/>
        </w:rPr>
        <w:t>的</w:t>
      </w:r>
      <w:r w:rsidRPr="00092292">
        <w:rPr>
          <w:rFonts w:ascii="Arial" w:hAnsi="Arial" w:cs="Arial"/>
          <w:color w:val="333333"/>
          <w:kern w:val="0"/>
          <w:szCs w:val="21"/>
        </w:rPr>
        <w:t>书面交际能力，</w:t>
      </w:r>
      <w:r>
        <w:rPr>
          <w:rFonts w:ascii="Arial" w:hAnsi="Arial" w:cs="Arial"/>
          <w:color w:val="333333"/>
          <w:kern w:val="0"/>
          <w:szCs w:val="21"/>
        </w:rPr>
        <w:t>了解中德两种文字在语篇方面的差异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092292">
        <w:rPr>
          <w:rFonts w:ascii="Arial" w:hAnsi="Arial" w:cs="Arial"/>
          <w:color w:val="333333"/>
          <w:kern w:val="0"/>
          <w:szCs w:val="21"/>
        </w:rPr>
        <w:t>学会书写规范的德语文章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092292">
        <w:rPr>
          <w:rFonts w:ascii="Arial" w:hAnsi="Arial" w:cs="Arial"/>
          <w:color w:val="333333"/>
          <w:kern w:val="0"/>
          <w:szCs w:val="21"/>
        </w:rPr>
        <w:t>掌握掌握良好的</w:t>
      </w:r>
      <w:r>
        <w:rPr>
          <w:rFonts w:ascii="Arial" w:hAnsi="Arial" w:cs="Arial" w:hint="eastAsia"/>
          <w:color w:val="333333"/>
          <w:kern w:val="0"/>
          <w:szCs w:val="21"/>
        </w:rPr>
        <w:t>德语</w:t>
      </w:r>
      <w:r w:rsidRPr="00092292">
        <w:rPr>
          <w:rFonts w:ascii="Arial" w:hAnsi="Arial" w:cs="Arial"/>
          <w:color w:val="333333"/>
          <w:kern w:val="0"/>
          <w:szCs w:val="21"/>
        </w:rPr>
        <w:t>写作风格。</w:t>
      </w:r>
    </w:p>
    <w:p w:rsidR="00504D29" w:rsidRPr="00092292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8360DD">
        <w:rPr>
          <w:rFonts w:ascii="黑体" w:eastAsia="黑体" w:hAnsi="宋体"/>
          <w:sz w:val="24"/>
        </w:rPr>
        <w:t>选课建议</w:t>
      </w:r>
    </w:p>
    <w:p w:rsidR="00504D29" w:rsidRDefault="0009229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专业大三必修课</w:t>
      </w:r>
    </w:p>
    <w:p w:rsidR="00504D29" w:rsidRPr="00092292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92292">
        <w:rPr>
          <w:rFonts w:ascii="黑体" w:eastAsia="黑体" w:hAnsi="宋体" w:hint="eastAsia"/>
          <w:sz w:val="24"/>
        </w:rPr>
        <w:t>四、</w:t>
      </w:r>
      <w:r w:rsidRPr="00092292">
        <w:rPr>
          <w:rFonts w:ascii="黑体" w:eastAsia="黑体" w:hAnsi="宋体"/>
          <w:sz w:val="24"/>
        </w:rPr>
        <w:t>课程</w:t>
      </w:r>
      <w:r w:rsidRPr="00092292">
        <w:rPr>
          <w:rFonts w:ascii="黑体" w:eastAsia="黑体" w:hAnsi="宋体" w:hint="eastAsia"/>
          <w:sz w:val="24"/>
        </w:rPr>
        <w:t>目标/课程预期学习成果</w:t>
      </w:r>
    </w:p>
    <w:p w:rsidR="00504D29" w:rsidRPr="00092292" w:rsidRDefault="00AF7B5D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092292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04D29">
        <w:tc>
          <w:tcPr>
            <w:tcW w:w="535" w:type="dxa"/>
            <w:shd w:val="clear" w:color="auto" w:fill="auto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4D29">
        <w:tc>
          <w:tcPr>
            <w:tcW w:w="535" w:type="dxa"/>
            <w:vMerge w:val="restart"/>
            <w:shd w:val="clear" w:color="auto" w:fill="auto"/>
          </w:tcPr>
          <w:p w:rsidR="00504D29" w:rsidRDefault="00AF7B5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04D29" w:rsidRDefault="00AF7B5D" w:rsidP="000922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092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 w:rsidR="00504D29" w:rsidRPr="00A51C9A" w:rsidRDefault="00AF7B5D" w:rsidP="00A51C9A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掌握德语常用书面形式，阐释自己的观点，能够进行有效沟通。</w:t>
            </w:r>
          </w:p>
        </w:tc>
        <w:tc>
          <w:tcPr>
            <w:tcW w:w="2199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 w:rsidRPr="00A51C9A">
              <w:rPr>
                <w:bCs/>
                <w:sz w:val="20"/>
                <w:szCs w:val="20"/>
              </w:rPr>
              <w:t>学生课堂练习</w:t>
            </w:r>
            <w:r w:rsidRPr="00A51C9A">
              <w:rPr>
                <w:rFonts w:hint="eastAsia"/>
                <w:bCs/>
                <w:sz w:val="20"/>
                <w:szCs w:val="20"/>
              </w:rPr>
              <w:t>，课后作业</w:t>
            </w:r>
          </w:p>
        </w:tc>
        <w:tc>
          <w:tcPr>
            <w:tcW w:w="1276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阶段小论文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 w:rsidRPr="00A51C9A">
              <w:rPr>
                <w:bCs/>
                <w:sz w:val="20"/>
                <w:szCs w:val="20"/>
              </w:rPr>
              <w:t>纸笔测试</w:t>
            </w:r>
          </w:p>
        </w:tc>
      </w:tr>
      <w:tr w:rsidR="00504D29">
        <w:tc>
          <w:tcPr>
            <w:tcW w:w="53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04D29">
        <w:tc>
          <w:tcPr>
            <w:tcW w:w="535" w:type="dxa"/>
            <w:vMerge w:val="restart"/>
            <w:shd w:val="clear" w:color="auto" w:fill="auto"/>
          </w:tcPr>
          <w:p w:rsidR="00504D29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504D29" w:rsidRDefault="00AF7B5D" w:rsidP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6235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70" w:type="dxa"/>
            <w:shd w:val="clear" w:color="auto" w:fill="auto"/>
          </w:tcPr>
          <w:p w:rsidR="00504D29" w:rsidRPr="00A51C9A" w:rsidRDefault="00AF7B5D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</w:t>
            </w:r>
            <w:r w:rsidR="00A51C9A">
              <w:rPr>
                <w:rFonts w:hint="eastAsia"/>
                <w:bCs/>
                <w:sz w:val="20"/>
                <w:szCs w:val="20"/>
              </w:rPr>
              <w:t>写作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语言基本理论与知识</w:t>
            </w:r>
            <w:r w:rsidR="00A51C9A">
              <w:rPr>
                <w:rFonts w:hint="eastAsia"/>
                <w:bCs/>
                <w:sz w:val="20"/>
                <w:szCs w:val="20"/>
              </w:rPr>
              <w:t>，能区分各文体的差异，并且熟悉德语文风</w:t>
            </w:r>
          </w:p>
        </w:tc>
        <w:tc>
          <w:tcPr>
            <w:tcW w:w="2199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范文学习</w:t>
            </w:r>
          </w:p>
        </w:tc>
        <w:tc>
          <w:tcPr>
            <w:tcW w:w="1276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课堂展示</w:t>
            </w:r>
          </w:p>
        </w:tc>
      </w:tr>
      <w:tr w:rsidR="00504D29">
        <w:tc>
          <w:tcPr>
            <w:tcW w:w="53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5FF">
        <w:tc>
          <w:tcPr>
            <w:tcW w:w="53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470" w:type="dxa"/>
            <w:shd w:val="clear" w:color="auto" w:fill="auto"/>
          </w:tcPr>
          <w:p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掌握扎实的德语写作能力</w:t>
            </w:r>
          </w:p>
        </w:tc>
        <w:tc>
          <w:tcPr>
            <w:tcW w:w="2199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阶段小论文</w:t>
            </w:r>
          </w:p>
        </w:tc>
      </w:tr>
      <w:tr w:rsidR="006235FF">
        <w:tc>
          <w:tcPr>
            <w:tcW w:w="53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470" w:type="dxa"/>
            <w:shd w:val="clear" w:color="auto" w:fill="auto"/>
          </w:tcPr>
          <w:p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能够用德语书写有关中国的内容</w:t>
            </w:r>
          </w:p>
        </w:tc>
        <w:tc>
          <w:tcPr>
            <w:tcW w:w="2199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阶段小论文</w:t>
            </w:r>
          </w:p>
        </w:tc>
      </w:tr>
    </w:tbl>
    <w:p w:rsidR="00504D29" w:rsidRDefault="00504D2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8360DD">
        <w:rPr>
          <w:rFonts w:ascii="黑体" w:eastAsia="黑体" w:hAnsi="宋体" w:hint="eastAsia"/>
          <w:sz w:val="24"/>
        </w:rPr>
        <w:t>五、</w:t>
      </w:r>
      <w:r w:rsidR="008360DD" w:rsidRPr="008360DD">
        <w:rPr>
          <w:rFonts w:ascii="黑体" w:eastAsia="黑体" w:hAnsi="宋体"/>
          <w:sz w:val="24"/>
        </w:rPr>
        <w:t>课程内容</w:t>
      </w:r>
    </w:p>
    <w:p w:rsidR="00504D29" w:rsidRDefault="00AF7B5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8360DD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8360DD">
        <w:rPr>
          <w:rFonts w:ascii="宋体" w:hAnsi="宋体" w:hint="eastAsia"/>
          <w:sz w:val="20"/>
          <w:szCs w:val="20"/>
        </w:rPr>
        <w:t>(“</w:t>
      </w:r>
      <w:r w:rsidRPr="008360DD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0"/>
        <w:gridCol w:w="3292"/>
        <w:gridCol w:w="2113"/>
        <w:gridCol w:w="2011"/>
      </w:tblGrid>
      <w:tr w:rsidR="00574458" w:rsidTr="00897A22"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bookmarkStart w:id="1" w:name="_GoBack"/>
            <w:r>
              <w:rPr>
                <w:rFonts w:ascii="宋体" w:hAnsi="宋体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知识点</w:t>
            </w: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能力要求</w:t>
            </w:r>
          </w:p>
        </w:tc>
        <w:tc>
          <w:tcPr>
            <w:tcW w:w="2064" w:type="dxa"/>
          </w:tcPr>
          <w:p w:rsidR="00574458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教学难点</w:t>
            </w:r>
          </w:p>
        </w:tc>
      </w:tr>
      <w:tr w:rsidR="00574458" w:rsidTr="00897A22"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 xml:space="preserve">德语常见文体 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2A0BE2">
              <w:rPr>
                <w:rFonts w:ascii="宋体" w:hAnsi="宋体" w:hint="eastAsia"/>
                <w:sz w:val="18"/>
                <w:szCs w:val="20"/>
              </w:rPr>
              <w:t>知道德国</w:t>
            </w:r>
            <w:r>
              <w:rPr>
                <w:rFonts w:ascii="宋体" w:hAnsi="宋体" w:hint="eastAsia"/>
                <w:sz w:val="18"/>
                <w:szCs w:val="20"/>
              </w:rPr>
              <w:t>常见文体，能够分析阅读到的德语文章的具体文体和文风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德语文体的特点和差异性</w:t>
            </w:r>
            <w:r w:rsidRPr="008B61AA">
              <w:rPr>
                <w:rFonts w:ascii="宋体" w:hAnsi="宋体" w:hint="eastAsia"/>
                <w:sz w:val="18"/>
                <w:szCs w:val="20"/>
              </w:rPr>
              <w:t xml:space="preserve"> </w:t>
            </w:r>
          </w:p>
        </w:tc>
      </w:tr>
      <w:tr w:rsidR="00574458" w:rsidTr="00897A22"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德语议论文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知道德语议论文的基本格式和要求，能够熟练运用所学语句，完成德语议论文的写作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德语议论文的格式以及逻辑结构</w:t>
            </w:r>
          </w:p>
        </w:tc>
      </w:tr>
      <w:tr w:rsidR="00574458" w:rsidTr="00897A22"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第三单元</w:t>
            </w:r>
          </w:p>
        </w:tc>
        <w:tc>
          <w:tcPr>
            <w:tcW w:w="3392" w:type="dxa"/>
          </w:tcPr>
          <w:p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德语图表描述文</w:t>
            </w: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知道德语图表描述文的基本格式和要求，能够熟练运用所学语句，完成德语图表描述文的写作，清晰明了地描述信息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图表描述文的信息传递的全面性和准确性</w:t>
            </w:r>
          </w:p>
        </w:tc>
      </w:tr>
      <w:tr w:rsidR="00574458" w:rsidTr="00897A22"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第四单元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德国记叙文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知道记叙文文的基本格式和要求，能够运用所学语句书写流畅的德语记叙文。</w:t>
            </w:r>
          </w:p>
        </w:tc>
        <w:tc>
          <w:tcPr>
            <w:tcW w:w="2064" w:type="dxa"/>
          </w:tcPr>
          <w:p w:rsidR="00574458" w:rsidRPr="008B61AA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记叙文的逻辑以及时态</w:t>
            </w:r>
          </w:p>
        </w:tc>
      </w:tr>
      <w:tr w:rsidR="00574458" w:rsidTr="00897A22"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第五单元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常见实用文体，如申请书</w:t>
            </w:r>
            <w:r w:rsidR="00AF7B5D">
              <w:rPr>
                <w:rFonts w:ascii="宋体" w:hAnsi="宋体" w:hint="eastAsia"/>
                <w:sz w:val="18"/>
                <w:szCs w:val="20"/>
              </w:rPr>
              <w:t>，公函等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知道德国主要</w:t>
            </w:r>
            <w:r w:rsidR="00AF7B5D">
              <w:rPr>
                <w:rFonts w:ascii="宋体" w:hAnsi="宋体" w:hint="eastAsia"/>
                <w:sz w:val="18"/>
                <w:szCs w:val="20"/>
              </w:rPr>
              <w:t>实用文体的格式，能够按要求运用较为熟练的德语，完成实用文体写作</w:t>
            </w:r>
          </w:p>
        </w:tc>
        <w:tc>
          <w:tcPr>
            <w:tcW w:w="2064" w:type="dxa"/>
          </w:tcPr>
          <w:p w:rsidR="00574458" w:rsidRPr="008B61AA" w:rsidRDefault="00AF7B5D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格式，遣词造句的适当性</w:t>
            </w:r>
          </w:p>
        </w:tc>
      </w:tr>
      <w:bookmarkEnd w:id="1"/>
    </w:tbl>
    <w:p w:rsidR="00504D29" w:rsidRPr="00574458" w:rsidRDefault="00504D29">
      <w:pPr>
        <w:snapToGrid w:val="0"/>
        <w:spacing w:line="288" w:lineRule="auto"/>
        <w:ind w:right="26"/>
        <w:rPr>
          <w:sz w:val="20"/>
          <w:szCs w:val="20"/>
        </w:rPr>
      </w:pPr>
    </w:p>
    <w:p w:rsidR="00504D29" w:rsidRDefault="008360D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六、课内实验名称及基本要求</w:t>
      </w:r>
    </w:p>
    <w:p w:rsidR="00504D29" w:rsidRDefault="00AF7B5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504D29" w:rsidTr="00897A22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04D29" w:rsidTr="00897A22">
        <w:trPr>
          <w:trHeight w:hRule="exact" w:val="5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德语</w:t>
            </w:r>
            <w:r>
              <w:rPr>
                <w:rFonts w:ascii="宋体"/>
                <w:sz w:val="16"/>
                <w:szCs w:val="16"/>
              </w:rPr>
              <w:t>写作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教师用PPT进行理论阐述以及范文讲解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演示型实验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 w:rsidTr="00897A22"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 w:rsidTr="00897A22"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 w:rsidTr="00897A22"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 w:rsidTr="00897A22">
        <w:trPr>
          <w:trHeight w:hRule="exact"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04D29" w:rsidRDefault="00504D29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7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0ED" w:rsidTr="00897A22">
        <w:tc>
          <w:tcPr>
            <w:tcW w:w="1809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0ED" w:rsidTr="00897A22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970ED" w:rsidTr="00897A22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970ED" w:rsidRDefault="00391C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日常作业</w:t>
            </w:r>
          </w:p>
        </w:tc>
        <w:tc>
          <w:tcPr>
            <w:tcW w:w="1843" w:type="dxa"/>
            <w:shd w:val="clear" w:color="auto" w:fill="auto"/>
          </w:tcPr>
          <w:p w:rsidR="005970ED" w:rsidRPr="002A582E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:rsidTr="00897A22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5970ED" w:rsidRPr="002A582E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:rsidTr="00897A22">
        <w:tc>
          <w:tcPr>
            <w:tcW w:w="1809" w:type="dxa"/>
            <w:shd w:val="clear" w:color="auto" w:fill="auto"/>
          </w:tcPr>
          <w:p w:rsidR="005970ED" w:rsidRPr="008360D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970ED" w:rsidRDefault="00B1339F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391CED"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 w:rsidR="005970ED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970ED" w:rsidRPr="00401E50" w:rsidRDefault="005970ED" w:rsidP="00401E5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</w:p>
    <w:p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:rsidR="00504D29" w:rsidRDefault="005970ED" w:rsidP="005970E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  <w:r w:rsidR="00AF7B5D">
        <w:rPr>
          <w:rFonts w:ascii="宋体" w:hAnsi="宋体" w:hint="eastAsia"/>
          <w:sz w:val="20"/>
          <w:szCs w:val="20"/>
        </w:rPr>
        <w:t>“</w:t>
      </w:r>
      <w:r w:rsidR="00AF7B5D">
        <w:rPr>
          <w:rFonts w:ascii="宋体" w:hAnsi="宋体"/>
          <w:sz w:val="20"/>
          <w:szCs w:val="20"/>
        </w:rPr>
        <w:t>1</w:t>
      </w:r>
      <w:r w:rsidR="00AF7B5D">
        <w:rPr>
          <w:rFonts w:ascii="宋体" w:hAnsi="宋体" w:hint="eastAsia"/>
          <w:sz w:val="20"/>
          <w:szCs w:val="20"/>
        </w:rPr>
        <w:t>”一般为总结性评价, “</w:t>
      </w:r>
      <w:r w:rsidR="00AF7B5D">
        <w:rPr>
          <w:rFonts w:ascii="宋体" w:hAnsi="宋体"/>
          <w:sz w:val="20"/>
          <w:szCs w:val="20"/>
        </w:rPr>
        <w:t>X</w:t>
      </w:r>
      <w:r w:rsidR="00AF7B5D">
        <w:rPr>
          <w:rFonts w:ascii="宋体" w:hAnsi="宋体" w:hint="eastAsia"/>
          <w:sz w:val="20"/>
          <w:szCs w:val="20"/>
        </w:rPr>
        <w:t>”为过程性评价，“</w:t>
      </w:r>
      <w:r w:rsidR="00AF7B5D">
        <w:rPr>
          <w:rFonts w:ascii="宋体" w:hAnsi="宋体"/>
          <w:sz w:val="20"/>
          <w:szCs w:val="20"/>
        </w:rPr>
        <w:t>X</w:t>
      </w:r>
      <w:r w:rsidR="00AF7B5D">
        <w:rPr>
          <w:rFonts w:ascii="宋体" w:hAnsi="宋体" w:hint="eastAsia"/>
          <w:sz w:val="20"/>
          <w:szCs w:val="20"/>
        </w:rPr>
        <w:t>”的</w:t>
      </w:r>
      <w:r w:rsidR="00AF7B5D">
        <w:rPr>
          <w:rFonts w:hint="eastAsia"/>
          <w:color w:val="000000"/>
          <w:sz w:val="20"/>
          <w:szCs w:val="20"/>
        </w:rPr>
        <w:t>次数一般不少于</w:t>
      </w:r>
      <w:r w:rsidR="00AF7B5D">
        <w:rPr>
          <w:rFonts w:hint="eastAsia"/>
          <w:color w:val="000000"/>
          <w:sz w:val="20"/>
          <w:szCs w:val="20"/>
        </w:rPr>
        <w:t>3</w:t>
      </w:r>
      <w:r w:rsidR="00AF7B5D">
        <w:rPr>
          <w:rFonts w:hint="eastAsia"/>
          <w:color w:val="000000"/>
          <w:sz w:val="20"/>
          <w:szCs w:val="20"/>
        </w:rPr>
        <w:t>次，无论是</w:t>
      </w:r>
      <w:r w:rsidR="00AF7B5D">
        <w:rPr>
          <w:rFonts w:ascii="宋体" w:hAnsi="宋体" w:hint="eastAsia"/>
          <w:sz w:val="20"/>
          <w:szCs w:val="20"/>
        </w:rPr>
        <w:t>“</w:t>
      </w:r>
      <w:r w:rsidR="00AF7B5D">
        <w:rPr>
          <w:rFonts w:ascii="宋体" w:hAnsi="宋体"/>
          <w:sz w:val="20"/>
          <w:szCs w:val="20"/>
        </w:rPr>
        <w:t>1</w:t>
      </w:r>
      <w:r w:rsidR="00AF7B5D">
        <w:rPr>
          <w:rFonts w:ascii="宋体" w:hAnsi="宋体" w:hint="eastAsia"/>
          <w:sz w:val="20"/>
          <w:szCs w:val="20"/>
        </w:rPr>
        <w:t>”、还是“</w:t>
      </w:r>
      <w:r w:rsidR="00AF7B5D">
        <w:rPr>
          <w:rFonts w:ascii="宋体" w:hAnsi="宋体"/>
          <w:sz w:val="20"/>
          <w:szCs w:val="20"/>
        </w:rPr>
        <w:t>X</w:t>
      </w:r>
      <w:r w:rsidR="00AF7B5D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04D29" w:rsidRPr="008360DD" w:rsidRDefault="00AF7B5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8360DD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504D29" w:rsidRDefault="00AF7B5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8360DD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504D29" w:rsidRDefault="00504D2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04D29" w:rsidRDefault="005E319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撰写人：翟建孺</w:t>
      </w:r>
      <w:r w:rsidR="005970ED">
        <w:rPr>
          <w:rFonts w:hint="eastAsia"/>
          <w:sz w:val="28"/>
          <w:szCs w:val="28"/>
        </w:rPr>
        <w:t xml:space="preserve">                  </w:t>
      </w:r>
      <w:r w:rsidR="00AF7B5D">
        <w:rPr>
          <w:rFonts w:hint="eastAsia"/>
          <w:sz w:val="28"/>
          <w:szCs w:val="28"/>
        </w:rPr>
        <w:t>系主任审核签名：</w:t>
      </w:r>
      <w:r w:rsidR="005970ED">
        <w:rPr>
          <w:rFonts w:hint="eastAsia"/>
          <w:sz w:val="28"/>
          <w:szCs w:val="28"/>
        </w:rPr>
        <w:t>刘顺生</w:t>
      </w:r>
    </w:p>
    <w:p w:rsidR="00504D29" w:rsidRDefault="00AF7B5D" w:rsidP="005970ED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E319E">
        <w:rPr>
          <w:rFonts w:hint="eastAsia"/>
          <w:sz w:val="28"/>
          <w:szCs w:val="28"/>
        </w:rPr>
        <w:t>201</w:t>
      </w:r>
      <w:r w:rsidR="005E319E">
        <w:rPr>
          <w:sz w:val="28"/>
          <w:szCs w:val="28"/>
        </w:rPr>
        <w:t>9</w:t>
      </w:r>
      <w:r w:rsidR="005970ED">
        <w:rPr>
          <w:rFonts w:hint="eastAsia"/>
          <w:sz w:val="28"/>
          <w:szCs w:val="28"/>
        </w:rPr>
        <w:t>.</w:t>
      </w:r>
      <w:r w:rsidR="005E319E">
        <w:rPr>
          <w:sz w:val="28"/>
          <w:szCs w:val="28"/>
        </w:rPr>
        <w:t>8</w:t>
      </w:r>
      <w:r w:rsidR="005970ED">
        <w:rPr>
          <w:rFonts w:hint="eastAsia"/>
          <w:sz w:val="28"/>
          <w:szCs w:val="28"/>
        </w:rPr>
        <w:t>.</w:t>
      </w:r>
      <w:r w:rsidR="005E319E">
        <w:rPr>
          <w:sz w:val="28"/>
          <w:szCs w:val="28"/>
        </w:rPr>
        <w:t>29</w:t>
      </w:r>
    </w:p>
    <w:p w:rsidR="00504D29" w:rsidRDefault="00504D29"/>
    <w:sectPr w:rsidR="0050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FB" w:rsidRDefault="005975FB" w:rsidP="008360DD">
      <w:r>
        <w:separator/>
      </w:r>
    </w:p>
  </w:endnote>
  <w:endnote w:type="continuationSeparator" w:id="0">
    <w:p w:rsidR="005975FB" w:rsidRDefault="005975FB" w:rsidP="008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FB" w:rsidRDefault="005975FB" w:rsidP="008360DD">
      <w:r>
        <w:separator/>
      </w:r>
    </w:p>
  </w:footnote>
  <w:footnote w:type="continuationSeparator" w:id="0">
    <w:p w:rsidR="005975FB" w:rsidRDefault="005975FB" w:rsidP="0083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7362F"/>
    <w:rsid w:val="00092292"/>
    <w:rsid w:val="001A14D8"/>
    <w:rsid w:val="001F4A01"/>
    <w:rsid w:val="00256B39"/>
    <w:rsid w:val="0026033C"/>
    <w:rsid w:val="002E3721"/>
    <w:rsid w:val="002F1A16"/>
    <w:rsid w:val="00313BBA"/>
    <w:rsid w:val="0032602E"/>
    <w:rsid w:val="003367AE"/>
    <w:rsid w:val="00391CED"/>
    <w:rsid w:val="003D0E35"/>
    <w:rsid w:val="00401E50"/>
    <w:rsid w:val="004100B0"/>
    <w:rsid w:val="00504D29"/>
    <w:rsid w:val="005467DC"/>
    <w:rsid w:val="00553D03"/>
    <w:rsid w:val="00574458"/>
    <w:rsid w:val="005970ED"/>
    <w:rsid w:val="005975FB"/>
    <w:rsid w:val="005B2B6D"/>
    <w:rsid w:val="005B4B4E"/>
    <w:rsid w:val="005E319E"/>
    <w:rsid w:val="006235FF"/>
    <w:rsid w:val="00624FE1"/>
    <w:rsid w:val="007208D6"/>
    <w:rsid w:val="008360DD"/>
    <w:rsid w:val="008825DC"/>
    <w:rsid w:val="00897A22"/>
    <w:rsid w:val="008B397C"/>
    <w:rsid w:val="008B47F4"/>
    <w:rsid w:val="008D4724"/>
    <w:rsid w:val="00900019"/>
    <w:rsid w:val="0099063E"/>
    <w:rsid w:val="00A51C9A"/>
    <w:rsid w:val="00AF7B5D"/>
    <w:rsid w:val="00B1339F"/>
    <w:rsid w:val="00B511A5"/>
    <w:rsid w:val="00B72708"/>
    <w:rsid w:val="00B7651F"/>
    <w:rsid w:val="00C54B3B"/>
    <w:rsid w:val="00C56E09"/>
    <w:rsid w:val="00C721FD"/>
    <w:rsid w:val="00D35361"/>
    <w:rsid w:val="00E16D30"/>
    <w:rsid w:val="00E33169"/>
    <w:rsid w:val="00E70904"/>
    <w:rsid w:val="00EE1EFB"/>
    <w:rsid w:val="00EF44B1"/>
    <w:rsid w:val="00F35AA0"/>
    <w:rsid w:val="00F406A5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4ACA85A-11A9-4E29-B04B-135F080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9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80%AA%E4%BB%81%E7%A6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douban.com/search/%E5%80%AA%E4%BB%81%E7%A6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douban.com/search/%E5%80%AA%E4%BB%81%E7%A6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earch/%E5%80%AA%E4%BB%81%E7%A6%8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AOC</cp:lastModifiedBy>
  <cp:revision>7</cp:revision>
  <dcterms:created xsi:type="dcterms:W3CDTF">2019-09-01T13:22:00Z</dcterms:created>
  <dcterms:modified xsi:type="dcterms:W3CDTF">2019-09-01T14:08:00Z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