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552"/>
        </w:tabs>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lang w:eastAsia="zh-CN"/>
        </w:rPr>
        <w:t>日与商务谈判 课程教案</w:t>
      </w:r>
    </w:p>
    <w:p>
      <w:pPr>
        <w:spacing w:before="156" w:beforeLines="50" w:line="400" w:lineRule="exact"/>
        <w:ind w:firstLine="1200" w:firstLineChars="500"/>
        <w:rPr>
          <w:rFonts w:ascii="仿宋_GB2312" w:hAnsi="宋体"/>
          <w:snapToGrid w:val="0"/>
          <w:kern w:val="0"/>
          <w:sz w:val="24"/>
          <w:u w:val="single"/>
        </w:rPr>
      </w:pPr>
      <w:r>
        <w:rPr>
          <w:rFonts w:hint="eastAsia" w:ascii="仿宋_GB2312" w:hAnsi="宋体" w:eastAsia="仿宋_GB2312"/>
          <w:sz w:val="24"/>
        </w:rPr>
        <w:t>周次 第1周第1次课  学时：2        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MS UI Gothic" w:hAnsi="MS UI Gothic" w:eastAsia="MS UI Gothic"/>
                <w:bCs/>
                <w:szCs w:val="21"/>
                <w:lang w:eastAsia="ja-JP"/>
              </w:rPr>
            </w:pPr>
            <w:r>
              <w:rPr>
                <w:rFonts w:hint="eastAsia" w:ascii="仿宋_GB2312" w:eastAsia="仿宋_GB2312"/>
                <w:bCs/>
                <w:szCs w:val="21"/>
              </w:rPr>
              <w:t xml:space="preserve"> </w:t>
            </w:r>
            <w:r>
              <w:rPr>
                <w:rFonts w:hint="eastAsia" w:ascii="MS UI Gothic" w:hAnsi="MS UI Gothic" w:eastAsia="MS UI Gothic"/>
                <w:bCs/>
                <w:szCs w:val="21"/>
                <w:lang w:eastAsia="ja-JP"/>
              </w:rPr>
              <w:t>アポイントメント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本次教学的重点是：按照教科内容，让学生通过书本学习了解向客户进行预约时必须遵守的商务礼仪。难点是：对“自谦语”、“尊他语”构成、作用的理解以及恰如其分地运用。</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lang w:eastAsia="ja-JP"/>
              </w:rPr>
            </w:pPr>
          </w:p>
          <w:p>
            <w:pPr>
              <w:ind w:right="-50"/>
              <w:rPr>
                <w:rFonts w:ascii="仿宋_GB2312" w:hAnsi="宋体" w:eastAsia="仿宋_GB2312"/>
                <w:bCs/>
                <w:szCs w:val="21"/>
                <w:lang w:eastAsia="ja-JP"/>
              </w:rPr>
            </w:pPr>
            <w:r>
              <w:rPr>
                <w:rFonts w:hint="eastAsia" w:ascii="仿宋_GB2312" w:hAnsi="宋体" w:eastAsia="仿宋_GB2312"/>
                <w:bCs/>
                <w:szCs w:val="21"/>
                <w:lang w:eastAsia="ja-JP"/>
              </w:rPr>
              <w:t>第一周讲授第一课：</w:t>
            </w:r>
            <w:r>
              <w:rPr>
                <w:rFonts w:hint="eastAsia" w:ascii="仿宋_GB2312" w:hAnsi="宋体" w:eastAsia="MS Mincho"/>
                <w:bCs/>
                <w:szCs w:val="21"/>
                <w:lang w:eastAsia="ja-JP"/>
              </w:rPr>
              <w:t>「</w:t>
            </w:r>
            <w:r>
              <w:rPr>
                <w:rFonts w:hint="eastAsia" w:ascii="MS UI Gothic" w:hAnsi="MS UI Gothic" w:eastAsia="MS UI Gothic"/>
                <w:bCs/>
                <w:szCs w:val="21"/>
                <w:lang w:eastAsia="ja-JP"/>
              </w:rPr>
              <w:t>アポイントメント</w:t>
            </w:r>
            <w:r>
              <w:rPr>
                <w:rFonts w:hint="eastAsia" w:ascii="仿宋_GB2312" w:hAnsi="宋体" w:eastAsia="MS Mincho"/>
                <w:bCs/>
                <w:szCs w:val="21"/>
                <w:lang w:eastAsia="ja-JP"/>
              </w:rPr>
              <w:t>」</w:t>
            </w:r>
            <w:r>
              <w:rPr>
                <w:rFonts w:hint="eastAsia" w:ascii="仿宋_GB2312" w:hAnsi="宋体" w:eastAsia="仿宋_GB2312"/>
                <w:bCs/>
                <w:szCs w:val="21"/>
                <w:lang w:eastAsia="ja-JP"/>
              </w:rPr>
              <w:t>用时为2个课时（80分钟）。</w:t>
            </w:r>
          </w:p>
          <w:p>
            <w:pPr>
              <w:ind w:left="-50" w:right="-50"/>
              <w:rPr>
                <w:rFonts w:ascii="仿宋_GB2312" w:hAnsi="宋体" w:eastAsia="仿宋_GB2312"/>
                <w:bCs/>
                <w:szCs w:val="21"/>
              </w:rPr>
            </w:pPr>
            <w:r>
              <w:rPr>
                <w:rFonts w:hint="eastAsia" w:ascii="仿宋_GB2312" w:hAnsi="宋体" w:eastAsia="仿宋_GB2312"/>
                <w:bCs/>
                <w:szCs w:val="21"/>
              </w:rPr>
              <w:t>1.与客户进行预约前最起码的准备。</w:t>
            </w:r>
          </w:p>
          <w:p>
            <w:pPr>
              <w:ind w:left="-50" w:right="-50"/>
              <w:rPr>
                <w:rFonts w:ascii="仿宋_GB2312" w:hAnsi="宋体" w:eastAsia="仿宋_GB2312"/>
                <w:bCs/>
                <w:szCs w:val="21"/>
              </w:rPr>
            </w:pPr>
            <w:r>
              <w:rPr>
                <w:rFonts w:hint="eastAsia" w:ascii="仿宋_GB2312" w:hAnsi="宋体" w:eastAsia="仿宋_GB2312"/>
                <w:bCs/>
                <w:szCs w:val="21"/>
              </w:rPr>
              <w:t>2.与客户进行预约时所讲内容的顺序。</w:t>
            </w:r>
          </w:p>
          <w:p>
            <w:pPr>
              <w:ind w:left="-50" w:right="-50"/>
              <w:rPr>
                <w:rFonts w:ascii="仿宋_GB2312" w:hAnsi="宋体" w:eastAsia="仿宋_GB2312"/>
                <w:bCs/>
                <w:szCs w:val="21"/>
              </w:rPr>
            </w:pPr>
            <w:r>
              <w:rPr>
                <w:rFonts w:hint="eastAsia" w:ascii="仿宋_GB2312" w:hAnsi="宋体" w:eastAsia="仿宋_GB2312"/>
                <w:bCs/>
                <w:szCs w:val="21"/>
              </w:rPr>
              <w:t>3.与客户确认会谈所需时间、参加会谈的人数、时间和地点。</w:t>
            </w:r>
          </w:p>
          <w:p>
            <w:pPr>
              <w:ind w:left="-50" w:right="-50"/>
              <w:rPr>
                <w:rFonts w:ascii="仿宋_GB2312" w:hAnsi="宋体" w:eastAsia="仿宋_GB2312"/>
                <w:bCs/>
                <w:szCs w:val="21"/>
              </w:rPr>
            </w:pPr>
            <w:r>
              <w:rPr>
                <w:rFonts w:hint="eastAsia" w:ascii="仿宋_GB2312" w:hAnsi="宋体" w:eastAsia="仿宋_GB2312"/>
                <w:bCs/>
                <w:szCs w:val="21"/>
              </w:rPr>
              <w:t>4.与客户进行预约时的注意事项。</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在此基础上通过领读让学生熟悉不同语句的语音语调，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Pr>
        <w:spacing w:line="400" w:lineRule="exact"/>
        <w:jc w:val="center"/>
        <w:rPr>
          <w:rFonts w:ascii="黑体" w:hAnsi="宋体" w:eastAsia="MS Mincho"/>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 xml:space="preserve"> 新编商务日语谈判_</w:t>
      </w:r>
      <w:r>
        <w:rPr>
          <w:rFonts w:hint="eastAsia" w:ascii="宋体" w:hAnsi="宋体"/>
          <w:sz w:val="28"/>
          <w:szCs w:val="28"/>
        </w:rPr>
        <w:t>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周次：第2周第2次课  学时：2学时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仿宋_GB2312"/>
                <w:bCs/>
                <w:szCs w:val="21"/>
              </w:rPr>
              <w:t xml:space="preserve"> </w:t>
            </w:r>
            <w:r>
              <w:rPr>
                <w:rFonts w:hint="eastAsia" w:ascii="MS Mincho" w:hAnsi="MS Mincho" w:eastAsia="MS Mincho"/>
                <w:bCs/>
                <w:szCs w:val="21"/>
                <w:lang w:eastAsia="ja-JP"/>
              </w:rPr>
              <w:t>企業訪問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本次教学的重点是：按照教科内容，让学生通过书本学习了解按照与客户的约定走访对方企业时事先准备、注意事项、随机应对。难点是：对“自谦语”、“尊他语”构成、作用的理解以及恰如其分地运用。</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_GB2312" w:hAnsi="宋体" w:eastAsia="仿宋_GB2312"/>
                <w:bCs/>
                <w:szCs w:val="21"/>
              </w:rPr>
            </w:pPr>
            <w:r>
              <w:rPr>
                <w:rFonts w:hint="eastAsia" w:ascii="仿宋_GB2312" w:hAnsi="宋体" w:eastAsia="仿宋_GB2312"/>
                <w:bCs/>
                <w:szCs w:val="21"/>
              </w:rPr>
              <w:t>第二周讲授第二课：</w:t>
            </w:r>
            <w:r>
              <w:rPr>
                <w:rFonts w:hint="eastAsia" w:ascii="仿宋_GB2312" w:hAnsi="宋体" w:eastAsia="MS Mincho"/>
                <w:bCs/>
                <w:szCs w:val="21"/>
              </w:rPr>
              <w:t>「企業訪問」</w:t>
            </w:r>
            <w:r>
              <w:rPr>
                <w:rFonts w:hint="eastAsia" w:ascii="仿宋_GB2312" w:hAnsi="宋体" w:eastAsia="仿宋_GB2312"/>
                <w:bCs/>
                <w:szCs w:val="21"/>
              </w:rPr>
              <w:t>用时为2个课时（80分钟）。</w:t>
            </w:r>
          </w:p>
          <w:p>
            <w:pPr>
              <w:ind w:left="-50" w:right="-50"/>
              <w:rPr>
                <w:rFonts w:ascii="仿宋_GB2312" w:hAnsi="宋体" w:eastAsia="仿宋_GB2312"/>
                <w:bCs/>
                <w:szCs w:val="21"/>
              </w:rPr>
            </w:pPr>
            <w:r>
              <w:rPr>
                <w:rFonts w:hint="eastAsia" w:ascii="仿宋_GB2312" w:hAnsi="宋体" w:eastAsia="仿宋_GB2312"/>
                <w:bCs/>
                <w:szCs w:val="21"/>
              </w:rPr>
              <w:t>1.走访客户之前所需的准备工作。</w:t>
            </w:r>
          </w:p>
          <w:p>
            <w:pPr>
              <w:ind w:left="-50" w:right="-50"/>
              <w:rPr>
                <w:rFonts w:ascii="仿宋_GB2312" w:hAnsi="宋体" w:eastAsia="仿宋_GB2312"/>
                <w:bCs/>
                <w:szCs w:val="21"/>
              </w:rPr>
            </w:pPr>
            <w:r>
              <w:rPr>
                <w:rFonts w:hint="eastAsia" w:ascii="仿宋_GB2312" w:hAnsi="宋体" w:eastAsia="仿宋_GB2312"/>
                <w:bCs/>
                <w:szCs w:val="21"/>
              </w:rPr>
              <w:t>2.在客户的接洽处所使用的礼貌用语及注意事项。</w:t>
            </w:r>
          </w:p>
          <w:p>
            <w:pPr>
              <w:ind w:left="-50" w:right="-50"/>
              <w:rPr>
                <w:rFonts w:ascii="仿宋_GB2312" w:hAnsi="宋体" w:eastAsia="仿宋_GB2312"/>
                <w:bCs/>
                <w:szCs w:val="21"/>
              </w:rPr>
            </w:pPr>
            <w:r>
              <w:rPr>
                <w:rFonts w:hint="eastAsia" w:ascii="仿宋_GB2312" w:hAnsi="宋体" w:eastAsia="仿宋_GB2312"/>
                <w:bCs/>
                <w:szCs w:val="21"/>
              </w:rPr>
              <w:t>3.在客户的接待室所使用的礼貌用语及注意事项。</w:t>
            </w:r>
          </w:p>
          <w:p>
            <w:pPr>
              <w:ind w:left="-50" w:right="-50"/>
              <w:rPr>
                <w:rFonts w:ascii="仿宋_GB2312" w:hAnsi="宋体" w:eastAsia="仿宋_GB2312"/>
                <w:bCs/>
                <w:szCs w:val="21"/>
              </w:rPr>
            </w:pPr>
            <w:r>
              <w:rPr>
                <w:rFonts w:hint="eastAsia" w:ascii="仿宋_GB2312" w:hAnsi="宋体" w:eastAsia="仿宋_GB2312"/>
                <w:bCs/>
                <w:szCs w:val="21"/>
              </w:rPr>
              <w:t>4.向客户告辞时的注意事项。</w:t>
            </w:r>
          </w:p>
          <w:p>
            <w:pPr>
              <w:ind w:left="-50" w:right="-50"/>
              <w:rPr>
                <w:rFonts w:ascii="仿宋_GB2312" w:hAnsi="宋体" w:eastAsia="仿宋_GB2312"/>
                <w:bCs/>
                <w:szCs w:val="21"/>
              </w:rPr>
            </w:pPr>
            <w:r>
              <w:rPr>
                <w:rFonts w:hint="eastAsia" w:ascii="仿宋_GB2312" w:hAnsi="宋体" w:eastAsia="仿宋_GB2312"/>
                <w:bCs/>
                <w:szCs w:val="21"/>
              </w:rPr>
              <w:t>5.与客户交谈时如何结束自己的话语。</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周次：第3周第3次课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MS UI Gothic" w:hAnsi="MS UI Gothic" w:eastAsia="MS UI Gothic"/>
                <w:bCs/>
                <w:szCs w:val="21"/>
                <w:lang w:eastAsia="ja-JP"/>
              </w:rPr>
            </w:pPr>
            <w:r>
              <w:rPr>
                <w:rFonts w:hint="eastAsia" w:ascii="MS UI Gothic" w:hAnsi="MS UI Gothic" w:eastAsia="MS UI Gothic"/>
                <w:bCs/>
                <w:szCs w:val="21"/>
                <w:lang w:eastAsia="ja-JP"/>
              </w:rPr>
              <w:t>プレゼンテーション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本次教学的重点是：按照教科内容，让学生通过书本学习了解如何向客户进行自我介绍、公司介绍、产品介绍等。记住介绍的流程，并注意整个过程中礼仪、语速、语调、需要强调的重点。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lang w:eastAsia="ja-JP"/>
              </w:rPr>
            </w:pPr>
          </w:p>
          <w:p>
            <w:pPr>
              <w:ind w:right="-50"/>
              <w:rPr>
                <w:rFonts w:ascii="仿宋_GB2312" w:hAnsi="宋体" w:eastAsia="仿宋_GB2312"/>
                <w:bCs/>
                <w:szCs w:val="21"/>
                <w:lang w:eastAsia="ja-JP"/>
              </w:rPr>
            </w:pPr>
            <w:r>
              <w:rPr>
                <w:rFonts w:hint="eastAsia" w:ascii="仿宋_GB2312" w:hAnsi="宋体" w:eastAsia="仿宋_GB2312"/>
                <w:bCs/>
                <w:szCs w:val="21"/>
                <w:lang w:eastAsia="ja-JP"/>
              </w:rPr>
              <w:t>第三周讲授第三课：</w:t>
            </w:r>
            <w:r>
              <w:rPr>
                <w:rFonts w:hint="eastAsia" w:ascii="MS Mincho" w:hAnsi="MS Mincho" w:eastAsia="MS Mincho"/>
                <w:bCs/>
                <w:szCs w:val="21"/>
                <w:lang w:eastAsia="ja-JP"/>
              </w:rPr>
              <w:t>「プレゼンテーション」</w:t>
            </w:r>
            <w:r>
              <w:rPr>
                <w:rFonts w:hint="eastAsia" w:ascii="仿宋_GB2312" w:hAnsi="宋体" w:eastAsia="仿宋_GB2312"/>
                <w:bCs/>
                <w:szCs w:val="21"/>
                <w:lang w:eastAsia="ja-JP"/>
              </w:rPr>
              <w:t>用时为2个课时（80分钟）。</w:t>
            </w:r>
          </w:p>
          <w:p>
            <w:pPr>
              <w:ind w:left="-50" w:right="-50"/>
              <w:rPr>
                <w:rFonts w:ascii="仿宋_GB2312" w:hAnsi="宋体" w:eastAsia="仿宋_GB2312"/>
                <w:bCs/>
                <w:szCs w:val="21"/>
              </w:rPr>
            </w:pPr>
            <w:r>
              <w:rPr>
                <w:rFonts w:hint="eastAsia" w:ascii="仿宋_GB2312" w:hAnsi="宋体" w:eastAsia="仿宋_GB2312"/>
                <w:bCs/>
                <w:szCs w:val="21"/>
              </w:rPr>
              <w:t>1.解释向客户宣传介绍的定义及其要点。</w:t>
            </w:r>
          </w:p>
          <w:p>
            <w:pPr>
              <w:ind w:left="-50" w:right="-50"/>
              <w:rPr>
                <w:rFonts w:ascii="仿宋_GB2312" w:hAnsi="宋体" w:eastAsia="仿宋_GB2312"/>
                <w:bCs/>
                <w:szCs w:val="21"/>
              </w:rPr>
            </w:pPr>
            <w:r>
              <w:rPr>
                <w:rFonts w:hint="eastAsia" w:ascii="仿宋_GB2312" w:hAnsi="宋体" w:eastAsia="仿宋_GB2312"/>
                <w:bCs/>
                <w:szCs w:val="21"/>
              </w:rPr>
              <w:t>2.向客户宣传介绍是所需的技巧。</w:t>
            </w:r>
          </w:p>
          <w:p>
            <w:pPr>
              <w:ind w:left="-50" w:right="-50"/>
              <w:rPr>
                <w:rFonts w:ascii="仿宋_GB2312" w:hAnsi="宋体" w:eastAsia="仿宋_GB2312"/>
                <w:bCs/>
                <w:szCs w:val="21"/>
              </w:rPr>
            </w:pPr>
            <w:r>
              <w:rPr>
                <w:rFonts w:hint="eastAsia" w:ascii="仿宋_GB2312" w:hAnsi="宋体" w:eastAsia="仿宋_GB2312"/>
                <w:bCs/>
                <w:szCs w:val="21"/>
              </w:rPr>
              <w:t>3.向客户进行宣传介绍时必须牢记的表述方法。</w:t>
            </w:r>
          </w:p>
          <w:p>
            <w:pPr>
              <w:ind w:left="-50" w:right="-50"/>
              <w:rPr>
                <w:rFonts w:ascii="仿宋_GB2312" w:hAnsi="宋体" w:eastAsia="仿宋_GB2312"/>
                <w:bCs/>
                <w:szCs w:val="21"/>
              </w:rPr>
            </w:pPr>
            <w:r>
              <w:rPr>
                <w:rFonts w:hint="eastAsia" w:ascii="仿宋_GB2312" w:hAnsi="宋体" w:eastAsia="仿宋_GB2312"/>
                <w:bCs/>
                <w:szCs w:val="21"/>
              </w:rPr>
              <w:t>4.向客户宣传介绍的案例分析。</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周次：第4周第4次课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仿宋_GB2312"/>
                <w:bCs/>
                <w:szCs w:val="21"/>
              </w:rPr>
              <w:t xml:space="preserve"> </w:t>
            </w:r>
            <w:r>
              <w:rPr>
                <w:rFonts w:hint="eastAsia" w:ascii="MS Mincho" w:hAnsi="MS Mincho" w:eastAsia="MS Mincho"/>
                <w:bCs/>
                <w:szCs w:val="21"/>
                <w:lang w:eastAsia="ja-JP"/>
              </w:rPr>
              <w:t>おさらい＆まとめ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带领学生复习第一至第三课的内容。通过问答、检查作业等形式，及时了解学生对前三课中所涉及内容的理解程度、对其应用能力做到心中有数。要求学生掌握已学过单元中各个知识点。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仿宋_GB2312" w:eastAsia="仿宋_GB2312"/>
                <w:bCs/>
                <w:szCs w:val="21"/>
                <w:lang w:eastAsia="ja-JP"/>
              </w:rPr>
            </w:pPr>
            <w:r>
              <w:rPr>
                <w:rFonts w:hint="eastAsia" w:ascii="仿宋_GB2312" w:eastAsia="仿宋_GB2312"/>
                <w:bCs/>
                <w:szCs w:val="21"/>
                <w:lang w:eastAsia="ja-JP"/>
              </w:rPr>
              <w:t>本次教学的重点是：对</w:t>
            </w:r>
            <w:r>
              <w:rPr>
                <w:rFonts w:hint="eastAsia" w:ascii="MS Mincho" w:hAnsi="MS Mincho" w:eastAsia="MS Mincho"/>
                <w:bCs/>
                <w:szCs w:val="21"/>
                <w:lang w:eastAsia="ja-JP"/>
              </w:rPr>
              <w:t>「</w:t>
            </w:r>
            <w:r>
              <w:rPr>
                <w:rFonts w:hint="eastAsia" w:ascii="MS UI Gothic" w:hAnsi="MS UI Gothic" w:eastAsia="MS UI Gothic"/>
                <w:bCs/>
                <w:szCs w:val="21"/>
                <w:lang w:eastAsia="ja-JP"/>
              </w:rPr>
              <w:t>アポイントメント」、「企業訪問」、「プレゼンテーション</w:t>
            </w:r>
            <w:r>
              <w:rPr>
                <w:rFonts w:hint="eastAsia" w:ascii="仿宋_GB2312" w:eastAsia="MS Mincho"/>
                <w:bCs/>
                <w:szCs w:val="21"/>
                <w:lang w:eastAsia="ja-JP"/>
              </w:rPr>
              <w:t>」</w:t>
            </w:r>
            <w:r>
              <w:rPr>
                <w:rFonts w:hint="eastAsia" w:ascii="仿宋_GB2312" w:eastAsia="仿宋_GB2312"/>
                <w:bCs/>
                <w:szCs w:val="21"/>
                <w:lang w:eastAsia="ja-JP"/>
              </w:rPr>
              <w:t>三课中重点内容依次进行阶段复习。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_GB2312" w:hAnsi="宋体" w:eastAsia="仿宋_GB2312"/>
                <w:bCs/>
                <w:szCs w:val="21"/>
              </w:rPr>
            </w:pPr>
            <w:r>
              <w:rPr>
                <w:rFonts w:hint="eastAsia" w:ascii="仿宋_GB2312" w:hAnsi="宋体" w:eastAsia="仿宋_GB2312"/>
                <w:bCs/>
                <w:szCs w:val="21"/>
              </w:rPr>
              <w:t>第四周复习第一至第三课中所涵盖的各项知识重点。用时为2个课时（80分钟）。</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1.</w:t>
            </w:r>
            <w:r>
              <w:rPr>
                <w:rFonts w:hint="eastAsia" w:ascii="MS Mincho" w:hAnsi="MS Mincho" w:eastAsia="MS Mincho"/>
                <w:bCs/>
                <w:szCs w:val="21"/>
                <w:lang w:eastAsia="ja-JP"/>
              </w:rPr>
              <w:t>「アポイントメント」</w:t>
            </w:r>
            <w:r>
              <w:rPr>
                <w:rFonts w:hint="eastAsia" w:ascii="仿宋_GB2312" w:hAnsi="宋体" w:eastAsia="仿宋_GB2312"/>
                <w:bCs/>
                <w:szCs w:val="21"/>
                <w:lang w:eastAsia="ja-JP"/>
              </w:rPr>
              <w:t>定义及其要点。</w:t>
            </w:r>
          </w:p>
          <w:p>
            <w:pPr>
              <w:ind w:left="-50" w:right="-50"/>
              <w:rPr>
                <w:rFonts w:ascii="仿宋_GB2312" w:hAnsi="宋体" w:eastAsia="仿宋_GB2312"/>
                <w:bCs/>
                <w:szCs w:val="21"/>
              </w:rPr>
            </w:pPr>
            <w:r>
              <w:rPr>
                <w:rFonts w:hint="eastAsia" w:ascii="仿宋_GB2312" w:hAnsi="宋体" w:eastAsia="仿宋_GB2312"/>
                <w:bCs/>
                <w:szCs w:val="21"/>
              </w:rPr>
              <w:t>2.</w:t>
            </w:r>
            <w:r>
              <w:rPr>
                <w:rFonts w:hint="eastAsia" w:ascii="MS Mincho" w:hAnsi="MS Mincho" w:eastAsia="MS Mincho"/>
                <w:bCs/>
                <w:szCs w:val="21"/>
              </w:rPr>
              <w:t>「企業訪問」</w:t>
            </w:r>
            <w:r>
              <w:rPr>
                <w:rFonts w:hint="eastAsia" w:ascii="仿宋_GB2312" w:hAnsi="宋体" w:eastAsia="仿宋_GB2312"/>
                <w:bCs/>
                <w:szCs w:val="21"/>
              </w:rPr>
              <w:t>的步骤、准备内容、注意事项。</w:t>
            </w:r>
          </w:p>
          <w:p>
            <w:pPr>
              <w:ind w:left="-50" w:right="-50"/>
              <w:rPr>
                <w:rFonts w:ascii="仿宋_GB2312" w:hAnsi="宋体"/>
                <w:bCs/>
                <w:szCs w:val="21"/>
                <w:lang w:eastAsia="ja-JP"/>
              </w:rPr>
            </w:pPr>
            <w:r>
              <w:rPr>
                <w:rFonts w:hint="eastAsia" w:ascii="仿宋_GB2312" w:hAnsi="宋体" w:eastAsia="仿宋_GB2312"/>
                <w:bCs/>
                <w:szCs w:val="21"/>
                <w:lang w:eastAsia="ja-JP"/>
              </w:rPr>
              <w:t>3.</w:t>
            </w:r>
            <w:r>
              <w:rPr>
                <w:rFonts w:hint="eastAsia" w:ascii="仿宋_GB2312" w:hAnsi="宋体" w:eastAsia="MS Mincho"/>
                <w:bCs/>
                <w:szCs w:val="21"/>
                <w:lang w:eastAsia="ja-JP"/>
              </w:rPr>
              <w:t>「プレゼンテーション」</w:t>
            </w:r>
            <w:r>
              <w:rPr>
                <w:rFonts w:hint="eastAsia" w:ascii="仿宋_GB2312" w:hAnsi="宋体" w:eastAsia="仿宋_GB2312"/>
                <w:bCs/>
                <w:szCs w:val="21"/>
                <w:lang w:eastAsia="ja-JP"/>
              </w:rPr>
              <w:t>的作用、重点、技巧。</w:t>
            </w:r>
          </w:p>
          <w:p>
            <w:pPr>
              <w:ind w:left="-50" w:right="-50"/>
              <w:rPr>
                <w:rFonts w:ascii="仿宋_GB2312" w:hAnsi="宋体" w:eastAsia="仿宋_GB2312"/>
                <w:bCs/>
                <w:szCs w:val="21"/>
              </w:rPr>
            </w:pPr>
            <w:r>
              <w:rPr>
                <w:rFonts w:hint="eastAsia" w:ascii="仿宋_GB2312" w:hAnsi="宋体" w:eastAsia="仿宋_GB2312"/>
                <w:bCs/>
                <w:szCs w:val="21"/>
              </w:rPr>
              <w:t>4.分析各项练习题内容。</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周次：第5周第5次课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bCs/>
                <w:szCs w:val="21"/>
              </w:rPr>
            </w:pPr>
            <w:r>
              <w:rPr>
                <w:rFonts w:hint="eastAsia" w:ascii="MS Mincho" w:hAnsi="MS Mincho" w:eastAsia="MS Mincho"/>
                <w:bCs/>
                <w:szCs w:val="21"/>
                <w:lang w:eastAsia="ja-JP"/>
              </w:rPr>
              <w:t>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本次教学的重点是：按照教科内容，让学生通过书本学习了解如何向客户发出邀请加以招待。记住招待的流程，并注意整个过程中礼仪，真正做到客户优先，是对方感受到己方的诚意。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eastAsia="仿宋_GB2312"/>
                <w:bCs/>
                <w:szCs w:val="21"/>
              </w:rPr>
            </w:pPr>
          </w:p>
          <w:p>
            <w:pPr>
              <w:ind w:right="-50"/>
              <w:rPr>
                <w:rFonts w:ascii="仿宋_GB2312" w:eastAsia="仿宋_GB2312"/>
                <w:bCs/>
                <w:szCs w:val="21"/>
              </w:rPr>
            </w:pPr>
            <w:r>
              <w:rPr>
                <w:rFonts w:hint="eastAsia" w:ascii="仿宋_GB2312" w:eastAsia="仿宋_GB2312"/>
                <w:bCs/>
                <w:szCs w:val="21"/>
              </w:rPr>
              <w:t>第五周讲授第四课：「接待」用时为2个课时（80分钟）。</w:t>
            </w:r>
          </w:p>
          <w:p>
            <w:pPr>
              <w:ind w:left="-50" w:right="-50"/>
              <w:rPr>
                <w:rFonts w:ascii="仿宋_GB2312" w:eastAsia="仿宋_GB2312"/>
                <w:bCs/>
                <w:szCs w:val="21"/>
              </w:rPr>
            </w:pPr>
            <w:r>
              <w:rPr>
                <w:rFonts w:hint="eastAsia" w:ascii="仿宋_GB2312" w:eastAsia="仿宋_GB2312"/>
                <w:bCs/>
                <w:szCs w:val="21"/>
              </w:rPr>
              <w:t>1.说明「接待」的意义及其要点。</w:t>
            </w:r>
          </w:p>
          <w:p>
            <w:pPr>
              <w:ind w:left="-50" w:right="-50"/>
              <w:rPr>
                <w:rFonts w:ascii="仿宋_GB2312" w:eastAsia="仿宋_GB2312"/>
                <w:bCs/>
                <w:szCs w:val="21"/>
              </w:rPr>
            </w:pPr>
            <w:r>
              <w:rPr>
                <w:rFonts w:hint="eastAsia" w:ascii="仿宋_GB2312" w:eastAsia="仿宋_GB2312"/>
                <w:bCs/>
                <w:szCs w:val="21"/>
              </w:rPr>
              <w:t>2.向客户发出邀请加以招待是表达上的技巧。</w:t>
            </w:r>
          </w:p>
          <w:p>
            <w:pPr>
              <w:ind w:left="-50" w:right="-50"/>
              <w:rPr>
                <w:rFonts w:ascii="仿宋_GB2312" w:eastAsia="仿宋_GB2312"/>
                <w:bCs/>
                <w:szCs w:val="21"/>
              </w:rPr>
            </w:pPr>
            <w:r>
              <w:rPr>
                <w:rFonts w:hint="eastAsia" w:ascii="仿宋_GB2312" w:eastAsia="仿宋_GB2312"/>
                <w:bCs/>
                <w:szCs w:val="21"/>
              </w:rPr>
              <w:t>3.招待客户整个过程中时注意事项：以客为主，宾至如归。</w:t>
            </w:r>
          </w:p>
          <w:p>
            <w:pPr>
              <w:ind w:left="-50" w:right="-50"/>
              <w:rPr>
                <w:rFonts w:ascii="仿宋_GB2312" w:eastAsia="仿宋_GB2312"/>
                <w:bCs/>
                <w:szCs w:val="21"/>
              </w:rPr>
            </w:pPr>
            <w:r>
              <w:rPr>
                <w:rFonts w:hint="eastAsia" w:ascii="仿宋_GB2312" w:eastAsia="仿宋_GB2312"/>
                <w:bCs/>
                <w:szCs w:val="21"/>
              </w:rPr>
              <w:t>4.招待客户的案例分析。</w:t>
            </w:r>
          </w:p>
          <w:p>
            <w:pPr>
              <w:ind w:left="-50" w:right="-50"/>
              <w:rPr>
                <w:rFonts w:ascii="仿宋_GB2312"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周次：第6周第6次课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right="-50"/>
              <w:rPr>
                <w:rFonts w:ascii="仿宋_GB2312" w:eastAsia="MS Mincho"/>
                <w:bCs/>
                <w:szCs w:val="21"/>
                <w:lang w:eastAsia="ja-JP"/>
              </w:rPr>
            </w:pPr>
            <w:r>
              <w:rPr>
                <w:rFonts w:hint="eastAsia" w:ascii="仿宋_GB2312" w:eastAsia="MS Mincho"/>
                <w:bCs/>
                <w:szCs w:val="21"/>
                <w:lang w:eastAsia="ja-JP"/>
              </w:rPr>
              <w:t>引き合い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仿宋_GB2312"/>
                <w:bCs/>
                <w:szCs w:val="21"/>
                <w:lang w:eastAsia="ja-JP"/>
              </w:rPr>
            </w:pPr>
            <w:r>
              <w:rPr>
                <w:rFonts w:hint="eastAsia" w:ascii="仿宋_GB2312" w:eastAsia="仿宋_GB2312"/>
                <w:bCs/>
                <w:szCs w:val="21"/>
                <w:lang w:eastAsia="ja-JP"/>
              </w:rPr>
              <w:t>本次教学的重点是：解释</w:t>
            </w:r>
            <w:r>
              <w:rPr>
                <w:rFonts w:hint="eastAsia" w:ascii="MS Mincho" w:hAnsi="MS Mincho" w:eastAsia="MS Mincho"/>
                <w:bCs/>
                <w:szCs w:val="21"/>
                <w:lang w:eastAsia="ja-JP"/>
              </w:rPr>
              <w:t>「引き合い</w:t>
            </w:r>
            <w:r>
              <w:rPr>
                <w:rFonts w:hint="eastAsia" w:ascii="仿宋_GB2312" w:eastAsia="MS Mincho"/>
                <w:bCs/>
                <w:szCs w:val="21"/>
                <w:lang w:eastAsia="ja-JP"/>
              </w:rPr>
              <w:t>」</w:t>
            </w:r>
            <w:r>
              <w:rPr>
                <w:rFonts w:hint="eastAsia" w:ascii="仿宋_GB2312" w:eastAsia="仿宋_GB2312"/>
                <w:bCs/>
                <w:szCs w:val="21"/>
                <w:lang w:eastAsia="ja-JP"/>
              </w:rPr>
              <w:t>定义、对其作用、手段、途径等结合具体事例进行说明。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_GB2312" w:hAnsi="宋体" w:eastAsia="仿宋_GB2312"/>
                <w:bCs/>
                <w:szCs w:val="21"/>
              </w:rPr>
            </w:pPr>
            <w:r>
              <w:rPr>
                <w:rFonts w:hint="eastAsia" w:ascii="仿宋_GB2312" w:hAnsi="宋体" w:eastAsia="仿宋_GB2312"/>
                <w:bCs/>
                <w:szCs w:val="21"/>
              </w:rPr>
              <w:t>第6周讲解第五课中所涵盖的各项知识重点。用时为2个课时（80分钟）。</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1.</w:t>
            </w:r>
            <w:r>
              <w:rPr>
                <w:rFonts w:hint="eastAsia" w:ascii="MS Mincho" w:hAnsi="MS Mincho" w:eastAsia="MS Mincho"/>
                <w:bCs/>
                <w:szCs w:val="21"/>
                <w:lang w:eastAsia="ja-JP"/>
              </w:rPr>
              <w:t>「引き合い」</w:t>
            </w:r>
            <w:r>
              <w:rPr>
                <w:rFonts w:hint="eastAsia" w:ascii="仿宋_GB2312" w:hAnsi="宋体" w:eastAsia="仿宋_GB2312"/>
                <w:bCs/>
                <w:szCs w:val="21"/>
                <w:lang w:eastAsia="ja-JP"/>
              </w:rPr>
              <w:t>之前所需的准备工作。</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2.</w:t>
            </w:r>
            <w:r>
              <w:rPr>
                <w:rFonts w:hint="eastAsia" w:ascii="MS Mincho" w:hAnsi="MS Mincho" w:eastAsia="MS Mincho"/>
                <w:bCs/>
                <w:szCs w:val="21"/>
                <w:lang w:eastAsia="ja-JP"/>
              </w:rPr>
              <w:t>「引き合い」</w:t>
            </w:r>
            <w:r>
              <w:rPr>
                <w:rFonts w:hint="eastAsia" w:ascii="仿宋_GB2312" w:hAnsi="宋体" w:eastAsia="仿宋_GB2312"/>
                <w:bCs/>
                <w:szCs w:val="21"/>
                <w:lang w:eastAsia="ja-JP"/>
              </w:rPr>
              <w:t>涉及的具体内容。</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3.</w:t>
            </w:r>
            <w:r>
              <w:rPr>
                <w:rFonts w:hint="eastAsia" w:ascii="仿宋_GB2312" w:hAnsi="宋体" w:eastAsia="MS Mincho"/>
                <w:bCs/>
                <w:szCs w:val="21"/>
                <w:lang w:eastAsia="ja-JP"/>
              </w:rPr>
              <w:t>「</w:t>
            </w:r>
            <w:r>
              <w:rPr>
                <w:rFonts w:hint="eastAsia" w:ascii="MS Mincho" w:hAnsi="MS Mincho" w:eastAsia="MS Mincho"/>
                <w:bCs/>
                <w:szCs w:val="21"/>
                <w:lang w:eastAsia="ja-JP"/>
              </w:rPr>
              <w:t>引き合い</w:t>
            </w:r>
            <w:r>
              <w:rPr>
                <w:rFonts w:hint="eastAsia" w:ascii="仿宋_GB2312" w:hAnsi="宋体" w:eastAsia="MS Mincho"/>
                <w:bCs/>
                <w:szCs w:val="21"/>
                <w:lang w:eastAsia="ja-JP"/>
              </w:rPr>
              <w:t>」</w:t>
            </w:r>
            <w:r>
              <w:rPr>
                <w:rFonts w:hint="eastAsia" w:ascii="仿宋_GB2312" w:hAnsi="宋体" w:eastAsia="仿宋_GB2312"/>
                <w:bCs/>
                <w:szCs w:val="21"/>
                <w:lang w:eastAsia="ja-JP"/>
              </w:rPr>
              <w:t>书面语体的特点。</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4.</w:t>
            </w:r>
            <w:r>
              <w:rPr>
                <w:rFonts w:hint="eastAsia" w:ascii="MS Mincho" w:hAnsi="MS Mincho" w:eastAsia="MS Mincho"/>
                <w:bCs/>
                <w:szCs w:val="21"/>
                <w:lang w:eastAsia="ja-JP"/>
              </w:rPr>
              <w:t>「引き合い」</w:t>
            </w:r>
            <w:r>
              <w:rPr>
                <w:rFonts w:hint="eastAsia" w:ascii="仿宋_GB2312" w:hAnsi="宋体" w:eastAsia="仿宋_GB2312"/>
                <w:bCs/>
                <w:szCs w:val="21"/>
                <w:lang w:eastAsia="ja-JP"/>
              </w:rPr>
              <w:t>时的注意事项。</w:t>
            </w:r>
          </w:p>
          <w:p>
            <w:pPr>
              <w:ind w:left="-50" w:right="-50"/>
              <w:rPr>
                <w:rFonts w:ascii="仿宋_GB2312" w:hAnsi="宋体" w:eastAsia="仿宋_GB2312"/>
                <w:bCs/>
                <w:szCs w:val="21"/>
                <w:lang w:eastAsia="ja-JP"/>
              </w:rPr>
            </w:pPr>
          </w:p>
          <w:p>
            <w:pPr>
              <w:ind w:left="-50" w:right="-50"/>
              <w:rPr>
                <w:rFonts w:ascii="仿宋_GB2312" w:hAnsi="宋体" w:eastAsia="仿宋_GB2312"/>
                <w:bCs/>
                <w:szCs w:val="21"/>
                <w:lang w:eastAsia="ja-JP"/>
              </w:rPr>
            </w:pPr>
          </w:p>
          <w:p>
            <w:pPr>
              <w:ind w:left="-50" w:right="-50"/>
              <w:rPr>
                <w:rFonts w:ascii="仿宋_GB2312" w:hAnsi="宋体" w:eastAsia="仿宋_GB2312"/>
                <w:bCs/>
                <w:szCs w:val="21"/>
                <w:lang w:eastAsia="ja-JP"/>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周次：第7周第7次课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right="-50"/>
              <w:rPr>
                <w:rFonts w:ascii="MS UI Gothic" w:hAnsi="MS UI Gothic" w:eastAsia="MS UI Gothic"/>
                <w:bCs/>
                <w:szCs w:val="21"/>
              </w:rPr>
            </w:pPr>
            <w:r>
              <w:rPr>
                <w:rFonts w:hint="eastAsia" w:ascii="MS UI Gothic" w:hAnsi="MS UI Gothic" w:eastAsia="MS UI Gothic"/>
                <w:bCs/>
                <w:szCs w:val="21"/>
                <w:lang w:eastAsia="ja-JP"/>
              </w:rPr>
              <w:t>オファー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仿宋_GB2312"/>
                <w:bCs/>
                <w:szCs w:val="21"/>
                <w:lang w:eastAsia="ja-JP"/>
              </w:rPr>
            </w:pPr>
            <w:r>
              <w:rPr>
                <w:rFonts w:hint="eastAsia" w:ascii="仿宋_GB2312" w:eastAsia="仿宋_GB2312"/>
                <w:bCs/>
                <w:szCs w:val="21"/>
                <w:lang w:eastAsia="ja-JP"/>
              </w:rPr>
              <w:t>本次教学的重点是：解释</w:t>
            </w:r>
            <w:r>
              <w:rPr>
                <w:rFonts w:hint="eastAsia" w:ascii="MS Mincho" w:hAnsi="MS Mincho" w:eastAsia="MS Mincho"/>
                <w:bCs/>
                <w:szCs w:val="21"/>
                <w:lang w:eastAsia="ja-JP"/>
              </w:rPr>
              <w:t>「</w:t>
            </w:r>
            <w:r>
              <w:rPr>
                <w:rFonts w:hint="eastAsia" w:ascii="MS UI Gothic" w:hAnsi="MS UI Gothic" w:eastAsia="MS UI Gothic"/>
                <w:bCs/>
                <w:szCs w:val="21"/>
                <w:lang w:eastAsia="ja-JP"/>
              </w:rPr>
              <w:t>オファー</w:t>
            </w:r>
            <w:r>
              <w:rPr>
                <w:rFonts w:hint="eastAsia" w:ascii="仿宋_GB2312" w:eastAsia="MS Mincho"/>
                <w:bCs/>
                <w:szCs w:val="21"/>
                <w:lang w:eastAsia="ja-JP"/>
              </w:rPr>
              <w:t>」</w:t>
            </w:r>
            <w:r>
              <w:rPr>
                <w:rFonts w:hint="eastAsia" w:ascii="仿宋_GB2312" w:eastAsia="仿宋_GB2312"/>
                <w:bCs/>
                <w:szCs w:val="21"/>
                <w:lang w:eastAsia="ja-JP"/>
              </w:rPr>
              <w:t>定义、对其作用、手段、途径等结合具体事例进行说明。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_GB2312" w:hAnsi="宋体" w:eastAsia="仿宋_GB2312"/>
                <w:bCs/>
                <w:szCs w:val="21"/>
              </w:rPr>
            </w:pPr>
            <w:r>
              <w:rPr>
                <w:rFonts w:hint="eastAsia" w:ascii="仿宋_GB2312" w:hAnsi="宋体" w:eastAsia="仿宋_GB2312"/>
                <w:bCs/>
                <w:szCs w:val="21"/>
              </w:rPr>
              <w:t>第7周讲解第六课中所涵盖的各项知识重点。用时为2个课时（80分钟）。</w:t>
            </w:r>
          </w:p>
          <w:p>
            <w:pPr>
              <w:ind w:left="-50" w:right="-50"/>
              <w:rPr>
                <w:rFonts w:ascii="MS Mincho" w:hAnsi="MS Mincho" w:eastAsia="MS Mincho"/>
                <w:bCs/>
                <w:szCs w:val="21"/>
                <w:lang w:eastAsia="ja-JP"/>
              </w:rPr>
            </w:pPr>
            <w:r>
              <w:rPr>
                <w:rFonts w:hint="eastAsia" w:ascii="仿宋_GB2312" w:hAnsi="宋体" w:eastAsia="仿宋_GB2312"/>
                <w:bCs/>
                <w:szCs w:val="21"/>
                <w:lang w:eastAsia="ja-JP"/>
              </w:rPr>
              <w:t>1.</w:t>
            </w:r>
            <w:r>
              <w:rPr>
                <w:rFonts w:hint="eastAsia" w:ascii="MS Mincho" w:hAnsi="MS Mincho" w:eastAsia="MS Mincho"/>
                <w:bCs/>
                <w:szCs w:val="21"/>
                <w:lang w:eastAsia="ja-JP"/>
              </w:rPr>
              <w:t>「</w:t>
            </w:r>
            <w:r>
              <w:rPr>
                <w:rFonts w:hint="eastAsia" w:ascii="MS UI Gothic" w:hAnsi="MS UI Gothic" w:eastAsia="MS UI Gothic"/>
                <w:bCs/>
                <w:szCs w:val="21"/>
                <w:lang w:eastAsia="ja-JP"/>
              </w:rPr>
              <w:t>オファー</w:t>
            </w:r>
            <w:r>
              <w:rPr>
                <w:rFonts w:hint="eastAsia" w:ascii="MS Mincho" w:hAnsi="MS Mincho" w:eastAsia="MS Mincho"/>
                <w:bCs/>
                <w:szCs w:val="21"/>
                <w:lang w:eastAsia="ja-JP"/>
              </w:rPr>
              <w:t>」</w:t>
            </w:r>
            <w:r>
              <w:rPr>
                <w:rFonts w:hint="eastAsia" w:ascii="仿宋_GB2312" w:hAnsi="宋体" w:eastAsia="仿宋_GB2312"/>
                <w:bCs/>
                <w:szCs w:val="21"/>
                <w:lang w:eastAsia="ja-JP"/>
              </w:rPr>
              <w:t>之前所需的准备工作。</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2.</w:t>
            </w:r>
            <w:r>
              <w:rPr>
                <w:rFonts w:hint="eastAsia" w:ascii="MS Mincho" w:hAnsi="MS Mincho" w:eastAsia="MS Mincho"/>
                <w:bCs/>
                <w:szCs w:val="21"/>
                <w:lang w:eastAsia="ja-JP"/>
              </w:rPr>
              <w:t>「</w:t>
            </w:r>
            <w:r>
              <w:rPr>
                <w:rFonts w:hint="eastAsia" w:ascii="MS UI Gothic" w:hAnsi="MS UI Gothic" w:eastAsia="MS UI Gothic"/>
                <w:bCs/>
                <w:szCs w:val="21"/>
                <w:lang w:eastAsia="ja-JP"/>
              </w:rPr>
              <w:t>オファー</w:t>
            </w:r>
            <w:r>
              <w:rPr>
                <w:rFonts w:hint="eastAsia" w:ascii="MS Mincho" w:hAnsi="MS Mincho" w:eastAsia="MS Mincho"/>
                <w:bCs/>
                <w:szCs w:val="21"/>
                <w:lang w:eastAsia="ja-JP"/>
              </w:rPr>
              <w:t>」</w:t>
            </w:r>
            <w:r>
              <w:rPr>
                <w:rFonts w:hint="eastAsia" w:ascii="仿宋_GB2312" w:hAnsi="宋体" w:eastAsia="仿宋_GB2312"/>
                <w:bCs/>
                <w:szCs w:val="21"/>
                <w:lang w:eastAsia="ja-JP"/>
              </w:rPr>
              <w:t>涉及的具体内容。</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3.</w:t>
            </w:r>
            <w:r>
              <w:rPr>
                <w:rFonts w:hint="eastAsia" w:ascii="仿宋_GB2312" w:hAnsi="宋体" w:eastAsia="MS Mincho"/>
                <w:bCs/>
                <w:szCs w:val="21"/>
                <w:lang w:eastAsia="ja-JP"/>
              </w:rPr>
              <w:t>「</w:t>
            </w:r>
            <w:r>
              <w:rPr>
                <w:rFonts w:hint="eastAsia" w:ascii="MS UI Gothic" w:hAnsi="MS UI Gothic" w:eastAsia="MS UI Gothic"/>
                <w:bCs/>
                <w:szCs w:val="21"/>
                <w:lang w:eastAsia="ja-JP"/>
              </w:rPr>
              <w:t>オファー</w:t>
            </w:r>
            <w:r>
              <w:rPr>
                <w:rFonts w:hint="eastAsia" w:ascii="仿宋_GB2312" w:hAnsi="宋体" w:eastAsia="MS Mincho"/>
                <w:bCs/>
                <w:szCs w:val="21"/>
                <w:lang w:eastAsia="ja-JP"/>
              </w:rPr>
              <w:t>」</w:t>
            </w:r>
            <w:r>
              <w:rPr>
                <w:rFonts w:hint="eastAsia" w:ascii="仿宋_GB2312" w:hAnsi="宋体" w:eastAsia="仿宋_GB2312"/>
                <w:bCs/>
                <w:szCs w:val="21"/>
                <w:lang w:eastAsia="ja-JP"/>
              </w:rPr>
              <w:t>书面语体的特点。</w:t>
            </w:r>
          </w:p>
          <w:p>
            <w:pPr>
              <w:ind w:left="-50" w:right="-50"/>
              <w:rPr>
                <w:rFonts w:ascii="MS Mincho" w:hAnsi="MS Mincho" w:eastAsia="MS Mincho"/>
                <w:bCs/>
                <w:szCs w:val="21"/>
                <w:lang w:eastAsia="ja-JP"/>
              </w:rPr>
            </w:pPr>
            <w:r>
              <w:rPr>
                <w:rFonts w:hint="eastAsia" w:ascii="仿宋_GB2312" w:hAnsi="宋体" w:eastAsia="仿宋_GB2312"/>
                <w:bCs/>
                <w:szCs w:val="21"/>
                <w:lang w:eastAsia="ja-JP"/>
              </w:rPr>
              <w:t>4.</w:t>
            </w:r>
            <w:r>
              <w:rPr>
                <w:rFonts w:hint="eastAsia" w:ascii="MS Mincho" w:hAnsi="MS Mincho" w:eastAsia="MS Mincho"/>
                <w:bCs/>
                <w:szCs w:val="21"/>
                <w:lang w:eastAsia="ja-JP"/>
              </w:rPr>
              <w:t>「</w:t>
            </w:r>
            <w:r>
              <w:rPr>
                <w:rFonts w:hint="eastAsia" w:ascii="MS UI Gothic" w:hAnsi="MS UI Gothic" w:eastAsia="MS UI Gothic"/>
                <w:bCs/>
                <w:szCs w:val="21"/>
                <w:lang w:eastAsia="ja-JP"/>
              </w:rPr>
              <w:t>オファー</w:t>
            </w:r>
            <w:r>
              <w:rPr>
                <w:rFonts w:hint="eastAsia" w:ascii="MS Mincho" w:hAnsi="MS Mincho" w:eastAsia="MS Mincho"/>
                <w:bCs/>
                <w:szCs w:val="21"/>
                <w:lang w:eastAsia="ja-JP"/>
              </w:rPr>
              <w:t>」</w:t>
            </w:r>
            <w:r>
              <w:rPr>
                <w:rFonts w:hint="eastAsia" w:ascii="仿宋_GB2312" w:hAnsi="宋体" w:eastAsia="仿宋_GB2312"/>
                <w:bCs/>
                <w:szCs w:val="21"/>
                <w:lang w:eastAsia="ja-JP"/>
              </w:rPr>
              <w:t>时的注意事项。</w:t>
            </w:r>
          </w:p>
          <w:p>
            <w:pPr>
              <w:ind w:left="-50" w:right="-50"/>
              <w:rPr>
                <w:rFonts w:ascii="仿宋_GB2312" w:hAnsi="宋体" w:eastAsia="仿宋_GB2312"/>
                <w:bCs/>
                <w:szCs w:val="21"/>
                <w:lang w:eastAsia="ja-JP"/>
              </w:rPr>
            </w:pPr>
          </w:p>
          <w:p>
            <w:pPr>
              <w:ind w:left="-50" w:right="-50"/>
              <w:rPr>
                <w:rFonts w:ascii="仿宋_GB2312" w:hAnsi="宋体" w:eastAsia="仿宋_GB2312"/>
                <w:bCs/>
                <w:szCs w:val="21"/>
                <w:lang w:eastAsia="ja-JP"/>
              </w:rPr>
            </w:pPr>
          </w:p>
          <w:p>
            <w:pPr>
              <w:ind w:left="-50" w:right="-50"/>
              <w:rPr>
                <w:rFonts w:ascii="仿宋_GB2312" w:hAnsi="宋体" w:eastAsia="仿宋_GB2312"/>
                <w:bCs/>
                <w:szCs w:val="21"/>
                <w:lang w:eastAsia="ja-JP"/>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840" w:firstLineChars="350"/>
        <w:rPr>
          <w:rFonts w:ascii="仿宋_GB2312" w:hAnsi="宋体"/>
          <w:snapToGrid w:val="0"/>
          <w:kern w:val="0"/>
          <w:sz w:val="24"/>
          <w:u w:val="single"/>
        </w:rPr>
      </w:pPr>
      <w:r>
        <w:rPr>
          <w:rFonts w:hint="eastAsia" w:ascii="仿宋_GB2312" w:hAnsi="宋体" w:eastAsia="仿宋_GB2312"/>
          <w:sz w:val="24"/>
        </w:rPr>
        <w:t>周次：第8周第8次课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仿宋_GB2312"/>
                <w:bCs/>
                <w:szCs w:val="21"/>
              </w:rPr>
              <w:t xml:space="preserve"> </w:t>
            </w:r>
            <w:r>
              <w:rPr>
                <w:rFonts w:hint="eastAsia" w:ascii="MS Mincho" w:hAnsi="MS Mincho" w:eastAsia="MS Mincho"/>
                <w:bCs/>
                <w:szCs w:val="21"/>
                <w:lang w:eastAsia="ja-JP"/>
              </w:rPr>
              <w:t>おさらい＆まとめ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带领学生复习第五至第七单元的内容。通过问答、检查作业等形式，及时了解学生对前三课中所涉及内容的理解程度、对其应用能力做到心中有数。要求学生掌握已学过单元中各个知识点。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lang w:eastAsia="ja-JP"/>
              </w:rPr>
            </w:pPr>
            <w:r>
              <w:rPr>
                <w:rFonts w:hint="eastAsia" w:ascii="仿宋_GB2312" w:hAnsi="宋体" w:eastAsia="仿宋_GB2312"/>
                <w:bCs/>
                <w:szCs w:val="21"/>
                <w:lang w:eastAsia="ja-JP"/>
              </w:rPr>
              <w:t>本次教学重点与难点</w:t>
            </w:r>
          </w:p>
          <w:p>
            <w:pPr>
              <w:ind w:left="-50" w:right="-50"/>
              <w:rPr>
                <w:rFonts w:ascii="仿宋_GB2312" w:eastAsia="仿宋_GB2312"/>
                <w:bCs/>
                <w:szCs w:val="21"/>
                <w:lang w:eastAsia="ja-JP"/>
              </w:rPr>
            </w:pPr>
            <w:r>
              <w:rPr>
                <w:rFonts w:hint="eastAsia" w:ascii="仿宋_GB2312" w:eastAsia="仿宋_GB2312"/>
                <w:bCs/>
                <w:szCs w:val="21"/>
                <w:lang w:eastAsia="ja-JP"/>
              </w:rPr>
              <w:t>本次教学的重点是：对</w:t>
            </w:r>
            <w:r>
              <w:rPr>
                <w:rFonts w:hint="eastAsia" w:ascii="MS Mincho" w:hAnsi="MS Mincho" w:eastAsia="MS Mincho"/>
                <w:bCs/>
                <w:szCs w:val="21"/>
                <w:lang w:eastAsia="ja-JP"/>
              </w:rPr>
              <w:t>「</w:t>
            </w:r>
            <w:r>
              <w:rPr>
                <w:rFonts w:hint="eastAsia" w:ascii="仿宋_GB2312" w:eastAsia="MS Mincho"/>
                <w:bCs/>
                <w:szCs w:val="21"/>
                <w:lang w:eastAsia="ja-JP"/>
              </w:rPr>
              <w:t>接待」、「引き合い」、「オファー」</w:t>
            </w:r>
            <w:r>
              <w:rPr>
                <w:rFonts w:hint="eastAsia" w:ascii="仿宋_GB2312" w:eastAsia="仿宋_GB2312"/>
                <w:bCs/>
                <w:szCs w:val="21"/>
                <w:lang w:eastAsia="ja-JP"/>
              </w:rPr>
              <w:t>三个单元中重点内容依次进行阶段复习。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_GB2312" w:hAnsi="宋体" w:eastAsia="仿宋_GB2312"/>
                <w:bCs/>
                <w:szCs w:val="21"/>
              </w:rPr>
            </w:pPr>
            <w:r>
              <w:rPr>
                <w:rFonts w:hint="eastAsia" w:ascii="仿宋_GB2312" w:hAnsi="宋体" w:eastAsia="仿宋_GB2312"/>
                <w:bCs/>
                <w:szCs w:val="21"/>
              </w:rPr>
              <w:t>第四周复习第四至第六单元中所涵盖的各项知识重点。用时为2个课时（80分钟）。</w:t>
            </w:r>
          </w:p>
          <w:p>
            <w:pPr>
              <w:ind w:left="-50" w:right="-50"/>
              <w:rPr>
                <w:rFonts w:ascii="仿宋_GB2312" w:hAnsi="宋体" w:eastAsia="仿宋_GB2312"/>
                <w:bCs/>
                <w:szCs w:val="21"/>
              </w:rPr>
            </w:pPr>
            <w:r>
              <w:rPr>
                <w:rFonts w:hint="eastAsia" w:ascii="仿宋_GB2312" w:hAnsi="宋体" w:eastAsia="仿宋_GB2312"/>
                <w:bCs/>
                <w:szCs w:val="21"/>
              </w:rPr>
              <w:t>1.</w:t>
            </w:r>
            <w:r>
              <w:rPr>
                <w:rFonts w:hint="eastAsia" w:ascii="MS Mincho" w:hAnsi="MS Mincho" w:eastAsia="MS Mincho"/>
                <w:bCs/>
                <w:szCs w:val="21"/>
              </w:rPr>
              <w:t>「接待」</w:t>
            </w:r>
            <w:r>
              <w:rPr>
                <w:rFonts w:hint="eastAsia" w:ascii="仿宋_GB2312" w:hAnsi="宋体" w:eastAsia="仿宋_GB2312"/>
                <w:bCs/>
                <w:szCs w:val="21"/>
              </w:rPr>
              <w:t>目的及其注意事项。</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2.</w:t>
            </w:r>
            <w:r>
              <w:rPr>
                <w:rFonts w:hint="eastAsia" w:ascii="MS Mincho" w:hAnsi="MS Mincho" w:eastAsia="MS Mincho"/>
                <w:bCs/>
                <w:szCs w:val="21"/>
                <w:lang w:eastAsia="ja-JP"/>
              </w:rPr>
              <w:t>「引き合い」</w:t>
            </w:r>
            <w:r>
              <w:rPr>
                <w:rFonts w:hint="eastAsia" w:ascii="仿宋_GB2312" w:hAnsi="宋体" w:eastAsia="仿宋_GB2312"/>
                <w:bCs/>
                <w:szCs w:val="21"/>
                <w:lang w:eastAsia="ja-JP"/>
              </w:rPr>
              <w:t>的定义、渠道及其方法。</w:t>
            </w:r>
          </w:p>
          <w:p>
            <w:pPr>
              <w:ind w:left="-50" w:right="-50"/>
              <w:rPr>
                <w:rFonts w:ascii="仿宋_GB2312" w:hAnsi="宋体"/>
                <w:bCs/>
                <w:szCs w:val="21"/>
                <w:lang w:eastAsia="ja-JP"/>
              </w:rPr>
            </w:pPr>
            <w:r>
              <w:rPr>
                <w:rFonts w:hint="eastAsia" w:ascii="仿宋_GB2312" w:hAnsi="宋体" w:eastAsia="仿宋_GB2312"/>
                <w:bCs/>
                <w:szCs w:val="21"/>
                <w:lang w:eastAsia="ja-JP"/>
              </w:rPr>
              <w:t>3.</w:t>
            </w:r>
            <w:r>
              <w:rPr>
                <w:rFonts w:hint="eastAsia" w:ascii="仿宋_GB2312" w:hAnsi="宋体" w:eastAsia="MS Mincho"/>
                <w:bCs/>
                <w:szCs w:val="21"/>
                <w:lang w:eastAsia="ja-JP"/>
              </w:rPr>
              <w:t>「オファー」</w:t>
            </w:r>
            <w:r>
              <w:rPr>
                <w:rFonts w:hint="eastAsia" w:ascii="仿宋_GB2312" w:hAnsi="宋体" w:eastAsia="仿宋_GB2312"/>
                <w:bCs/>
                <w:szCs w:val="21"/>
                <w:lang w:eastAsia="ja-JP"/>
              </w:rPr>
              <w:t>的定义、重点、技巧。</w:t>
            </w:r>
          </w:p>
          <w:p>
            <w:pPr>
              <w:ind w:left="-50" w:right="-50"/>
              <w:rPr>
                <w:rFonts w:ascii="仿宋_GB2312" w:hAnsi="宋体" w:eastAsia="仿宋_GB2312"/>
                <w:bCs/>
                <w:szCs w:val="21"/>
              </w:rPr>
            </w:pPr>
            <w:r>
              <w:rPr>
                <w:rFonts w:hint="eastAsia" w:ascii="仿宋_GB2312" w:hAnsi="宋体" w:eastAsia="仿宋_GB2312"/>
                <w:bCs/>
                <w:szCs w:val="21"/>
              </w:rPr>
              <w:t>4.分析各项练习题内容。</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周次：第9周第9次课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right="-50"/>
              <w:rPr>
                <w:rFonts w:ascii="仿宋_GB2312"/>
                <w:bCs/>
                <w:szCs w:val="21"/>
              </w:rPr>
            </w:pPr>
            <w:r>
              <w:rPr>
                <w:rFonts w:hint="eastAsia" w:ascii="仿宋_GB2312" w:eastAsia="MS Mincho"/>
                <w:bCs/>
                <w:szCs w:val="21"/>
                <w:lang w:eastAsia="ja-JP"/>
              </w:rPr>
              <w:t>品質、規格＆数量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bCs/>
                <w:szCs w:val="21"/>
              </w:rPr>
            </w:pPr>
            <w:r>
              <w:rPr>
                <w:rFonts w:hint="eastAsia" w:ascii="仿宋_GB2312" w:eastAsia="仿宋_GB2312"/>
                <w:bCs/>
                <w:szCs w:val="21"/>
              </w:rPr>
              <w:t>本次教学的重点是：解释</w:t>
            </w:r>
            <w:r>
              <w:rPr>
                <w:rFonts w:hint="eastAsia" w:ascii="MS Mincho" w:hAnsi="MS Mincho" w:eastAsia="MS Mincho"/>
                <w:bCs/>
                <w:szCs w:val="21"/>
              </w:rPr>
              <w:t>「品質、規格</w:t>
            </w:r>
            <w:r>
              <w:rPr>
                <w:rFonts w:hint="eastAsia" w:ascii="仿宋_GB2312" w:eastAsia="MS Mincho"/>
                <w:bCs/>
                <w:szCs w:val="21"/>
              </w:rPr>
              <w:t>」</w:t>
            </w:r>
            <w:r>
              <w:rPr>
                <w:rFonts w:hint="eastAsia" w:ascii="仿宋_GB2312" w:eastAsia="仿宋_GB2312"/>
                <w:bCs/>
                <w:szCs w:val="21"/>
              </w:rPr>
              <w:t>定义、对其作用、要求、检测手段等结合具体事例进行说明。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_GB2312" w:hAnsi="宋体" w:eastAsia="仿宋_GB2312"/>
                <w:bCs/>
                <w:szCs w:val="21"/>
              </w:rPr>
            </w:pPr>
            <w:r>
              <w:rPr>
                <w:rFonts w:hint="eastAsia" w:ascii="仿宋_GB2312" w:hAnsi="宋体" w:eastAsia="仿宋_GB2312"/>
                <w:bCs/>
                <w:szCs w:val="21"/>
              </w:rPr>
              <w:t>第九周讲解第八课中所涵盖的各项知识重点。用时为2个课时（80分钟）。</w:t>
            </w:r>
          </w:p>
          <w:p>
            <w:pPr>
              <w:ind w:left="-50" w:right="-50"/>
              <w:rPr>
                <w:rFonts w:ascii="MS Mincho" w:hAnsi="MS Mincho" w:eastAsia="MS Mincho"/>
                <w:bCs/>
                <w:szCs w:val="21"/>
              </w:rPr>
            </w:pPr>
            <w:r>
              <w:rPr>
                <w:rFonts w:hint="eastAsia" w:ascii="仿宋_GB2312" w:hAnsi="宋体" w:eastAsia="仿宋_GB2312"/>
                <w:bCs/>
                <w:szCs w:val="21"/>
              </w:rPr>
              <w:t>1.</w:t>
            </w:r>
            <w:r>
              <w:rPr>
                <w:rFonts w:hint="eastAsia" w:ascii="MS Mincho" w:hAnsi="MS Mincho" w:eastAsia="MS Mincho"/>
                <w:bCs/>
                <w:szCs w:val="21"/>
              </w:rPr>
              <w:t>「品質、規格」</w:t>
            </w:r>
            <w:r>
              <w:rPr>
                <w:rFonts w:hint="eastAsia" w:ascii="仿宋_GB2312" w:hAnsi="宋体" w:eastAsia="仿宋_GB2312"/>
                <w:bCs/>
                <w:szCs w:val="21"/>
              </w:rPr>
              <w:t>在国际商贸活动中的等级划分</w:t>
            </w:r>
            <w:r>
              <w:rPr>
                <w:rFonts w:hint="eastAsia" w:ascii="MS Mincho" w:hAnsi="MS Mincho"/>
                <w:bCs/>
                <w:szCs w:val="21"/>
              </w:rPr>
              <w:t>。</w:t>
            </w:r>
          </w:p>
          <w:p>
            <w:pPr>
              <w:ind w:left="-50" w:right="-50"/>
              <w:rPr>
                <w:rFonts w:ascii="仿宋_GB2312" w:hAnsi="宋体" w:eastAsia="仿宋_GB2312"/>
                <w:bCs/>
                <w:szCs w:val="21"/>
              </w:rPr>
            </w:pPr>
            <w:r>
              <w:rPr>
                <w:rFonts w:hint="eastAsia" w:ascii="仿宋_GB2312" w:hAnsi="宋体" w:eastAsia="仿宋_GB2312"/>
                <w:bCs/>
                <w:szCs w:val="21"/>
              </w:rPr>
              <w:t>2.</w:t>
            </w:r>
            <w:r>
              <w:rPr>
                <w:rFonts w:hint="eastAsia" w:ascii="MS Mincho" w:hAnsi="MS Mincho" w:eastAsia="MS Mincho"/>
                <w:bCs/>
                <w:szCs w:val="21"/>
              </w:rPr>
              <w:t>「品質、規格</w:t>
            </w:r>
            <w:r>
              <w:rPr>
                <w:rFonts w:hint="eastAsia" w:ascii="仿宋_GB2312" w:hAnsi="宋体" w:eastAsia="仿宋_GB2312"/>
                <w:bCs/>
                <w:szCs w:val="21"/>
              </w:rPr>
              <w:t>」在国际商贸活动中涉及的具体标准、评定手段。</w:t>
            </w:r>
          </w:p>
          <w:p>
            <w:pPr>
              <w:ind w:left="-50" w:right="-50"/>
              <w:rPr>
                <w:rFonts w:ascii="仿宋_GB2312" w:hAnsi="宋体" w:eastAsia="仿宋_GB2312"/>
                <w:bCs/>
                <w:szCs w:val="21"/>
              </w:rPr>
            </w:pPr>
            <w:r>
              <w:rPr>
                <w:rFonts w:hint="eastAsia" w:ascii="仿宋_GB2312" w:hAnsi="宋体" w:eastAsia="仿宋_GB2312"/>
                <w:bCs/>
                <w:szCs w:val="21"/>
              </w:rPr>
              <w:t>3.</w:t>
            </w:r>
            <w:r>
              <w:rPr>
                <w:rFonts w:hint="eastAsia" w:ascii="MS Mincho" w:hAnsi="MS Mincho" w:eastAsia="MS Mincho"/>
                <w:bCs/>
                <w:szCs w:val="21"/>
              </w:rPr>
              <w:t>「品質、規格」</w:t>
            </w:r>
            <w:r>
              <w:rPr>
                <w:rFonts w:hint="eastAsia" w:ascii="仿宋_GB2312" w:hAnsi="宋体" w:eastAsia="仿宋_GB2312"/>
                <w:bCs/>
                <w:szCs w:val="21"/>
              </w:rPr>
              <w:t>标准在国际商贸活动中的意义。</w:t>
            </w:r>
          </w:p>
          <w:p>
            <w:pPr>
              <w:ind w:left="-50" w:right="-50"/>
              <w:rPr>
                <w:rFonts w:ascii="MS Mincho" w:hAnsi="MS Mincho" w:eastAsia="MS Mincho"/>
                <w:bCs/>
                <w:szCs w:val="21"/>
              </w:rPr>
            </w:pPr>
            <w:r>
              <w:rPr>
                <w:rFonts w:hint="eastAsia" w:ascii="仿宋_GB2312" w:hAnsi="宋体" w:eastAsia="仿宋_GB2312"/>
                <w:bCs/>
                <w:szCs w:val="21"/>
              </w:rPr>
              <w:t>4.</w:t>
            </w:r>
            <w:r>
              <w:rPr>
                <w:rFonts w:hint="eastAsia" w:ascii="MS Mincho" w:hAnsi="MS Mincho" w:eastAsia="MS Mincho"/>
                <w:bCs/>
                <w:szCs w:val="21"/>
              </w:rPr>
              <w:t>「品質、規格」</w:t>
            </w:r>
            <w:r>
              <w:rPr>
                <w:rFonts w:hint="eastAsia" w:ascii="仿宋_GB2312" w:hAnsi="宋体" w:eastAsia="仿宋_GB2312"/>
                <w:bCs/>
                <w:szCs w:val="21"/>
              </w:rPr>
              <w:t>在农副产品等级划分及评估上的方法。</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周次：第10周第10次课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right="-50"/>
              <w:rPr>
                <w:rFonts w:ascii="MS UI Gothic" w:hAnsi="MS UI Gothic" w:eastAsia="MS UI Gothic"/>
                <w:bCs/>
                <w:szCs w:val="21"/>
              </w:rPr>
            </w:pPr>
            <w:r>
              <w:rPr>
                <w:rFonts w:hint="eastAsia" w:ascii="MS UI Gothic" w:hAnsi="MS UI Gothic" w:eastAsia="MS UI Gothic"/>
                <w:bCs/>
                <w:szCs w:val="21"/>
                <w:lang w:eastAsia="ja-JP"/>
              </w:rPr>
              <w:t>価格交渉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bCs/>
                <w:szCs w:val="21"/>
              </w:rPr>
            </w:pPr>
            <w:r>
              <w:rPr>
                <w:rFonts w:hint="eastAsia" w:ascii="仿宋_GB2312" w:eastAsia="仿宋_GB2312"/>
                <w:bCs/>
                <w:szCs w:val="21"/>
              </w:rPr>
              <w:t>本次教学的重点是：解释</w:t>
            </w:r>
            <w:r>
              <w:rPr>
                <w:rFonts w:hint="eastAsia" w:ascii="MS Mincho" w:hAnsi="MS Mincho" w:eastAsia="MS Mincho"/>
                <w:bCs/>
                <w:szCs w:val="21"/>
              </w:rPr>
              <w:t>「</w:t>
            </w:r>
            <w:r>
              <w:rPr>
                <w:rFonts w:hint="eastAsia" w:ascii="MS UI Gothic" w:hAnsi="MS UI Gothic" w:eastAsia="MS UI Gothic"/>
                <w:bCs/>
                <w:szCs w:val="21"/>
              </w:rPr>
              <w:t>価格交渉</w:t>
            </w:r>
            <w:r>
              <w:rPr>
                <w:rFonts w:hint="eastAsia" w:ascii="仿宋_GB2312" w:eastAsia="MS Mincho"/>
                <w:bCs/>
                <w:szCs w:val="21"/>
              </w:rPr>
              <w:t>」</w:t>
            </w:r>
            <w:r>
              <w:rPr>
                <w:rFonts w:hint="eastAsia" w:ascii="仿宋_GB2312" w:eastAsia="仿宋_GB2312"/>
                <w:bCs/>
                <w:szCs w:val="21"/>
              </w:rPr>
              <w:t>定义、对谈判技巧、注意事项、收集信息的重要性等结合具体事例进行说明。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r>
              <w:rPr>
                <w:rFonts w:hint="eastAsia" w:ascii="仿宋_GB2312" w:hAnsi="宋体" w:eastAsia="仿宋_GB2312"/>
                <w:bCs/>
                <w:szCs w:val="21"/>
              </w:rPr>
              <w:t>第十周讲解第</w:t>
            </w:r>
            <w:r>
              <w:rPr>
                <w:rFonts w:hint="eastAsia" w:ascii="MS Mincho" w:hAnsi="MS Mincho"/>
                <w:bCs/>
                <w:szCs w:val="21"/>
              </w:rPr>
              <w:t>八</w:t>
            </w:r>
            <w:r>
              <w:rPr>
                <w:rFonts w:hint="eastAsia" w:ascii="仿宋_GB2312" w:hAnsi="宋体" w:eastAsia="仿宋_GB2312"/>
                <w:bCs/>
                <w:szCs w:val="21"/>
              </w:rPr>
              <w:t>课中所涵盖的各项知识重点。用时为2个课时（80分钟）。</w:t>
            </w:r>
          </w:p>
          <w:p>
            <w:pPr>
              <w:ind w:left="-50" w:right="-50"/>
              <w:rPr>
                <w:rFonts w:ascii="MS Mincho" w:hAnsi="MS Mincho" w:eastAsia="MS Mincho"/>
                <w:bCs/>
                <w:szCs w:val="21"/>
              </w:rPr>
            </w:pPr>
            <w:r>
              <w:rPr>
                <w:rFonts w:hint="eastAsia" w:ascii="仿宋_GB2312" w:hAnsi="宋体" w:eastAsia="仿宋_GB2312"/>
                <w:bCs/>
                <w:szCs w:val="21"/>
              </w:rPr>
              <w:t>1.</w:t>
            </w:r>
            <w:r>
              <w:rPr>
                <w:rFonts w:hint="eastAsia" w:ascii="MS Mincho" w:hAnsi="MS Mincho" w:eastAsia="MS Mincho"/>
                <w:bCs/>
                <w:szCs w:val="21"/>
              </w:rPr>
              <w:t>「</w:t>
            </w:r>
            <w:r>
              <w:rPr>
                <w:rFonts w:hint="eastAsia" w:ascii="MS UI Gothic" w:hAnsi="MS UI Gothic" w:eastAsia="MS UI Gothic"/>
                <w:bCs/>
                <w:szCs w:val="21"/>
              </w:rPr>
              <w:t>価格交渉</w:t>
            </w:r>
            <w:r>
              <w:rPr>
                <w:rFonts w:hint="eastAsia" w:ascii="MS Mincho" w:hAnsi="MS Mincho" w:eastAsia="MS Mincho"/>
                <w:bCs/>
                <w:szCs w:val="21"/>
              </w:rPr>
              <w:t>」</w:t>
            </w:r>
            <w:r>
              <w:rPr>
                <w:rFonts w:hint="eastAsia" w:ascii="仿宋_GB2312" w:hAnsi="宋体" w:eastAsia="仿宋_GB2312"/>
                <w:bCs/>
                <w:szCs w:val="21"/>
              </w:rPr>
              <w:t>对于在国际商贸活动中确保自身利益的重要性。</w:t>
            </w:r>
          </w:p>
          <w:p>
            <w:pPr>
              <w:ind w:left="-50" w:right="-50"/>
              <w:rPr>
                <w:rFonts w:ascii="仿宋_GB2312" w:hAnsi="宋体" w:eastAsia="仿宋_GB2312"/>
                <w:bCs/>
                <w:szCs w:val="21"/>
              </w:rPr>
            </w:pPr>
            <w:r>
              <w:rPr>
                <w:rFonts w:hint="eastAsia" w:ascii="仿宋_GB2312" w:hAnsi="宋体" w:eastAsia="仿宋_GB2312"/>
                <w:bCs/>
                <w:szCs w:val="21"/>
              </w:rPr>
              <w:t>2.</w:t>
            </w:r>
            <w:r>
              <w:rPr>
                <w:rFonts w:hint="eastAsia" w:ascii="MS Mincho" w:hAnsi="MS Mincho" w:eastAsia="MS Mincho"/>
                <w:bCs/>
                <w:szCs w:val="21"/>
              </w:rPr>
              <w:t>「</w:t>
            </w:r>
            <w:r>
              <w:rPr>
                <w:rFonts w:hint="eastAsia" w:ascii="MS UI Gothic" w:hAnsi="MS UI Gothic" w:eastAsia="MS UI Gothic"/>
                <w:bCs/>
                <w:szCs w:val="21"/>
              </w:rPr>
              <w:t>価格交渉</w:t>
            </w:r>
            <w:r>
              <w:rPr>
                <w:rFonts w:hint="eastAsia" w:ascii="仿宋_GB2312" w:hAnsi="宋体" w:eastAsia="仿宋_GB2312"/>
                <w:bCs/>
                <w:szCs w:val="21"/>
              </w:rPr>
              <w:t>」在国际商贸活动中得以落实的条件及其手段。</w:t>
            </w:r>
          </w:p>
          <w:p>
            <w:pPr>
              <w:ind w:left="-50" w:right="-50"/>
              <w:rPr>
                <w:rFonts w:ascii="MS Mincho" w:hAnsi="MS Mincho"/>
                <w:bCs/>
                <w:szCs w:val="21"/>
              </w:rPr>
            </w:pPr>
            <w:r>
              <w:rPr>
                <w:rFonts w:hint="eastAsia" w:ascii="仿宋_GB2312" w:hAnsi="宋体" w:eastAsia="仿宋_GB2312"/>
                <w:bCs/>
                <w:szCs w:val="21"/>
              </w:rPr>
              <w:t>3.</w:t>
            </w:r>
            <w:r>
              <w:rPr>
                <w:rFonts w:hint="eastAsia" w:ascii="MS Mincho" w:hAnsi="MS Mincho" w:eastAsia="MS Mincho"/>
                <w:bCs/>
                <w:szCs w:val="21"/>
              </w:rPr>
              <w:t>「</w:t>
            </w:r>
            <w:r>
              <w:rPr>
                <w:rFonts w:hint="eastAsia" w:ascii="MS UI Gothic" w:hAnsi="MS UI Gothic" w:eastAsia="MS UI Gothic"/>
                <w:bCs/>
                <w:szCs w:val="21"/>
              </w:rPr>
              <w:t>価格交渉</w:t>
            </w:r>
            <w:r>
              <w:rPr>
                <w:rFonts w:hint="eastAsia" w:ascii="MS Mincho" w:hAnsi="MS Mincho" w:eastAsia="MS Mincho"/>
                <w:bCs/>
                <w:szCs w:val="21"/>
              </w:rPr>
              <w:t>」</w:t>
            </w:r>
            <w:r>
              <w:rPr>
                <w:rFonts w:hint="eastAsia" w:ascii="仿宋_GB2312" w:hAnsi="宋体" w:eastAsia="仿宋_GB2312"/>
                <w:bCs/>
                <w:szCs w:val="21"/>
              </w:rPr>
              <w:t>准备自己方案的意义。</w:t>
            </w:r>
          </w:p>
          <w:p>
            <w:pPr>
              <w:ind w:left="-50" w:right="-50"/>
              <w:rPr>
                <w:rFonts w:ascii="MS Mincho" w:hAnsi="MS Mincho" w:eastAsia="MS Mincho"/>
                <w:bCs/>
                <w:szCs w:val="21"/>
              </w:rPr>
            </w:pPr>
            <w:r>
              <w:rPr>
                <w:rFonts w:hint="eastAsia" w:ascii="仿宋_GB2312" w:hAnsi="宋体" w:eastAsia="仿宋_GB2312"/>
                <w:bCs/>
                <w:szCs w:val="21"/>
              </w:rPr>
              <w:t>4.</w:t>
            </w:r>
            <w:r>
              <w:rPr>
                <w:rFonts w:hint="eastAsia" w:ascii="MS Mincho" w:hAnsi="MS Mincho" w:eastAsia="MS Mincho"/>
                <w:bCs/>
                <w:szCs w:val="21"/>
              </w:rPr>
              <w:t>「</w:t>
            </w:r>
            <w:r>
              <w:rPr>
                <w:rFonts w:hint="eastAsia" w:ascii="MS UI Gothic" w:hAnsi="MS UI Gothic" w:eastAsia="MS UI Gothic"/>
                <w:bCs/>
                <w:szCs w:val="21"/>
              </w:rPr>
              <w:t>価格交渉</w:t>
            </w:r>
            <w:r>
              <w:rPr>
                <w:rFonts w:hint="eastAsia" w:ascii="MS Mincho" w:hAnsi="MS Mincho" w:eastAsia="MS Mincho"/>
                <w:bCs/>
                <w:szCs w:val="21"/>
              </w:rPr>
              <w:t>」</w:t>
            </w:r>
            <w:r>
              <w:rPr>
                <w:rFonts w:hint="eastAsia" w:ascii="仿宋_GB2312" w:hAnsi="宋体" w:eastAsia="仿宋_GB2312"/>
                <w:bCs/>
                <w:szCs w:val="21"/>
              </w:rPr>
              <w:t>如何设定目标值。</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周次：第11周第11次课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right="-50"/>
              <w:rPr>
                <w:rFonts w:ascii="仿宋_GB2312" w:eastAsia="MS Mincho"/>
                <w:bCs/>
                <w:szCs w:val="21"/>
                <w:lang w:eastAsia="ja-JP"/>
              </w:rPr>
            </w:pPr>
            <w:r>
              <w:rPr>
                <w:rFonts w:hint="eastAsia" w:ascii="仿宋_GB2312" w:eastAsia="MS Mincho"/>
                <w:bCs/>
                <w:szCs w:val="21"/>
                <w:lang w:eastAsia="ja-JP"/>
              </w:rPr>
              <w:t>納期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bCs/>
                <w:szCs w:val="21"/>
              </w:rPr>
            </w:pPr>
            <w:r>
              <w:rPr>
                <w:rFonts w:hint="eastAsia" w:ascii="仿宋_GB2312" w:eastAsia="仿宋_GB2312"/>
                <w:bCs/>
                <w:szCs w:val="21"/>
              </w:rPr>
              <w:t>本次教学的重点是：解释</w:t>
            </w:r>
            <w:r>
              <w:rPr>
                <w:rFonts w:hint="eastAsia" w:ascii="MS Mincho" w:hAnsi="MS Mincho" w:eastAsia="MS Mincho"/>
                <w:bCs/>
                <w:szCs w:val="21"/>
              </w:rPr>
              <w:t>「納期</w:t>
            </w:r>
            <w:r>
              <w:rPr>
                <w:rFonts w:hint="eastAsia" w:ascii="仿宋_GB2312" w:eastAsia="MS Mincho"/>
                <w:bCs/>
                <w:szCs w:val="21"/>
              </w:rPr>
              <w:t>」</w:t>
            </w:r>
            <w:r>
              <w:rPr>
                <w:rFonts w:hint="eastAsia" w:ascii="仿宋_GB2312" w:eastAsia="仿宋_GB2312"/>
                <w:bCs/>
                <w:szCs w:val="21"/>
              </w:rPr>
              <w:t>定义、对其作用、要求、确保其得以执行的手段等结合具体事例进行说明。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r>
              <w:rPr>
                <w:rFonts w:hint="eastAsia" w:ascii="仿宋_GB2312" w:hAnsi="宋体" w:eastAsia="仿宋_GB2312"/>
                <w:bCs/>
                <w:szCs w:val="21"/>
              </w:rPr>
              <w:t>第十一周讲解第九课中所涵盖的各项知识重点。用时为2个课时（80分钟）。</w:t>
            </w:r>
          </w:p>
          <w:p>
            <w:pPr>
              <w:ind w:left="-50" w:right="-50"/>
              <w:rPr>
                <w:rFonts w:ascii="MS Mincho" w:hAnsi="MS Mincho" w:eastAsia="MS Mincho"/>
                <w:bCs/>
                <w:szCs w:val="21"/>
              </w:rPr>
            </w:pPr>
            <w:r>
              <w:rPr>
                <w:rFonts w:hint="eastAsia" w:ascii="仿宋_GB2312" w:hAnsi="宋体" w:eastAsia="仿宋_GB2312"/>
                <w:bCs/>
                <w:szCs w:val="21"/>
              </w:rPr>
              <w:t>1.</w:t>
            </w:r>
            <w:r>
              <w:rPr>
                <w:rFonts w:hint="eastAsia" w:ascii="MS Mincho" w:hAnsi="MS Mincho" w:eastAsia="MS Mincho"/>
                <w:bCs/>
                <w:szCs w:val="21"/>
              </w:rPr>
              <w:t>「納期」</w:t>
            </w:r>
            <w:r>
              <w:rPr>
                <w:rFonts w:hint="eastAsia" w:ascii="仿宋_GB2312" w:hAnsi="宋体" w:eastAsia="仿宋_GB2312"/>
                <w:bCs/>
                <w:szCs w:val="21"/>
              </w:rPr>
              <w:t>在国际商贸活动中的重要性。</w:t>
            </w:r>
          </w:p>
          <w:p>
            <w:pPr>
              <w:ind w:left="-50" w:right="-50"/>
              <w:rPr>
                <w:rFonts w:ascii="仿宋_GB2312" w:hAnsi="宋体" w:eastAsia="仿宋_GB2312"/>
                <w:bCs/>
                <w:szCs w:val="21"/>
              </w:rPr>
            </w:pPr>
            <w:r>
              <w:rPr>
                <w:rFonts w:hint="eastAsia" w:ascii="仿宋_GB2312" w:hAnsi="宋体" w:eastAsia="仿宋_GB2312"/>
                <w:bCs/>
                <w:szCs w:val="21"/>
              </w:rPr>
              <w:t>2.</w:t>
            </w:r>
            <w:r>
              <w:rPr>
                <w:rFonts w:hint="eastAsia" w:ascii="MS Mincho" w:hAnsi="MS Mincho" w:eastAsia="MS Mincho"/>
                <w:bCs/>
                <w:szCs w:val="21"/>
              </w:rPr>
              <w:t>「納期</w:t>
            </w:r>
            <w:r>
              <w:rPr>
                <w:rFonts w:hint="eastAsia" w:ascii="仿宋_GB2312" w:hAnsi="宋体" w:eastAsia="仿宋_GB2312"/>
                <w:bCs/>
                <w:szCs w:val="21"/>
              </w:rPr>
              <w:t>」在国际商贸活动中得以落实的条件及其手段。</w:t>
            </w:r>
          </w:p>
          <w:p>
            <w:pPr>
              <w:ind w:left="-50" w:right="-50"/>
              <w:rPr>
                <w:rFonts w:ascii="MS Mincho" w:hAnsi="MS Mincho"/>
                <w:bCs/>
                <w:szCs w:val="21"/>
              </w:rPr>
            </w:pPr>
            <w:r>
              <w:rPr>
                <w:rFonts w:hint="eastAsia" w:ascii="仿宋_GB2312" w:hAnsi="宋体" w:eastAsia="仿宋_GB2312"/>
                <w:bCs/>
                <w:szCs w:val="21"/>
              </w:rPr>
              <w:t>3.</w:t>
            </w:r>
            <w:r>
              <w:rPr>
                <w:rFonts w:hint="eastAsia" w:ascii="MS Mincho" w:hAnsi="MS Mincho" w:eastAsia="MS Mincho"/>
                <w:bCs/>
                <w:szCs w:val="21"/>
              </w:rPr>
              <w:t>「納期」</w:t>
            </w:r>
            <w:r>
              <w:rPr>
                <w:rFonts w:hint="eastAsia" w:ascii="仿宋_GB2312" w:hAnsi="宋体" w:eastAsia="仿宋_GB2312"/>
                <w:bCs/>
                <w:szCs w:val="21"/>
              </w:rPr>
              <w:t>谈判中须知事项。</w:t>
            </w:r>
          </w:p>
          <w:p>
            <w:pPr>
              <w:ind w:left="-50" w:right="-50"/>
              <w:rPr>
                <w:rFonts w:ascii="MS Mincho" w:hAnsi="MS Mincho" w:eastAsia="MS Mincho"/>
                <w:bCs/>
                <w:szCs w:val="21"/>
              </w:rPr>
            </w:pPr>
            <w:r>
              <w:rPr>
                <w:rFonts w:hint="eastAsia" w:ascii="仿宋_GB2312" w:hAnsi="宋体" w:eastAsia="仿宋_GB2312"/>
                <w:bCs/>
                <w:szCs w:val="21"/>
              </w:rPr>
              <w:t>4.</w:t>
            </w:r>
            <w:r>
              <w:rPr>
                <w:rFonts w:hint="eastAsia" w:ascii="MS Mincho" w:hAnsi="MS Mincho" w:eastAsia="MS Mincho"/>
                <w:bCs/>
                <w:szCs w:val="21"/>
              </w:rPr>
              <w:t>「納期」</w:t>
            </w:r>
            <w:r>
              <w:rPr>
                <w:rFonts w:hint="eastAsia" w:ascii="仿宋_GB2312" w:hAnsi="宋体" w:eastAsia="仿宋_GB2312"/>
                <w:bCs/>
                <w:szCs w:val="21"/>
              </w:rPr>
              <w:t>管理的具体方法。</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840" w:firstLineChars="350"/>
        <w:rPr>
          <w:rFonts w:ascii="仿宋_GB2312" w:hAnsi="宋体"/>
          <w:snapToGrid w:val="0"/>
          <w:kern w:val="0"/>
          <w:sz w:val="24"/>
          <w:u w:val="single"/>
        </w:rPr>
      </w:pPr>
      <w:r>
        <w:rPr>
          <w:rFonts w:hint="eastAsia" w:ascii="仿宋_GB2312" w:hAnsi="宋体" w:eastAsia="仿宋_GB2312"/>
          <w:sz w:val="24"/>
        </w:rPr>
        <w:t>周次：第12周第12次课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仿宋_GB2312"/>
                <w:bCs/>
                <w:szCs w:val="21"/>
              </w:rPr>
              <w:t xml:space="preserve"> </w:t>
            </w:r>
            <w:r>
              <w:rPr>
                <w:rFonts w:hint="eastAsia" w:ascii="MS Mincho" w:hAnsi="MS Mincho" w:eastAsia="MS Mincho"/>
                <w:bCs/>
                <w:szCs w:val="21"/>
                <w:lang w:eastAsia="ja-JP"/>
              </w:rPr>
              <w:t>おさらい＆まとめ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带领学生复习第七至第九课内容。通过问答、检查作业等形式，及时了解学生对前三课中所涉及内容的理解程度、对其应用能力做到心中有数。要求学生掌握已学过单元中各个知识点。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本次教学的重点是：对</w:t>
            </w:r>
            <w:r>
              <w:rPr>
                <w:rFonts w:hint="eastAsia" w:ascii="MS Mincho" w:hAnsi="MS Mincho" w:eastAsia="MS Mincho"/>
                <w:bCs/>
                <w:szCs w:val="21"/>
              </w:rPr>
              <w:t>「</w:t>
            </w:r>
            <w:r>
              <w:rPr>
                <w:rFonts w:hint="eastAsia" w:ascii="MS UI Gothic" w:hAnsi="MS UI Gothic" w:eastAsia="MS UI Gothic"/>
                <w:bCs/>
                <w:szCs w:val="21"/>
              </w:rPr>
              <w:t>品質、規格、数量」、「価格交渉」、「納期</w:t>
            </w:r>
            <w:r>
              <w:rPr>
                <w:rFonts w:hint="eastAsia" w:ascii="仿宋_GB2312" w:eastAsia="MS Mincho"/>
                <w:bCs/>
                <w:szCs w:val="21"/>
              </w:rPr>
              <w:t>」</w:t>
            </w:r>
            <w:r>
              <w:rPr>
                <w:rFonts w:hint="eastAsia" w:ascii="仿宋_GB2312" w:eastAsia="仿宋_GB2312"/>
                <w:bCs/>
                <w:szCs w:val="21"/>
              </w:rPr>
              <w:t>三个单元中重点内容依次进行阶段复习。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_GB2312" w:hAnsi="宋体" w:eastAsia="仿宋_GB2312"/>
                <w:bCs/>
                <w:szCs w:val="21"/>
              </w:rPr>
            </w:pPr>
            <w:r>
              <w:rPr>
                <w:rFonts w:hint="eastAsia" w:ascii="仿宋_GB2312" w:hAnsi="宋体" w:eastAsia="仿宋_GB2312"/>
                <w:bCs/>
                <w:szCs w:val="21"/>
              </w:rPr>
              <w:t>第12周复习第七至第九单元中所涵盖的各项知识重点。用时为2个课时（80分钟）。</w:t>
            </w:r>
          </w:p>
          <w:p>
            <w:pPr>
              <w:ind w:left="-50" w:right="-50"/>
              <w:rPr>
                <w:rFonts w:ascii="仿宋_GB2312" w:hAnsi="宋体" w:eastAsia="仿宋_GB2312"/>
                <w:bCs/>
                <w:szCs w:val="21"/>
              </w:rPr>
            </w:pPr>
            <w:r>
              <w:rPr>
                <w:rFonts w:hint="eastAsia" w:ascii="仿宋_GB2312" w:hAnsi="宋体" w:eastAsia="仿宋_GB2312"/>
                <w:bCs/>
                <w:szCs w:val="21"/>
              </w:rPr>
              <w:t>1.</w:t>
            </w:r>
            <w:r>
              <w:rPr>
                <w:rFonts w:hint="eastAsia" w:ascii="MS Mincho" w:hAnsi="MS Mincho" w:eastAsia="MS Mincho"/>
                <w:bCs/>
                <w:szCs w:val="21"/>
              </w:rPr>
              <w:t>「</w:t>
            </w:r>
            <w:r>
              <w:rPr>
                <w:rFonts w:hint="eastAsia" w:ascii="MS UI Gothic" w:hAnsi="MS UI Gothic" w:eastAsia="MS UI Gothic"/>
                <w:bCs/>
                <w:szCs w:val="21"/>
              </w:rPr>
              <w:t>品質、規格、数量</w:t>
            </w:r>
            <w:r>
              <w:rPr>
                <w:rFonts w:hint="eastAsia" w:ascii="MS Mincho" w:hAnsi="MS Mincho" w:eastAsia="MS Mincho"/>
                <w:bCs/>
                <w:szCs w:val="21"/>
              </w:rPr>
              <w:t>」</w:t>
            </w:r>
            <w:r>
              <w:rPr>
                <w:rFonts w:hint="eastAsia" w:ascii="仿宋_GB2312" w:hAnsi="宋体" w:eastAsia="仿宋_GB2312"/>
                <w:bCs/>
                <w:szCs w:val="21"/>
              </w:rPr>
              <w:t>的判断基准、方法。</w:t>
            </w:r>
          </w:p>
          <w:p>
            <w:pPr>
              <w:ind w:left="-50" w:right="-50"/>
              <w:rPr>
                <w:rFonts w:ascii="仿宋_GB2312" w:hAnsi="宋体" w:eastAsia="仿宋_GB2312"/>
                <w:bCs/>
                <w:szCs w:val="21"/>
                <w:lang w:eastAsia="ja-JP"/>
              </w:rPr>
            </w:pPr>
            <w:r>
              <w:rPr>
                <w:rFonts w:hint="eastAsia" w:ascii="仿宋_GB2312" w:hAnsi="宋体" w:eastAsia="仿宋_GB2312"/>
                <w:bCs/>
                <w:szCs w:val="21"/>
                <w:lang w:eastAsia="ja-JP"/>
              </w:rPr>
              <w:t>2.</w:t>
            </w:r>
            <w:r>
              <w:rPr>
                <w:rFonts w:hint="eastAsia" w:ascii="MS Mincho" w:hAnsi="MS Mincho" w:eastAsia="MS Mincho"/>
                <w:bCs/>
                <w:szCs w:val="21"/>
                <w:lang w:eastAsia="ja-JP"/>
              </w:rPr>
              <w:t>「価格交渉」</w:t>
            </w:r>
            <w:r>
              <w:rPr>
                <w:rFonts w:hint="eastAsia" w:ascii="仿宋_GB2312" w:hAnsi="宋体" w:eastAsia="仿宋_GB2312"/>
                <w:bCs/>
                <w:szCs w:val="21"/>
                <w:lang w:eastAsia="ja-JP"/>
              </w:rPr>
              <w:t>的</w:t>
            </w:r>
            <w:r>
              <w:rPr>
                <w:rFonts w:hint="eastAsia" w:ascii="仿宋_GB2312" w:hAnsi="宋体" w:eastAsia="仿宋_GB2312"/>
                <w:bCs/>
                <w:szCs w:val="21"/>
              </w:rPr>
              <w:t>技巧、手段。</w:t>
            </w:r>
          </w:p>
          <w:p>
            <w:pPr>
              <w:ind w:left="-50" w:right="-50"/>
              <w:rPr>
                <w:rFonts w:ascii="仿宋_GB2312" w:hAnsi="宋体" w:eastAsia="仿宋_GB2312"/>
                <w:bCs/>
                <w:szCs w:val="21"/>
              </w:rPr>
            </w:pPr>
            <w:r>
              <w:rPr>
                <w:rFonts w:hint="eastAsia" w:ascii="仿宋_GB2312" w:hAnsi="宋体" w:eastAsia="仿宋_GB2312"/>
                <w:bCs/>
                <w:szCs w:val="21"/>
              </w:rPr>
              <w:t>3.</w:t>
            </w:r>
            <w:r>
              <w:rPr>
                <w:rFonts w:hint="eastAsia" w:ascii="仿宋_GB2312" w:hAnsi="宋体" w:eastAsia="MS Mincho"/>
                <w:bCs/>
                <w:szCs w:val="21"/>
              </w:rPr>
              <w:t>「納期」</w:t>
            </w:r>
            <w:r>
              <w:rPr>
                <w:rFonts w:hint="eastAsia" w:ascii="仿宋_GB2312" w:hAnsi="宋体" w:eastAsia="仿宋_GB2312"/>
                <w:bCs/>
                <w:szCs w:val="21"/>
              </w:rPr>
              <w:t>确保的意义。</w:t>
            </w:r>
          </w:p>
          <w:p>
            <w:pPr>
              <w:ind w:left="-50" w:right="-50"/>
              <w:rPr>
                <w:rFonts w:ascii="仿宋_GB2312" w:hAnsi="宋体" w:eastAsia="仿宋_GB2312"/>
                <w:bCs/>
                <w:szCs w:val="21"/>
              </w:rPr>
            </w:pPr>
            <w:r>
              <w:rPr>
                <w:rFonts w:hint="eastAsia" w:ascii="仿宋_GB2312" w:hAnsi="宋体" w:eastAsia="仿宋_GB2312"/>
                <w:bCs/>
                <w:szCs w:val="21"/>
              </w:rPr>
              <w:t>4.分析各项练习题内容。</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周次：第13周第13次课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right="-50"/>
              <w:rPr>
                <w:rFonts w:ascii="仿宋_GB2312"/>
                <w:bCs/>
                <w:szCs w:val="21"/>
              </w:rPr>
            </w:pPr>
            <w:r>
              <w:rPr>
                <w:rFonts w:hint="eastAsia" w:ascii="仿宋_GB2312" w:eastAsia="MS Mincho"/>
                <w:bCs/>
                <w:szCs w:val="21"/>
                <w:lang w:eastAsia="ja-JP"/>
              </w:rPr>
              <w:t>決済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bCs/>
                <w:szCs w:val="21"/>
              </w:rPr>
            </w:pPr>
            <w:r>
              <w:rPr>
                <w:rFonts w:hint="eastAsia" w:ascii="仿宋_GB2312" w:eastAsia="仿宋_GB2312"/>
                <w:bCs/>
                <w:szCs w:val="21"/>
              </w:rPr>
              <w:t>本次教学的重点是：解释</w:t>
            </w:r>
            <w:r>
              <w:rPr>
                <w:rFonts w:hint="eastAsia" w:ascii="MS Mincho" w:hAnsi="MS Mincho" w:eastAsia="MS Mincho"/>
                <w:bCs/>
                <w:szCs w:val="21"/>
              </w:rPr>
              <w:t>「決済</w:t>
            </w:r>
            <w:r>
              <w:rPr>
                <w:rFonts w:hint="eastAsia" w:ascii="仿宋_GB2312" w:eastAsia="MS Mincho"/>
                <w:bCs/>
                <w:szCs w:val="21"/>
              </w:rPr>
              <w:t>」</w:t>
            </w:r>
            <w:r>
              <w:rPr>
                <w:rFonts w:hint="eastAsia" w:ascii="仿宋_GB2312" w:eastAsia="仿宋_GB2312"/>
                <w:bCs/>
                <w:szCs w:val="21"/>
              </w:rPr>
              <w:t>定义、对其作用、要求、确保其得以执行的手段等结合具体事例进行说明。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r>
              <w:rPr>
                <w:rFonts w:hint="eastAsia" w:ascii="仿宋_GB2312" w:hAnsi="宋体" w:eastAsia="仿宋_GB2312"/>
                <w:bCs/>
                <w:szCs w:val="21"/>
              </w:rPr>
              <w:t>第十三周讲解第十课中所涵盖的各项知识重点。用时为2个课时（80分钟）。</w:t>
            </w:r>
          </w:p>
          <w:p>
            <w:pPr>
              <w:ind w:left="-50" w:right="-50"/>
              <w:rPr>
                <w:rFonts w:ascii="MS Mincho" w:hAnsi="MS Mincho" w:eastAsia="MS Mincho"/>
                <w:bCs/>
                <w:szCs w:val="21"/>
              </w:rPr>
            </w:pPr>
            <w:r>
              <w:rPr>
                <w:rFonts w:hint="eastAsia" w:ascii="仿宋_GB2312" w:hAnsi="宋体" w:eastAsia="仿宋_GB2312"/>
                <w:bCs/>
                <w:szCs w:val="21"/>
              </w:rPr>
              <w:t>1.</w:t>
            </w:r>
            <w:r>
              <w:rPr>
                <w:rFonts w:hint="eastAsia" w:ascii="MS Mincho" w:hAnsi="MS Mincho" w:eastAsia="MS Mincho"/>
                <w:bCs/>
                <w:szCs w:val="21"/>
              </w:rPr>
              <w:t>「決済」</w:t>
            </w:r>
            <w:r>
              <w:rPr>
                <w:rFonts w:hint="eastAsia" w:ascii="仿宋_GB2312" w:hAnsi="宋体" w:eastAsia="仿宋_GB2312"/>
                <w:bCs/>
                <w:szCs w:val="21"/>
              </w:rPr>
              <w:t>在国际商贸活动中的意义。</w:t>
            </w:r>
          </w:p>
          <w:p>
            <w:pPr>
              <w:ind w:left="-50" w:right="-50"/>
              <w:rPr>
                <w:rFonts w:ascii="仿宋_GB2312" w:hAnsi="宋体" w:eastAsia="仿宋_GB2312"/>
                <w:bCs/>
                <w:szCs w:val="21"/>
              </w:rPr>
            </w:pPr>
            <w:r>
              <w:rPr>
                <w:rFonts w:hint="eastAsia" w:ascii="仿宋_GB2312" w:hAnsi="宋体" w:eastAsia="仿宋_GB2312"/>
                <w:bCs/>
                <w:szCs w:val="21"/>
              </w:rPr>
              <w:t>2.</w:t>
            </w:r>
            <w:r>
              <w:rPr>
                <w:rFonts w:hint="eastAsia" w:ascii="MS Mincho" w:hAnsi="MS Mincho" w:eastAsia="MS Mincho"/>
                <w:bCs/>
                <w:szCs w:val="21"/>
              </w:rPr>
              <w:t>「決済</w:t>
            </w:r>
            <w:r>
              <w:rPr>
                <w:rFonts w:hint="eastAsia" w:ascii="仿宋_GB2312" w:hAnsi="宋体" w:eastAsia="仿宋_GB2312"/>
                <w:bCs/>
                <w:szCs w:val="21"/>
              </w:rPr>
              <w:t>」在国际商贸活动中得以落实的条件。</w:t>
            </w:r>
          </w:p>
          <w:p>
            <w:pPr>
              <w:ind w:left="-50" w:right="-50"/>
              <w:rPr>
                <w:rFonts w:ascii="MS Mincho" w:hAnsi="MS Mincho"/>
                <w:bCs/>
                <w:szCs w:val="21"/>
              </w:rPr>
            </w:pPr>
            <w:r>
              <w:rPr>
                <w:rFonts w:hint="eastAsia" w:ascii="仿宋_GB2312" w:hAnsi="宋体" w:eastAsia="仿宋_GB2312"/>
                <w:bCs/>
                <w:szCs w:val="21"/>
              </w:rPr>
              <w:t>3.</w:t>
            </w:r>
            <w:r>
              <w:rPr>
                <w:rFonts w:hint="eastAsia" w:ascii="MS Mincho" w:hAnsi="MS Mincho" w:eastAsia="MS Mincho"/>
                <w:bCs/>
                <w:szCs w:val="21"/>
              </w:rPr>
              <w:t>「決済」</w:t>
            </w:r>
            <w:r>
              <w:rPr>
                <w:rFonts w:hint="eastAsia" w:ascii="仿宋_GB2312" w:hAnsi="宋体" w:eastAsia="仿宋_GB2312"/>
                <w:bCs/>
                <w:szCs w:val="21"/>
              </w:rPr>
              <w:t>在国际商贸活动中不同方法、手段。</w:t>
            </w:r>
          </w:p>
          <w:p>
            <w:pPr>
              <w:ind w:left="-50" w:right="-50"/>
              <w:rPr>
                <w:rFonts w:ascii="MS Mincho" w:hAnsi="MS Mincho" w:eastAsia="MS Mincho"/>
                <w:bCs/>
                <w:szCs w:val="21"/>
              </w:rPr>
            </w:pPr>
            <w:r>
              <w:rPr>
                <w:rFonts w:hint="eastAsia" w:ascii="仿宋_GB2312" w:hAnsi="宋体" w:eastAsia="仿宋_GB2312"/>
                <w:bCs/>
                <w:szCs w:val="21"/>
              </w:rPr>
              <w:t>4.</w:t>
            </w:r>
            <w:r>
              <w:rPr>
                <w:rFonts w:hint="eastAsia" w:ascii="MS Mincho" w:hAnsi="MS Mincho" w:eastAsia="MS Mincho"/>
                <w:bCs/>
                <w:szCs w:val="21"/>
              </w:rPr>
              <w:t>「決済」</w:t>
            </w:r>
            <w:r>
              <w:rPr>
                <w:rFonts w:hint="eastAsia" w:ascii="仿宋_GB2312" w:hAnsi="宋体" w:eastAsia="仿宋_GB2312"/>
                <w:bCs/>
                <w:szCs w:val="21"/>
              </w:rPr>
              <w:t>在当今国际商贸活动中确保实现的渠道。</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周次：第14周第14次课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right="-50"/>
              <w:rPr>
                <w:rFonts w:ascii="MS UI Gothic" w:hAnsi="MS UI Gothic" w:eastAsia="MS UI Gothic"/>
                <w:bCs/>
                <w:szCs w:val="21"/>
              </w:rPr>
            </w:pPr>
            <w:r>
              <w:rPr>
                <w:rFonts w:hint="eastAsia" w:ascii="MS UI Gothic" w:hAnsi="MS UI Gothic" w:eastAsia="MS UI Gothic"/>
                <w:bCs/>
                <w:szCs w:val="21"/>
                <w:lang w:eastAsia="ja-JP"/>
              </w:rPr>
              <w:t>信用状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bCs/>
                <w:szCs w:val="21"/>
              </w:rPr>
            </w:pPr>
            <w:r>
              <w:rPr>
                <w:rFonts w:hint="eastAsia" w:ascii="仿宋_GB2312" w:eastAsia="仿宋_GB2312"/>
                <w:bCs/>
                <w:szCs w:val="21"/>
              </w:rPr>
              <w:t>本次教学的重点是：说明</w:t>
            </w:r>
            <w:r>
              <w:rPr>
                <w:rFonts w:hint="eastAsia" w:ascii="MS Mincho" w:hAnsi="MS Mincho" w:eastAsia="MS Mincho"/>
                <w:bCs/>
                <w:szCs w:val="21"/>
              </w:rPr>
              <w:t>「</w:t>
            </w:r>
            <w:r>
              <w:rPr>
                <w:rFonts w:hint="eastAsia" w:ascii="MS UI Gothic" w:hAnsi="MS UI Gothic" w:eastAsia="MS UI Gothic"/>
                <w:bCs/>
                <w:szCs w:val="21"/>
              </w:rPr>
              <w:t>信用状</w:t>
            </w:r>
            <w:r>
              <w:rPr>
                <w:rFonts w:hint="eastAsia" w:ascii="仿宋_GB2312" w:eastAsia="MS Mincho"/>
                <w:bCs/>
                <w:szCs w:val="21"/>
              </w:rPr>
              <w:t>」</w:t>
            </w:r>
            <w:r>
              <w:rPr>
                <w:rFonts w:hint="eastAsia" w:ascii="仿宋_GB2312" w:eastAsia="仿宋_GB2312"/>
                <w:bCs/>
                <w:szCs w:val="21"/>
              </w:rPr>
              <w:t>定义、起源、作用、开具信用证的条件等，结合具体事例进行说明。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r>
              <w:rPr>
                <w:rFonts w:hint="eastAsia" w:ascii="仿宋_GB2312" w:hAnsi="宋体" w:eastAsia="仿宋_GB2312"/>
                <w:bCs/>
                <w:szCs w:val="21"/>
              </w:rPr>
              <w:t>第十四周讲解第十一课中所涵盖的各项知识重点。用时为2个课时（80分钟）。</w:t>
            </w:r>
          </w:p>
          <w:p>
            <w:pPr>
              <w:ind w:left="-50" w:right="-50"/>
              <w:rPr>
                <w:rFonts w:ascii="MS Mincho" w:hAnsi="MS Mincho" w:eastAsia="MS Mincho"/>
                <w:bCs/>
                <w:szCs w:val="21"/>
              </w:rPr>
            </w:pPr>
            <w:r>
              <w:rPr>
                <w:rFonts w:hint="eastAsia" w:ascii="仿宋_GB2312" w:hAnsi="宋体" w:eastAsia="仿宋_GB2312"/>
                <w:bCs/>
                <w:szCs w:val="21"/>
              </w:rPr>
              <w:t>1.</w:t>
            </w:r>
            <w:r>
              <w:rPr>
                <w:rFonts w:hint="eastAsia" w:ascii="MS Mincho" w:hAnsi="MS Mincho" w:eastAsia="MS Mincho"/>
                <w:bCs/>
                <w:szCs w:val="21"/>
              </w:rPr>
              <w:t>「</w:t>
            </w:r>
            <w:r>
              <w:rPr>
                <w:rFonts w:hint="eastAsia" w:ascii="MS UI Gothic" w:hAnsi="MS UI Gothic" w:eastAsia="MS UI Gothic"/>
                <w:bCs/>
                <w:szCs w:val="21"/>
              </w:rPr>
              <w:t>信用状</w:t>
            </w:r>
            <w:r>
              <w:rPr>
                <w:rFonts w:hint="eastAsia" w:ascii="MS Mincho" w:hAnsi="MS Mincho" w:eastAsia="MS Mincho"/>
                <w:bCs/>
                <w:szCs w:val="21"/>
              </w:rPr>
              <w:t>」</w:t>
            </w:r>
            <w:r>
              <w:rPr>
                <w:rFonts w:hint="eastAsia" w:ascii="仿宋_GB2312" w:hAnsi="宋体" w:eastAsia="仿宋_GB2312"/>
                <w:bCs/>
                <w:szCs w:val="21"/>
              </w:rPr>
              <w:t>的起源与演变。</w:t>
            </w:r>
          </w:p>
          <w:p>
            <w:pPr>
              <w:ind w:left="-50" w:right="-50"/>
              <w:rPr>
                <w:rFonts w:ascii="仿宋_GB2312" w:hAnsi="宋体" w:eastAsia="仿宋_GB2312"/>
                <w:bCs/>
                <w:szCs w:val="21"/>
              </w:rPr>
            </w:pPr>
            <w:r>
              <w:rPr>
                <w:rFonts w:hint="eastAsia" w:ascii="仿宋_GB2312" w:hAnsi="宋体" w:eastAsia="仿宋_GB2312"/>
                <w:bCs/>
                <w:szCs w:val="21"/>
              </w:rPr>
              <w:t>2.</w:t>
            </w:r>
            <w:r>
              <w:rPr>
                <w:rFonts w:hint="eastAsia" w:ascii="MS Mincho" w:hAnsi="MS Mincho" w:eastAsia="MS Mincho"/>
                <w:bCs/>
                <w:szCs w:val="21"/>
              </w:rPr>
              <w:t>「</w:t>
            </w:r>
            <w:r>
              <w:rPr>
                <w:rFonts w:hint="eastAsia" w:ascii="MS UI Gothic" w:hAnsi="MS UI Gothic" w:eastAsia="MS UI Gothic"/>
                <w:bCs/>
                <w:szCs w:val="21"/>
              </w:rPr>
              <w:t>信用状</w:t>
            </w:r>
            <w:r>
              <w:rPr>
                <w:rFonts w:hint="eastAsia" w:ascii="仿宋_GB2312" w:hAnsi="宋体" w:eastAsia="仿宋_GB2312"/>
                <w:bCs/>
                <w:szCs w:val="21"/>
              </w:rPr>
              <w:t>」在国际商贸活动中所起的作用。</w:t>
            </w:r>
          </w:p>
          <w:p>
            <w:pPr>
              <w:ind w:left="-50" w:right="-50"/>
              <w:rPr>
                <w:rFonts w:ascii="MS Mincho" w:hAnsi="MS Mincho"/>
                <w:bCs/>
                <w:szCs w:val="21"/>
              </w:rPr>
            </w:pPr>
            <w:r>
              <w:rPr>
                <w:rFonts w:hint="eastAsia" w:ascii="仿宋_GB2312" w:hAnsi="宋体" w:eastAsia="仿宋_GB2312"/>
                <w:bCs/>
                <w:szCs w:val="21"/>
              </w:rPr>
              <w:t>3.</w:t>
            </w:r>
            <w:r>
              <w:rPr>
                <w:rFonts w:hint="eastAsia" w:ascii="MS UI Gothic" w:hAnsi="MS UI Gothic" w:eastAsia="MS UI Gothic"/>
                <w:bCs/>
                <w:szCs w:val="21"/>
              </w:rPr>
              <w:t xml:space="preserve"> 「信用状</w:t>
            </w:r>
            <w:r>
              <w:rPr>
                <w:rFonts w:hint="eastAsia" w:ascii="MS Mincho" w:hAnsi="MS Mincho" w:eastAsia="MS Mincho"/>
                <w:bCs/>
                <w:szCs w:val="21"/>
              </w:rPr>
              <w:t>」</w:t>
            </w:r>
            <w:r>
              <w:rPr>
                <w:rFonts w:hint="eastAsia" w:ascii="仿宋_GB2312" w:hAnsi="宋体" w:eastAsia="仿宋_GB2312"/>
                <w:bCs/>
                <w:szCs w:val="21"/>
              </w:rPr>
              <w:t>申请开具的条件、时机、对象。</w:t>
            </w:r>
          </w:p>
          <w:p>
            <w:pPr>
              <w:ind w:left="-50" w:right="-50"/>
              <w:rPr>
                <w:rFonts w:ascii="MS Mincho" w:hAnsi="MS Mincho" w:eastAsia="MS Mincho"/>
                <w:bCs/>
                <w:szCs w:val="21"/>
              </w:rPr>
            </w:pPr>
            <w:r>
              <w:rPr>
                <w:rFonts w:hint="eastAsia" w:ascii="仿宋_GB2312" w:hAnsi="宋体" w:eastAsia="仿宋_GB2312"/>
                <w:bCs/>
                <w:szCs w:val="21"/>
              </w:rPr>
              <w:t>4.</w:t>
            </w:r>
            <w:r>
              <w:rPr>
                <w:rFonts w:hint="eastAsia" w:ascii="MS Mincho" w:hAnsi="MS Mincho" w:eastAsia="MS Mincho"/>
                <w:bCs/>
                <w:szCs w:val="21"/>
              </w:rPr>
              <w:t>「</w:t>
            </w:r>
            <w:r>
              <w:rPr>
                <w:rFonts w:hint="eastAsia" w:ascii="MS UI Gothic" w:hAnsi="MS UI Gothic" w:eastAsia="MS UI Gothic"/>
                <w:bCs/>
                <w:szCs w:val="21"/>
              </w:rPr>
              <w:t>信用状</w:t>
            </w:r>
            <w:r>
              <w:rPr>
                <w:rFonts w:hint="eastAsia" w:ascii="MS Mincho" w:hAnsi="MS Mincho" w:eastAsia="MS Mincho"/>
                <w:bCs/>
                <w:szCs w:val="21"/>
              </w:rPr>
              <w:t>」</w:t>
            </w:r>
            <w:r>
              <w:rPr>
                <w:rFonts w:hint="eastAsia" w:ascii="仿宋_GB2312" w:hAnsi="宋体" w:eastAsia="仿宋_GB2312"/>
                <w:bCs/>
                <w:szCs w:val="21"/>
              </w:rPr>
              <w:t>在国际商贸活动中的不同种类及其意义。</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600" w:firstLineChars="250"/>
        <w:rPr>
          <w:rFonts w:ascii="仿宋_GB2312" w:hAnsi="宋体"/>
          <w:snapToGrid w:val="0"/>
          <w:kern w:val="0"/>
          <w:sz w:val="24"/>
          <w:u w:val="single"/>
        </w:rPr>
      </w:pPr>
      <w:r>
        <w:rPr>
          <w:rFonts w:hint="eastAsia" w:ascii="仿宋_GB2312" w:hAnsi="宋体" w:eastAsia="仿宋_GB2312"/>
          <w:sz w:val="24"/>
        </w:rPr>
        <w:t>周次：第15周第15次课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right="-50"/>
              <w:rPr>
                <w:rFonts w:ascii="仿宋_GB2312"/>
                <w:bCs/>
                <w:szCs w:val="21"/>
              </w:rPr>
            </w:pPr>
            <w:r>
              <w:rPr>
                <w:rFonts w:hint="eastAsia" w:ascii="仿宋_GB2312" w:eastAsia="MS Mincho"/>
                <w:bCs/>
                <w:szCs w:val="21"/>
                <w:lang w:eastAsia="ja-JP"/>
              </w:rPr>
              <w:t>荷姿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让学生通过本课程学习了解国际商务谈判所涉及的专业知识，流程、环节、重点、与商务礼仪相关的日语表达形式，要求学生掌握与敬语相关的一些基本用法。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bCs/>
                <w:szCs w:val="21"/>
              </w:rPr>
            </w:pPr>
            <w:r>
              <w:rPr>
                <w:rFonts w:hint="eastAsia" w:ascii="仿宋_GB2312" w:eastAsia="仿宋_GB2312"/>
                <w:bCs/>
                <w:szCs w:val="21"/>
              </w:rPr>
              <w:t>本次教学的重点是：解释</w:t>
            </w:r>
            <w:r>
              <w:rPr>
                <w:rFonts w:hint="eastAsia" w:ascii="MS Mincho" w:hAnsi="MS Mincho" w:eastAsia="MS Mincho"/>
                <w:bCs/>
                <w:szCs w:val="21"/>
              </w:rPr>
              <w:t>「荷姿</w:t>
            </w:r>
            <w:r>
              <w:rPr>
                <w:rFonts w:hint="eastAsia" w:ascii="仿宋_GB2312" w:eastAsia="MS Mincho"/>
                <w:bCs/>
                <w:szCs w:val="21"/>
              </w:rPr>
              <w:t>」</w:t>
            </w:r>
            <w:r>
              <w:rPr>
                <w:rFonts w:hint="eastAsia" w:ascii="仿宋_GB2312" w:eastAsia="仿宋_GB2312"/>
                <w:bCs/>
                <w:szCs w:val="21"/>
              </w:rPr>
              <w:t>定义、对其作用、要求、确保其得以执行的手段等结合具体事例进行说明。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r>
              <w:rPr>
                <w:rFonts w:hint="eastAsia" w:ascii="仿宋_GB2312" w:hAnsi="宋体" w:eastAsia="仿宋_GB2312"/>
                <w:bCs/>
                <w:szCs w:val="21"/>
              </w:rPr>
              <w:t>第十五周讲解第十二课中所涵盖的各项知识重点。用时为2个课时（80分钟）。</w:t>
            </w:r>
          </w:p>
          <w:p>
            <w:pPr>
              <w:ind w:left="-50" w:right="-50"/>
              <w:rPr>
                <w:rFonts w:ascii="MS Mincho" w:hAnsi="MS Mincho" w:eastAsia="MS Mincho"/>
                <w:bCs/>
                <w:szCs w:val="21"/>
              </w:rPr>
            </w:pPr>
            <w:r>
              <w:rPr>
                <w:rFonts w:hint="eastAsia" w:ascii="仿宋_GB2312" w:hAnsi="宋体" w:eastAsia="仿宋_GB2312"/>
                <w:bCs/>
                <w:szCs w:val="21"/>
              </w:rPr>
              <w:t>1.</w:t>
            </w:r>
            <w:r>
              <w:rPr>
                <w:rFonts w:hint="eastAsia" w:ascii="MS Mincho" w:hAnsi="MS Mincho" w:eastAsia="MS Mincho"/>
                <w:bCs/>
                <w:szCs w:val="21"/>
              </w:rPr>
              <w:t>「荷姿」</w:t>
            </w:r>
            <w:r>
              <w:rPr>
                <w:rFonts w:hint="eastAsia" w:ascii="仿宋_GB2312" w:hAnsi="宋体" w:eastAsia="仿宋_GB2312"/>
                <w:bCs/>
                <w:szCs w:val="21"/>
              </w:rPr>
              <w:t>在国际商贸活动中的意义及作用。</w:t>
            </w:r>
          </w:p>
          <w:p>
            <w:pPr>
              <w:ind w:left="-50" w:right="-50"/>
              <w:rPr>
                <w:rFonts w:ascii="仿宋_GB2312" w:hAnsi="宋体" w:eastAsia="仿宋_GB2312"/>
                <w:bCs/>
                <w:szCs w:val="21"/>
              </w:rPr>
            </w:pPr>
            <w:r>
              <w:rPr>
                <w:rFonts w:hint="eastAsia" w:ascii="仿宋_GB2312" w:hAnsi="宋体" w:eastAsia="仿宋_GB2312"/>
                <w:bCs/>
                <w:szCs w:val="21"/>
              </w:rPr>
              <w:t>2.</w:t>
            </w:r>
            <w:r>
              <w:rPr>
                <w:rFonts w:hint="eastAsia" w:ascii="MS Mincho" w:hAnsi="MS Mincho" w:eastAsia="MS Mincho"/>
                <w:bCs/>
                <w:szCs w:val="21"/>
              </w:rPr>
              <w:t>「荷姿</w:t>
            </w:r>
            <w:r>
              <w:rPr>
                <w:rFonts w:hint="eastAsia" w:ascii="仿宋_GB2312" w:hAnsi="宋体" w:eastAsia="仿宋_GB2312"/>
                <w:bCs/>
                <w:szCs w:val="21"/>
              </w:rPr>
              <w:t>」不同目的下的不同种类。</w:t>
            </w:r>
          </w:p>
          <w:p>
            <w:pPr>
              <w:ind w:left="-50" w:right="-50"/>
              <w:rPr>
                <w:rFonts w:ascii="MS Mincho" w:hAnsi="MS Mincho"/>
                <w:bCs/>
                <w:szCs w:val="21"/>
              </w:rPr>
            </w:pPr>
            <w:r>
              <w:rPr>
                <w:rFonts w:hint="eastAsia" w:ascii="仿宋_GB2312" w:hAnsi="宋体" w:eastAsia="仿宋_GB2312"/>
                <w:bCs/>
                <w:szCs w:val="21"/>
              </w:rPr>
              <w:t>3.</w:t>
            </w:r>
            <w:r>
              <w:rPr>
                <w:rFonts w:hint="eastAsia" w:ascii="MS Mincho" w:hAnsi="MS Mincho" w:eastAsia="MS Mincho"/>
                <w:bCs/>
                <w:szCs w:val="21"/>
              </w:rPr>
              <w:t>「荷姿」</w:t>
            </w:r>
            <w:r>
              <w:rPr>
                <w:rFonts w:hint="eastAsia" w:ascii="仿宋_GB2312" w:hAnsi="宋体" w:eastAsia="仿宋_GB2312"/>
                <w:bCs/>
                <w:szCs w:val="21"/>
              </w:rPr>
              <w:t>在国际商贸活动中通常采用的材料。</w:t>
            </w:r>
          </w:p>
          <w:p>
            <w:pPr>
              <w:ind w:left="-50" w:right="-50"/>
              <w:rPr>
                <w:rFonts w:ascii="MS Mincho" w:hAnsi="MS Mincho" w:eastAsia="MS Mincho"/>
                <w:bCs/>
                <w:szCs w:val="21"/>
              </w:rPr>
            </w:pPr>
            <w:r>
              <w:rPr>
                <w:rFonts w:hint="eastAsia" w:ascii="仿宋_GB2312" w:hAnsi="宋体" w:eastAsia="仿宋_GB2312"/>
                <w:bCs/>
                <w:szCs w:val="21"/>
              </w:rPr>
              <w:t>4.</w:t>
            </w:r>
            <w:r>
              <w:rPr>
                <w:rFonts w:hint="eastAsia" w:ascii="MS Mincho" w:hAnsi="MS Mincho" w:eastAsia="MS Mincho"/>
                <w:bCs/>
                <w:szCs w:val="21"/>
              </w:rPr>
              <w:t>「荷姿」</w:t>
            </w:r>
            <w:r>
              <w:rPr>
                <w:rFonts w:hint="eastAsia" w:ascii="仿宋_GB2312" w:hAnsi="宋体" w:eastAsia="仿宋_GB2312"/>
                <w:bCs/>
                <w:szCs w:val="21"/>
              </w:rPr>
              <w:t>选定、采纳时的注意事项。</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bookmarkStart w:id="0" w:name="_GoBack"/>
      <w:bookmarkEnd w:id="0"/>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u w:val="single"/>
        </w:rPr>
      </w:pPr>
    </w:p>
    <w:p>
      <w:pPr>
        <w:spacing w:line="400" w:lineRule="exact"/>
        <w:jc w:val="center"/>
        <w:rPr>
          <w:rFonts w:hint="eastAsia" w:ascii="宋体" w:hAnsi="宋体" w:eastAsiaTheme="minorEastAsia"/>
          <w:sz w:val="28"/>
          <w:szCs w:val="28"/>
          <w:lang w:eastAsia="zh-CN"/>
        </w:rPr>
      </w:pPr>
      <w:r>
        <w:rPr>
          <w:rFonts w:hint="eastAsia" w:ascii="宋体" w:hAnsi="宋体"/>
          <w:sz w:val="30"/>
          <w:szCs w:val="44"/>
          <w:u w:val="single"/>
        </w:rPr>
        <w:t xml:space="preserve"> </w:t>
      </w:r>
      <w:r>
        <w:rPr>
          <w:rFonts w:hint="eastAsia" w:ascii="宋体" w:hAnsi="宋体"/>
          <w:sz w:val="30"/>
          <w:szCs w:val="44"/>
          <w:u w:val="single"/>
          <w:lang w:eastAsia="zh-CN"/>
        </w:rPr>
        <w:t>日与商务谈判 课程教案</w:t>
      </w:r>
    </w:p>
    <w:p>
      <w:pPr>
        <w:spacing w:before="156" w:beforeLines="50" w:line="400" w:lineRule="exact"/>
        <w:ind w:firstLine="840" w:firstLineChars="350"/>
        <w:rPr>
          <w:rFonts w:ascii="仿宋_GB2312" w:hAnsi="宋体"/>
          <w:snapToGrid w:val="0"/>
          <w:kern w:val="0"/>
          <w:sz w:val="24"/>
          <w:u w:val="single"/>
        </w:rPr>
      </w:pPr>
      <w:r>
        <w:rPr>
          <w:rFonts w:hint="eastAsia" w:ascii="仿宋_GB2312" w:hAnsi="宋体" w:eastAsia="仿宋_GB2312"/>
          <w:sz w:val="24"/>
        </w:rPr>
        <w:t>周次：第16周第16次课 学时：2             教案撰写人</w:t>
      </w:r>
      <w:r>
        <w:rPr>
          <w:rFonts w:hint="eastAsia" w:ascii="仿宋_GB2312" w:hAnsi="宋体" w:eastAsia="MS Mincho"/>
          <w:sz w:val="24"/>
        </w:rPr>
        <w:t xml:space="preserve"> </w:t>
      </w:r>
      <w:r>
        <w:rPr>
          <w:rFonts w:hint="eastAsia" w:ascii="仿宋_GB2312" w:hAnsi="宋体"/>
          <w:sz w:val="24"/>
        </w:rPr>
        <w:t>章培新</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MS Mincho"/>
                <w:bCs/>
                <w:szCs w:val="21"/>
                <w:lang w:eastAsia="ja-JP"/>
              </w:rPr>
            </w:pPr>
            <w:r>
              <w:rPr>
                <w:rFonts w:hint="eastAsia" w:ascii="仿宋_GB2312" w:eastAsia="仿宋_GB2312"/>
                <w:bCs/>
                <w:szCs w:val="21"/>
              </w:rPr>
              <w:t xml:space="preserve"> </w:t>
            </w:r>
            <w:r>
              <w:rPr>
                <w:rFonts w:hint="eastAsia" w:ascii="MS Mincho" w:hAnsi="MS Mincho" w:eastAsia="MS Mincho"/>
                <w:bCs/>
                <w:szCs w:val="21"/>
                <w:lang w:eastAsia="ja-JP"/>
              </w:rPr>
              <w:t>おさらい＆まとめ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ind w:left="-50" w:right="-50"/>
              <w:rPr>
                <w:rFonts w:ascii="仿宋_GB2312" w:eastAsia="仿宋_GB2312"/>
                <w:bCs/>
                <w:szCs w:val="21"/>
              </w:rPr>
            </w:pPr>
            <w:r>
              <w:rPr>
                <w:rFonts w:hint="eastAsia" w:ascii="仿宋_GB2312" w:eastAsia="仿宋_GB2312"/>
                <w:bCs/>
                <w:szCs w:val="21"/>
              </w:rPr>
              <w:t>带领学生复习第十至第十二课内容。通过问答、检查作业等形式，及时了解学生对前三课中所涉及内容的理解程度、对其应用能力做到心中有数。要求学生掌握已学过单元中各个知识点。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ind w:left="-50" w:right="-50"/>
              <w:rPr>
                <w:rFonts w:ascii="仿宋_GB2312" w:eastAsia="仿宋_GB2312"/>
                <w:bCs/>
                <w:szCs w:val="21"/>
              </w:rPr>
            </w:pPr>
            <w:r>
              <w:rPr>
                <w:rFonts w:hint="eastAsia" w:ascii="仿宋_GB2312" w:eastAsia="仿宋_GB2312"/>
                <w:bCs/>
                <w:szCs w:val="21"/>
              </w:rPr>
              <w:t>化繁为简，讲清要点，顺序渐进，严格训练，夯实基础，提高技能。</w:t>
            </w:r>
            <w:r>
              <w:rPr>
                <w:rFonts w:hint="eastAsia" w:ascii="仿宋_GB2312" w:eastAsia="仿宋_GB2312"/>
                <w:bCs/>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ind w:left="-50" w:right="-50"/>
              <w:rPr>
                <w:rFonts w:ascii="仿宋_GB2312" w:eastAsia="仿宋_GB2312"/>
                <w:bCs/>
                <w:szCs w:val="21"/>
              </w:rPr>
            </w:pPr>
            <w:r>
              <w:rPr>
                <w:rFonts w:hint="eastAsia" w:ascii="仿宋_GB2312" w:eastAsia="仿宋_GB2312"/>
                <w:bCs/>
                <w:szCs w:val="21"/>
              </w:rPr>
              <w:t>本次教学的重点是：对</w:t>
            </w:r>
            <w:r>
              <w:rPr>
                <w:rFonts w:hint="eastAsia" w:ascii="MS Mincho" w:hAnsi="MS Mincho" w:eastAsia="MS Mincho"/>
                <w:bCs/>
                <w:szCs w:val="21"/>
              </w:rPr>
              <w:t>「決済</w:t>
            </w:r>
            <w:r>
              <w:rPr>
                <w:rFonts w:hint="eastAsia" w:ascii="MS UI Gothic" w:hAnsi="MS UI Gothic" w:eastAsia="MS UI Gothic"/>
                <w:bCs/>
                <w:szCs w:val="21"/>
              </w:rPr>
              <w:t>」、「信用状」、「荷姿</w:t>
            </w:r>
            <w:r>
              <w:rPr>
                <w:rFonts w:hint="eastAsia" w:ascii="仿宋_GB2312" w:eastAsia="MS Mincho"/>
                <w:bCs/>
                <w:szCs w:val="21"/>
              </w:rPr>
              <w:t>」</w:t>
            </w:r>
            <w:r>
              <w:rPr>
                <w:rFonts w:hint="eastAsia" w:ascii="仿宋_GB2312" w:eastAsia="仿宋_GB2312"/>
                <w:bCs/>
                <w:szCs w:val="21"/>
              </w:rPr>
              <w:t>三个单元中重点内容依次进行阶段复习。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right="-50"/>
              <w:rPr>
                <w:rFonts w:ascii="仿宋_GB2312" w:hAnsi="宋体" w:eastAsia="仿宋_GB2312"/>
                <w:bCs/>
                <w:szCs w:val="21"/>
              </w:rPr>
            </w:pPr>
          </w:p>
          <w:p>
            <w:pPr>
              <w:ind w:right="-50"/>
              <w:rPr>
                <w:rFonts w:ascii="仿宋_GB2312" w:hAnsi="宋体" w:eastAsia="仿宋_GB2312"/>
                <w:bCs/>
                <w:szCs w:val="21"/>
              </w:rPr>
            </w:pPr>
            <w:r>
              <w:rPr>
                <w:rFonts w:hint="eastAsia" w:ascii="仿宋_GB2312" w:hAnsi="宋体" w:eastAsia="仿宋_GB2312"/>
                <w:bCs/>
                <w:szCs w:val="21"/>
              </w:rPr>
              <w:t>第</w:t>
            </w:r>
            <w:r>
              <w:rPr>
                <w:rFonts w:hint="eastAsia" w:ascii="MS Mincho" w:hAnsi="MS Mincho" w:eastAsia="MS Mincho"/>
                <w:bCs/>
                <w:szCs w:val="21"/>
              </w:rPr>
              <w:t>16</w:t>
            </w:r>
            <w:r>
              <w:rPr>
                <w:rFonts w:hint="eastAsia" w:ascii="仿宋_GB2312" w:hAnsi="宋体" w:eastAsia="仿宋_GB2312"/>
                <w:bCs/>
                <w:szCs w:val="21"/>
              </w:rPr>
              <w:t>周复习第十至第十二单元中所涵盖的各项知识重点。用时为2个课时（80分钟）。</w:t>
            </w:r>
          </w:p>
          <w:p>
            <w:pPr>
              <w:ind w:left="-50" w:right="-50"/>
              <w:rPr>
                <w:rFonts w:ascii="仿宋_GB2312" w:hAnsi="宋体" w:eastAsia="仿宋_GB2312"/>
                <w:bCs/>
                <w:szCs w:val="21"/>
              </w:rPr>
            </w:pPr>
            <w:r>
              <w:rPr>
                <w:rFonts w:hint="eastAsia" w:ascii="仿宋_GB2312" w:hAnsi="宋体" w:eastAsia="仿宋_GB2312"/>
                <w:bCs/>
                <w:szCs w:val="21"/>
              </w:rPr>
              <w:t>1.</w:t>
            </w:r>
            <w:r>
              <w:rPr>
                <w:rFonts w:hint="eastAsia" w:ascii="MS Mincho" w:hAnsi="MS Mincho" w:eastAsia="MS Mincho"/>
                <w:bCs/>
                <w:szCs w:val="21"/>
              </w:rPr>
              <w:t>「決済」</w:t>
            </w:r>
            <w:r>
              <w:rPr>
                <w:rFonts w:hint="eastAsia" w:ascii="仿宋_GB2312" w:hAnsi="宋体" w:eastAsia="仿宋_GB2312"/>
                <w:bCs/>
                <w:szCs w:val="21"/>
              </w:rPr>
              <w:t>的意义、手段。</w:t>
            </w:r>
          </w:p>
          <w:p>
            <w:pPr>
              <w:ind w:left="-50" w:right="-50"/>
              <w:rPr>
                <w:rFonts w:ascii="仿宋_GB2312" w:hAnsi="宋体" w:eastAsia="仿宋_GB2312"/>
                <w:bCs/>
                <w:szCs w:val="21"/>
              </w:rPr>
            </w:pPr>
            <w:r>
              <w:rPr>
                <w:rFonts w:hint="eastAsia" w:ascii="仿宋_GB2312" w:hAnsi="宋体" w:eastAsia="仿宋_GB2312"/>
                <w:bCs/>
                <w:szCs w:val="21"/>
              </w:rPr>
              <w:t>2.</w:t>
            </w:r>
            <w:r>
              <w:rPr>
                <w:rFonts w:hint="eastAsia" w:ascii="MS Mincho" w:hAnsi="MS Mincho" w:eastAsia="MS Mincho"/>
                <w:bCs/>
                <w:szCs w:val="21"/>
              </w:rPr>
              <w:t>「信用状」</w:t>
            </w:r>
            <w:r>
              <w:rPr>
                <w:rFonts w:hint="eastAsia" w:ascii="仿宋_GB2312" w:hAnsi="宋体" w:eastAsia="仿宋_GB2312"/>
                <w:bCs/>
                <w:szCs w:val="21"/>
              </w:rPr>
              <w:t>的种类、作用。</w:t>
            </w:r>
          </w:p>
          <w:p>
            <w:pPr>
              <w:ind w:left="-50" w:right="-50"/>
              <w:rPr>
                <w:rFonts w:ascii="仿宋_GB2312" w:hAnsi="宋体" w:eastAsia="仿宋_GB2312"/>
                <w:bCs/>
                <w:szCs w:val="21"/>
              </w:rPr>
            </w:pPr>
            <w:r>
              <w:rPr>
                <w:rFonts w:hint="eastAsia" w:ascii="仿宋_GB2312" w:hAnsi="宋体" w:eastAsia="仿宋_GB2312"/>
                <w:bCs/>
                <w:szCs w:val="21"/>
              </w:rPr>
              <w:t>3.</w:t>
            </w:r>
            <w:r>
              <w:rPr>
                <w:rFonts w:hint="eastAsia" w:ascii="仿宋_GB2312" w:hAnsi="宋体" w:eastAsia="MS Mincho"/>
                <w:bCs/>
                <w:szCs w:val="21"/>
              </w:rPr>
              <w:t>「</w:t>
            </w:r>
            <w:r>
              <w:rPr>
                <w:rFonts w:hint="eastAsia" w:ascii="仿宋_GB2312" w:hAnsi="宋体" w:eastAsia="MS Mincho"/>
                <w:bCs/>
                <w:szCs w:val="21"/>
                <w:lang w:eastAsia="ja-JP"/>
              </w:rPr>
              <w:t>荷姿</w:t>
            </w:r>
            <w:r>
              <w:rPr>
                <w:rFonts w:hint="eastAsia" w:ascii="仿宋_GB2312" w:hAnsi="宋体" w:eastAsia="MS Mincho"/>
                <w:bCs/>
                <w:szCs w:val="21"/>
              </w:rPr>
              <w:t>」</w:t>
            </w:r>
            <w:r>
              <w:rPr>
                <w:rFonts w:hint="eastAsia" w:ascii="仿宋_GB2312" w:hAnsi="宋体" w:eastAsia="仿宋_GB2312"/>
                <w:bCs/>
                <w:szCs w:val="21"/>
              </w:rPr>
              <w:t>的目的、材料。</w:t>
            </w:r>
          </w:p>
          <w:p>
            <w:pPr>
              <w:ind w:left="-50" w:right="-50"/>
              <w:rPr>
                <w:rFonts w:ascii="仿宋_GB2312" w:hAnsi="宋体" w:eastAsia="仿宋_GB2312"/>
                <w:bCs/>
                <w:szCs w:val="21"/>
              </w:rPr>
            </w:pPr>
            <w:r>
              <w:rPr>
                <w:rFonts w:hint="eastAsia" w:ascii="仿宋_GB2312" w:hAnsi="宋体" w:eastAsia="仿宋_GB2312"/>
                <w:bCs/>
                <w:szCs w:val="21"/>
              </w:rPr>
              <w:t>4.分析各项练习题内容。</w:t>
            </w: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p>
            <w:pPr>
              <w:ind w:left="-50" w:right="-50"/>
              <w:rPr>
                <w:rFonts w:ascii="仿宋_GB2312" w:hAnsi="宋体" w:eastAsia="仿宋_GB2312"/>
                <w:bCs/>
                <w:szCs w:val="21"/>
              </w:rPr>
            </w:pPr>
          </w:p>
        </w:tc>
        <w:tc>
          <w:tcPr>
            <w:tcW w:w="2511" w:type="dxa"/>
            <w:vAlign w:val="center"/>
          </w:tcPr>
          <w:p>
            <w:pPr>
              <w:widowControl/>
              <w:jc w:val="left"/>
              <w:rPr>
                <w:rFonts w:ascii="仿宋_GB2312" w:hAnsi="宋体" w:eastAsia="仿宋_GB2312"/>
                <w:bCs/>
                <w:szCs w:val="21"/>
              </w:rPr>
            </w:pPr>
            <w:r>
              <w:rPr>
                <w:rFonts w:hint="eastAsia" w:ascii="仿宋_GB2312" w:hAnsi="宋体" w:eastAsia="仿宋_GB2312"/>
                <w:bCs/>
                <w:szCs w:val="21"/>
              </w:rPr>
              <w:t>首先根据所编排的单元进行场景说明，提示注意事项，强调该做什么及有哪些忌讳。接着对每个例句进行语句分析，讲清“尊他语”和“自谦语”的作用，以免混淆误用。然后通过领读让学生熟悉不同语句的语音语调，最后让学生扮演不同角色进行对话练习并纠正练习过程中所出现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right="-50"/>
              <w:rPr>
                <w:rFonts w:ascii="仿宋_GB2312" w:eastAsia="仿宋_GB2312"/>
                <w:bCs/>
                <w:szCs w:val="21"/>
              </w:rPr>
            </w:pPr>
            <w:r>
              <w:rPr>
                <w:rFonts w:hint="eastAsia" w:ascii="仿宋_GB2312" w:eastAsia="仿宋_GB2312"/>
                <w:bCs/>
                <w:szCs w:val="21"/>
              </w:rPr>
              <w:t>要求学生（1）课前进行预习，以便带着问题意识来课堂。（2）课后整理笔记并复习，课外听光盘，尤其是熟悉不同场景中“尊他语”和“自谦语”的实际运用情况。（3）每堂课布置笔头作业，翻译课文中特定的某个段落并对其进行批改，然后在课堂上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ind w:left="-50" w:right="-50"/>
              <w:rPr>
                <w:rFonts w:ascii="仿宋_GB2312" w:eastAsia="仿宋_GB2312"/>
                <w:bCs/>
                <w:szCs w:val="21"/>
              </w:rPr>
            </w:pPr>
            <w:r>
              <w:rPr>
                <w:rFonts w:hint="eastAsia" w:ascii="仿宋_GB2312" w:eastAsia="仿宋_GB2312"/>
                <w:bCs/>
                <w:szCs w:val="21"/>
              </w:rPr>
              <w:t>根据学生在课堂练习时的表现，对教学方法及所占时间作及时调整。</w:t>
            </w:r>
          </w:p>
          <w:p>
            <w:pPr>
              <w:ind w:right="-50"/>
              <w:rPr>
                <w:rFonts w:ascii="仿宋_GB2312" w:eastAsia="仿宋_GB2312"/>
                <w:bCs/>
                <w:szCs w:val="21"/>
              </w:rPr>
            </w:pPr>
          </w:p>
        </w:tc>
      </w:tr>
    </w:tbl>
    <w:p/>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8000012" w:usb3="00000000" w:csb0="4002009F" w:csb1="DFD70000"/>
  </w:font>
  <w:font w:name="MS UI Gothic">
    <w:panose1 w:val="020B0600070205080204"/>
    <w:charset w:val="80"/>
    <w:family w:val="swiss"/>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16 -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EB"/>
    <w:rsid w:val="0000082A"/>
    <w:rsid w:val="000C2D6C"/>
    <w:rsid w:val="000F0CC1"/>
    <w:rsid w:val="000F1854"/>
    <w:rsid w:val="001210D0"/>
    <w:rsid w:val="001A455D"/>
    <w:rsid w:val="001B2166"/>
    <w:rsid w:val="001E2619"/>
    <w:rsid w:val="001F1271"/>
    <w:rsid w:val="0028299B"/>
    <w:rsid w:val="002B3BAF"/>
    <w:rsid w:val="002D5BAF"/>
    <w:rsid w:val="002F0911"/>
    <w:rsid w:val="0033745E"/>
    <w:rsid w:val="0034103E"/>
    <w:rsid w:val="00344856"/>
    <w:rsid w:val="003A6FDC"/>
    <w:rsid w:val="003E7362"/>
    <w:rsid w:val="00457F7E"/>
    <w:rsid w:val="00475F70"/>
    <w:rsid w:val="005242C5"/>
    <w:rsid w:val="0054542E"/>
    <w:rsid w:val="005A20B9"/>
    <w:rsid w:val="006515AA"/>
    <w:rsid w:val="00665605"/>
    <w:rsid w:val="00676B76"/>
    <w:rsid w:val="0069507D"/>
    <w:rsid w:val="006A474E"/>
    <w:rsid w:val="006B27A6"/>
    <w:rsid w:val="006C4D3C"/>
    <w:rsid w:val="006C69B3"/>
    <w:rsid w:val="00702DB5"/>
    <w:rsid w:val="00711BD8"/>
    <w:rsid w:val="00720AC0"/>
    <w:rsid w:val="00725D49"/>
    <w:rsid w:val="007927EB"/>
    <w:rsid w:val="00794AD4"/>
    <w:rsid w:val="00814885"/>
    <w:rsid w:val="00814B97"/>
    <w:rsid w:val="008677D9"/>
    <w:rsid w:val="0088393D"/>
    <w:rsid w:val="00887BD2"/>
    <w:rsid w:val="008B33D5"/>
    <w:rsid w:val="008D4C9F"/>
    <w:rsid w:val="008F12D7"/>
    <w:rsid w:val="00931724"/>
    <w:rsid w:val="00961239"/>
    <w:rsid w:val="009D7123"/>
    <w:rsid w:val="00A56E23"/>
    <w:rsid w:val="00A6786F"/>
    <w:rsid w:val="00BA360A"/>
    <w:rsid w:val="00BB18B7"/>
    <w:rsid w:val="00BC7516"/>
    <w:rsid w:val="00C00BF8"/>
    <w:rsid w:val="00C61CBB"/>
    <w:rsid w:val="00C81D79"/>
    <w:rsid w:val="00C84DBD"/>
    <w:rsid w:val="00CA59F0"/>
    <w:rsid w:val="00CB247A"/>
    <w:rsid w:val="00D109E6"/>
    <w:rsid w:val="00D26B8B"/>
    <w:rsid w:val="00D26D8C"/>
    <w:rsid w:val="00DA0C42"/>
    <w:rsid w:val="00E01DF8"/>
    <w:rsid w:val="00E149E5"/>
    <w:rsid w:val="00E23F46"/>
    <w:rsid w:val="00E3225F"/>
    <w:rsid w:val="00E35329"/>
    <w:rsid w:val="00EE3557"/>
    <w:rsid w:val="00EE3827"/>
    <w:rsid w:val="00F43AD6"/>
    <w:rsid w:val="00F61156"/>
    <w:rsid w:val="00F71F74"/>
    <w:rsid w:val="0F617E76"/>
    <w:rsid w:val="164C3B11"/>
    <w:rsid w:val="19E5017C"/>
    <w:rsid w:val="7274479D"/>
    <w:rsid w:val="7529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1741</Words>
  <Characters>9928</Characters>
  <Lines>82</Lines>
  <Paragraphs>23</Paragraphs>
  <TotalTime>269</TotalTime>
  <ScaleCrop>false</ScaleCrop>
  <LinksUpToDate>false</LinksUpToDate>
  <CharactersWithSpaces>11646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2019-02-25T15:01:00Z</dcterms:created>
  <dc:creator>jq-jwc-1</dc:creator>
  <cp:lastModifiedBy>刘尔瑟</cp:lastModifiedBy>
  <dcterms:modified xsi:type="dcterms:W3CDTF">2021-10-11T09:40:09Z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