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7" w:rsidRDefault="00277034" w:rsidP="0010747B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477B7" w:rsidRDefault="000855F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855F9">
        <w:rPr>
          <w:rFonts w:hint="eastAsia"/>
          <w:b/>
          <w:sz w:val="28"/>
          <w:szCs w:val="30"/>
        </w:rPr>
        <w:t>【日语演讲与辩论】</w:t>
      </w:r>
    </w:p>
    <w:p w:rsidR="005477B7" w:rsidRDefault="000855F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Speech in Japanese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477B7" w:rsidRDefault="000855F9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color w:val="008080"/>
          <w:sz w:val="30"/>
          <w:szCs w:val="30"/>
        </w:rPr>
      </w:pPr>
      <w:r>
        <w:rPr>
          <w:rFonts w:asciiTheme="majorEastAsia" w:eastAsiaTheme="majorEastAsia" w:hAnsiTheme="majorEastAsia"/>
          <w:b/>
          <w:sz w:val="24"/>
        </w:rPr>
        <w:t>一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/>
          <w:b/>
          <w:sz w:val="24"/>
        </w:rPr>
        <w:t>基本信息</w:t>
      </w:r>
    </w:p>
    <w:p w:rsidR="005477B7" w:rsidRDefault="000855F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2020533</w:t>
      </w:r>
      <w:r>
        <w:rPr>
          <w:color w:val="000000"/>
          <w:sz w:val="20"/>
          <w:szCs w:val="20"/>
        </w:rPr>
        <w:t>】</w:t>
      </w:r>
    </w:p>
    <w:p w:rsidR="005477B7" w:rsidRDefault="000855F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477B7" w:rsidRDefault="000855F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5477B7" w:rsidRDefault="000855F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5477B7" w:rsidRDefault="000855F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 w:rsidR="005477B7" w:rsidRDefault="000855F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477B7" w:rsidRDefault="000855F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日语演讲范文精选；刘伟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刘小荣主编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color w:val="000000"/>
          <w:sz w:val="20"/>
          <w:szCs w:val="20"/>
        </w:rPr>
        <w:t>】</w:t>
      </w:r>
    </w:p>
    <w:p w:rsidR="005477B7" w:rsidRDefault="000855F9">
      <w:pPr>
        <w:snapToGrid w:val="0"/>
        <w:spacing w:line="288" w:lineRule="auto"/>
        <w:ind w:leftChars="342" w:left="718" w:firstLineChars="50" w:firstLine="100"/>
        <w:rPr>
          <w:rFonts w:ascii="MS UI Gothic" w:eastAsia="MS UI Gothic" w:hAnsi="MS UI Gothic"/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  <w:r>
        <w:rPr>
          <w:rFonts w:ascii="MS UI Gothic" w:eastAsia="MS UI Gothic" w:hAnsi="MS UI Gothic"/>
          <w:color w:val="000000"/>
          <w:sz w:val="20"/>
          <w:szCs w:val="20"/>
          <w:lang w:eastAsia="ja-JP"/>
        </w:rPr>
        <w:t>【</w:t>
      </w:r>
      <w:r>
        <w:rPr>
          <w:rFonts w:ascii="MS UI Gothic" w:eastAsia="MS UI Gothic" w:hAnsi="MS UI Gothic" w:hint="eastAsia"/>
          <w:color w:val="000000"/>
          <w:sz w:val="20"/>
          <w:szCs w:val="20"/>
          <w:lang w:eastAsia="ja-JP"/>
        </w:rPr>
        <w:t>日本語文型辞典　ジャマイシグループ編著　くろしお出版</w:t>
      </w:r>
      <w:r>
        <w:rPr>
          <w:rFonts w:ascii="MS UI Gothic" w:eastAsia="MS UI Gothic" w:hAnsi="MS UI Gothic"/>
          <w:color w:val="000000"/>
          <w:sz w:val="20"/>
          <w:szCs w:val="20"/>
          <w:lang w:eastAsia="ja-JP"/>
        </w:rPr>
        <w:t>】</w:t>
      </w:r>
    </w:p>
    <w:p w:rsidR="005477B7" w:rsidRDefault="000855F9">
      <w:pPr>
        <w:snapToGrid w:val="0"/>
        <w:spacing w:line="288" w:lineRule="auto"/>
        <w:ind w:leftChars="770" w:left="1817" w:hangingChars="100" w:hanging="200"/>
        <w:rPr>
          <w:rFonts w:ascii="MS UI Gothic" w:eastAsia="MS UI Gothic" w:hAnsi="MS UI Gothic"/>
          <w:color w:val="000000"/>
          <w:sz w:val="20"/>
          <w:szCs w:val="20"/>
          <w:lang w:eastAsia="ja-JP"/>
        </w:rPr>
      </w:pPr>
      <w:r>
        <w:rPr>
          <w:rFonts w:ascii="MS UI Gothic" w:eastAsia="MS UI Gothic" w:hAnsi="MS UI Gothic" w:hint="eastAsia"/>
          <w:color w:val="000000"/>
          <w:sz w:val="20"/>
          <w:szCs w:val="20"/>
          <w:lang w:eastAsia="ja-JP"/>
        </w:rPr>
        <w:t>【ノーと言わせないハーバード流の交渉術　ウィリアムユーリー著　新潮社出版】</w:t>
      </w:r>
    </w:p>
    <w:p w:rsidR="005477B7" w:rsidRDefault="000855F9">
      <w:pPr>
        <w:snapToGrid w:val="0"/>
        <w:spacing w:line="288" w:lineRule="auto"/>
        <w:ind w:leftChars="342" w:left="718" w:firstLineChars="450" w:firstLine="900"/>
        <w:rPr>
          <w:rFonts w:ascii="MS UI Gothic" w:eastAsia="MS UI Gothic" w:hAnsi="MS UI Gothic"/>
          <w:color w:val="000000"/>
          <w:sz w:val="20"/>
          <w:szCs w:val="20"/>
          <w:lang w:eastAsia="ja-JP"/>
        </w:rPr>
      </w:pPr>
      <w:r>
        <w:rPr>
          <w:rFonts w:ascii="MS UI Gothic" w:eastAsia="MS UI Gothic" w:hAnsi="MS UI Gothic" w:hint="eastAsia"/>
          <w:color w:val="000000"/>
          <w:sz w:val="20"/>
          <w:szCs w:val="20"/>
          <w:lang w:eastAsia="ja-JP"/>
        </w:rPr>
        <w:t>【日本語能力試験に出る読解1級　久保三千子著　国書刊行会】</w:t>
      </w:r>
    </w:p>
    <w:p w:rsidR="005477B7" w:rsidRDefault="000855F9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http://kczx.gench.edu.cn/G2S/Template/View.aspx?action=view&amp;courseType=0&amp;courseId</w:t>
      </w:r>
    </w:p>
    <w:p w:rsidR="005477B7" w:rsidRDefault="005477B7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5477B7" w:rsidRDefault="000855F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2020254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5477B7" w:rsidRDefault="005477B7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sz w:val="24"/>
        </w:rPr>
      </w:pPr>
    </w:p>
    <w:p w:rsidR="005477B7" w:rsidRDefault="000855F9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二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/>
          <w:b/>
          <w:sz w:val="24"/>
        </w:rPr>
        <w:t>课程简介</w:t>
      </w:r>
    </w:p>
    <w:p w:rsidR="005477B7" w:rsidRDefault="000855F9">
      <w:pPr>
        <w:snapToGrid w:val="0"/>
        <w:spacing w:line="380" w:lineRule="exact"/>
        <w:ind w:leftChars="191" w:left="401" w:firstLine="391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本课程的教学对象为日语系本科专业二年级第四学期的学生。其主要目的是帮助学生巩固以往所学的日语语言知识，在此基础上接触、模仿日语演讲范文精选内容，了解在演讲中日语运用的具体技巧，熟悉演讲、报告语体、句子结构，扩大词汇量，以便真正做到学以致用。本课程分上册、下册，所收录的演讲稿词语丰富优美，构思新颖，表达贴切细腻，富有感染力，堪称当今日语运用的典范。</w:t>
      </w:r>
    </w:p>
    <w:p w:rsidR="005477B7" w:rsidRDefault="000855F9">
      <w:pPr>
        <w:snapToGrid w:val="0"/>
        <w:spacing w:line="380" w:lineRule="exact"/>
        <w:ind w:leftChars="191" w:left="401" w:firstLine="391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作为一门选修课，考虑到学分以及总课时的安排，本学期的讲解、练习只限于上册。上册由「日本文化论坛篇」、「友谊理解论坛篇」、「理想抱负论坛篇」三个部分组成，总共114篇演讲稿，本学期从上述三个部分中精选16篇用作讲解、练习内容。通过分析讲解、朗读复述范文内容，使学生逐步熟悉、掌握各类词汇以及丰富的语句表达形式，为今后娴熟地运用日语表达自己思想、观点打下坚实的基础。</w:t>
      </w:r>
    </w:p>
    <w:p w:rsidR="005477B7" w:rsidRDefault="000855F9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ascii="MS Mincho" w:eastAsiaTheme="minorEastAsia" w:hAnsi="MS Mincho" w:hint="eastAsia"/>
          <w:color w:val="000000"/>
          <w:sz w:val="20"/>
          <w:szCs w:val="20"/>
        </w:rPr>
        <w:t xml:space="preserve">    </w:t>
      </w:r>
    </w:p>
    <w:p w:rsidR="005477B7" w:rsidRDefault="000855F9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三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/>
          <w:b/>
          <w:sz w:val="24"/>
        </w:rPr>
        <w:t>选课建议</w:t>
      </w:r>
    </w:p>
    <w:p w:rsidR="005477B7" w:rsidRDefault="000855F9">
      <w:pPr>
        <w:snapToGrid w:val="0"/>
        <w:spacing w:line="288" w:lineRule="auto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本课程为日语专业本科二年级第四学期开设。要求具备一定的日语基础知识和初步的日语表达能力。</w:t>
      </w:r>
    </w:p>
    <w:p w:rsidR="005477B7" w:rsidRDefault="005477B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477B7" w:rsidRDefault="005477B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0747B" w:rsidRPr="0010747B" w:rsidRDefault="000855F9" w:rsidP="0010747B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t>四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/>
          <w:b/>
          <w:sz w:val="24"/>
        </w:rPr>
        <w:t>课程与</w:t>
      </w:r>
      <w:r>
        <w:rPr>
          <w:rFonts w:asciiTheme="majorEastAsia" w:eastAsiaTheme="majorEastAsia" w:hAnsiTheme="majorEastAsia" w:hint="eastAsia"/>
          <w:b/>
          <w:sz w:val="24"/>
        </w:rPr>
        <w:t>专业毕业要求</w:t>
      </w:r>
      <w:r>
        <w:rPr>
          <w:rFonts w:asciiTheme="majorEastAsia" w:eastAsiaTheme="majorEastAsia" w:hAnsiTheme="majorEastAsia"/>
          <w:b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10747B" w:rsidTr="00DD5502">
        <w:tc>
          <w:tcPr>
            <w:tcW w:w="6912" w:type="dxa"/>
            <w:gridSpan w:val="2"/>
          </w:tcPr>
          <w:p w:rsidR="0010747B" w:rsidRDefault="0010747B" w:rsidP="00DD550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10747B" w:rsidRDefault="0010747B" w:rsidP="00DD550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10747B" w:rsidTr="00DD5502">
        <w:trPr>
          <w:trHeight w:val="158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7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8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10747B" w:rsidTr="00DD5502">
        <w:trPr>
          <w:trHeight w:val="157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0747B" w:rsidTr="00DD5502">
        <w:trPr>
          <w:trHeight w:val="126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6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6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6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6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81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10747B" w:rsidTr="00DD5502">
        <w:trPr>
          <w:trHeight w:val="158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10747B" w:rsidTr="00DD5502">
        <w:trPr>
          <w:trHeight w:val="157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8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7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Pr="00A533B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05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05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57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81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0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0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20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81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78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05"/>
        </w:trPr>
        <w:tc>
          <w:tcPr>
            <w:tcW w:w="817" w:type="dxa"/>
            <w:vMerge w:val="restart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0747B" w:rsidTr="00DD5502">
        <w:trPr>
          <w:trHeight w:val="105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10747B" w:rsidTr="00DD5502">
        <w:trPr>
          <w:trHeight w:val="105"/>
        </w:trPr>
        <w:tc>
          <w:tcPr>
            <w:tcW w:w="817" w:type="dxa"/>
            <w:vMerge/>
            <w:vAlign w:val="center"/>
          </w:tcPr>
          <w:p w:rsidR="0010747B" w:rsidRDefault="0010747B" w:rsidP="00DD550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747B" w:rsidRDefault="0010747B" w:rsidP="00DD5502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10747B" w:rsidRDefault="0010747B" w:rsidP="00DD55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10747B" w:rsidRDefault="0010747B" w:rsidP="0010747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477B7" w:rsidRDefault="005477B7">
      <w:pPr>
        <w:spacing w:beforeLines="50" w:before="156" w:afterLines="50" w:after="156" w:line="288" w:lineRule="auto"/>
        <w:ind w:firstLineChars="150" w:firstLine="315"/>
      </w:pPr>
    </w:p>
    <w:p w:rsidR="005477B7" w:rsidRDefault="000855F9">
      <w:pPr>
        <w:spacing w:beforeLines="50" w:before="156" w:afterLines="50" w:after="156" w:line="288" w:lineRule="auto"/>
        <w:ind w:firstLineChars="150" w:firstLine="36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五、</w:t>
      </w:r>
      <w:r>
        <w:rPr>
          <w:rFonts w:asciiTheme="majorEastAsia" w:eastAsiaTheme="majorEastAsia" w:hAnsiTheme="majorEastAsia"/>
          <w:b/>
          <w:sz w:val="24"/>
        </w:rPr>
        <w:t>课程</w:t>
      </w:r>
      <w:r>
        <w:rPr>
          <w:rFonts w:asciiTheme="majorEastAsia" w:eastAsiaTheme="majorEastAsia" w:hAnsiTheme="majorEastAsia" w:hint="eastAsia"/>
          <w:b/>
          <w:sz w:val="24"/>
        </w:rPr>
        <w:t>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381"/>
        <w:gridCol w:w="2901"/>
        <w:gridCol w:w="2583"/>
        <w:gridCol w:w="1499"/>
      </w:tblGrid>
      <w:tr w:rsidR="005477B7">
        <w:trPr>
          <w:trHeight w:val="623"/>
        </w:trPr>
        <w:tc>
          <w:tcPr>
            <w:tcW w:w="947" w:type="dxa"/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1" w:type="dxa"/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477B7" w:rsidTr="000855F9">
        <w:trPr>
          <w:trHeight w:val="1582"/>
        </w:trPr>
        <w:tc>
          <w:tcPr>
            <w:tcW w:w="947" w:type="dxa"/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LO211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能够明确所学的演讲稿主题，通过网络等途径收集、获取有助于本课程学习的相关资料，了解与日语演讲常识。能在课前根据要求制定学习计划并加以实施。每周课后反思、确认学习计划完成情况。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1.帮助学生课前确认所指定的演讲稿主题，收集相关资料，要求学生积极提问并按照学习计划课后进行拓展性学习。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通过课堂问答环节</w:t>
            </w:r>
          </w:p>
        </w:tc>
      </w:tr>
      <w:tr w:rsidR="005477B7" w:rsidTr="000855F9">
        <w:trPr>
          <w:trHeight w:val="366"/>
        </w:trPr>
        <w:tc>
          <w:tcPr>
            <w:tcW w:w="947" w:type="dxa"/>
            <w:vMerge w:val="restart"/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LO324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能够听懂正常语速时的演讲内容，逐句口译成汉语，归纳每个段落的主要内容以及整片演讲稿的中心思想。用汉语进行简单评价，亮明自己观点。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1.带领学生大声朗读，注意语音语调。</w:t>
            </w:r>
          </w:p>
          <w:p w:rsidR="005477B7" w:rsidRDefault="000855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2.对难懂句子或表达形式进行详尽讲解。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通过课堂问答环节</w:t>
            </w:r>
          </w:p>
        </w:tc>
      </w:tr>
      <w:tr w:rsidR="005477B7" w:rsidTr="000855F9">
        <w:trPr>
          <w:trHeight w:val="146"/>
        </w:trPr>
        <w:tc>
          <w:tcPr>
            <w:tcW w:w="947" w:type="dxa"/>
            <w:vMerge/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通读演讲稿，做到发音正确，停顿恰当。根据具体演讲内容，二人一组试着用日语进行议论，借此提高表达能力。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纠正发音，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例举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具体句型进行造句，加深对特定语境中各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类表达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形式的理解。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5477B7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5477B7" w:rsidTr="000855F9">
        <w:trPr>
          <w:trHeight w:val="146"/>
        </w:trPr>
        <w:tc>
          <w:tcPr>
            <w:tcW w:w="947" w:type="dxa"/>
            <w:vMerge/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围绕不同演讲主题，提高分析归纳、推理检验等逻辑思维能力。对所涉及的主题形成自己的见解。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要求学生用日语进行问答，当即给予评判、纠正，演示。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B7" w:rsidRDefault="005477B7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5477B7" w:rsidTr="000855F9">
        <w:trPr>
          <w:trHeight w:val="366"/>
        </w:trPr>
        <w:tc>
          <w:tcPr>
            <w:tcW w:w="947" w:type="dxa"/>
            <w:vMerge w:val="restart"/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477B7" w:rsidRDefault="0010747B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LO812</w:t>
            </w:r>
          </w:p>
        </w:tc>
        <w:tc>
          <w:tcPr>
            <w:tcW w:w="2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活用所学的词语、句型、表达形式，逐步形成具有各自风格的表达形式。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根据具体情况，要求学生背诵经典语句、段落。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通过课堂问答环节</w:t>
            </w:r>
          </w:p>
        </w:tc>
      </w:tr>
      <w:tr w:rsidR="005477B7" w:rsidTr="000855F9">
        <w:trPr>
          <w:trHeight w:val="146"/>
        </w:trPr>
        <w:tc>
          <w:tcPr>
            <w:tcW w:w="947" w:type="dxa"/>
            <w:vMerge/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477B7" w:rsidRDefault="005477B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通过本课程学习了解“异文化”交流的重要性，培养新一代具有国际视野，能多视角思维的人才。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B7" w:rsidRDefault="000855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鼓励学生根据不同题材主动收集相关资料，拓展话题的深度。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477B7" w:rsidRDefault="005477B7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</w:tbl>
    <w:p w:rsidR="005477B7" w:rsidRDefault="005477B7">
      <w:pPr>
        <w:snapToGrid w:val="0"/>
        <w:spacing w:line="288" w:lineRule="auto"/>
        <w:ind w:leftChars="200" w:left="420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:rsidR="005477B7" w:rsidRDefault="000855F9">
      <w:pPr>
        <w:spacing w:beforeLines="50" w:before="156" w:afterLines="50" w:after="156" w:line="288" w:lineRule="auto"/>
        <w:ind w:firstLineChars="98" w:firstLine="23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六、</w:t>
      </w:r>
      <w:r>
        <w:rPr>
          <w:rFonts w:asciiTheme="majorEastAsia" w:eastAsiaTheme="majorEastAsia" w:hAnsiTheme="majorEastAsia"/>
          <w:b/>
          <w:sz w:val="24"/>
        </w:rPr>
        <w:t>课程内容</w:t>
      </w:r>
    </w:p>
    <w:p w:rsidR="005477B7" w:rsidRDefault="000855F9">
      <w:pPr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本课程共计32个学时，周课时为2学时，其中包括分析讲解、朗读、归纳翻译、议论等项内容。按每周一篇的教学进度展开教学。本学期内容大致分为三个单元：日本文化论坛篇、友谊理解论坛篇、理想抱负论坛篇。每次教学具体可分为：分析讲解、朗读、归纳翻译、议论拓展这四个环节。</w:t>
      </w:r>
    </w:p>
    <w:p w:rsidR="005477B7" w:rsidRDefault="005477B7">
      <w:pPr>
        <w:snapToGrid w:val="0"/>
        <w:spacing w:line="288" w:lineRule="auto"/>
        <w:ind w:right="26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97"/>
        <w:gridCol w:w="2539"/>
        <w:gridCol w:w="3282"/>
        <w:gridCol w:w="709"/>
        <w:gridCol w:w="663"/>
      </w:tblGrid>
      <w:tr w:rsidR="005477B7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单元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内容构成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知识能力要求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教学重难点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理论课时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实践课时</w:t>
            </w:r>
          </w:p>
        </w:tc>
      </w:tr>
      <w:tr w:rsidR="005477B7">
        <w:trPr>
          <w:trHeight w:hRule="exact" w:val="13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日本文化篇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了解日语演讲类型、语体以及常用技巧、表达形式，扩大词汇量。提高理解、欣赏、表达能力。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重点讲解每篇日语演讲稿中难解词语的含义，分析词语搭配、各类惯用型、句型使用时的要求，段落之间的过渡与衔接以及各种逻辑关系。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</w:tr>
      <w:tr w:rsidR="005477B7">
        <w:trPr>
          <w:trHeight w:hRule="exact" w:val="14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友谊理解篇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了解日语演讲类型、语体以及常用技巧、表达形式，扩大词汇量。提高理解、欣赏、表达能力。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重点讲解每篇日语演讲稿中难解词语的含义，分析词语搭配、各类惯用型、句型使用时的要求，段落之间的过渡与衔接以及各种逻辑关系。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</w:tr>
      <w:tr w:rsidR="005477B7">
        <w:trPr>
          <w:trHeight w:hRule="exact" w:val="15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  <w:p w:rsidR="005477B7" w:rsidRDefault="005477B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477B7" w:rsidRDefault="005477B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理想抱负篇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了解日语演讲类型、语体以及常用技巧、表达形式，扩大词汇量。提高理解、欣赏、表达能力。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重点讲解每篇日语演讲稿中难解词语的含义，分析词语搭配、各类惯用型、句型使用时的要求，段落之间的过渡与衔接以及各种逻辑关系。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</w:tr>
    </w:tbl>
    <w:p w:rsidR="005477B7" w:rsidRDefault="005477B7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5477B7" w:rsidRDefault="000855F9">
      <w:pPr>
        <w:spacing w:beforeLines="50" w:before="156" w:afterLines="50" w:after="156" w:line="288" w:lineRule="auto"/>
        <w:ind w:firstLineChars="98" w:firstLine="23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七、实践环节各阶段名称及基本要求</w:t>
      </w:r>
    </w:p>
    <w:p w:rsidR="005477B7" w:rsidRDefault="000855F9">
      <w:pPr>
        <w:snapToGrid w:val="0"/>
        <w:spacing w:line="288" w:lineRule="auto"/>
        <w:ind w:right="26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5477B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477B7">
        <w:trPr>
          <w:trHeight w:hRule="exact"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根据命题撰写演讲稿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4课时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5477B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477B7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根据命题撰写演讲稿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4课时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5477B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477B7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根据命题撰写演讲稿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4课时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5477B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477B7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根据命题撰写演讲稿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分析、练习、讨论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0855F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4课时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B7" w:rsidRDefault="005477B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5477B7" w:rsidRDefault="005477B7">
      <w:pPr>
        <w:spacing w:beforeLines="50" w:before="156" w:afterLines="50" w:after="156" w:line="288" w:lineRule="auto"/>
        <w:rPr>
          <w:rFonts w:asciiTheme="majorEastAsia" w:eastAsiaTheme="majorEastAsia" w:hAnsiTheme="majorEastAsia"/>
          <w:b/>
          <w:sz w:val="24"/>
        </w:rPr>
      </w:pPr>
    </w:p>
    <w:p w:rsidR="005477B7" w:rsidRDefault="000855F9">
      <w:pPr>
        <w:spacing w:beforeLines="50" w:before="156" w:afterLines="50" w:after="156" w:line="288" w:lineRule="auto"/>
        <w:ind w:firstLineChars="98" w:firstLine="23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477B7">
        <w:tc>
          <w:tcPr>
            <w:tcW w:w="1809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 w:line="380" w:lineRule="exac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 w:line="38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477B7">
        <w:tc>
          <w:tcPr>
            <w:tcW w:w="1809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要求用日语撰写、发表命题演讲稿、回答提问</w:t>
            </w:r>
          </w:p>
        </w:tc>
        <w:tc>
          <w:tcPr>
            <w:tcW w:w="184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477B7">
        <w:tc>
          <w:tcPr>
            <w:tcW w:w="1809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要求朗读指定的日语演讲稿、回答提问</w:t>
            </w:r>
          </w:p>
        </w:tc>
        <w:tc>
          <w:tcPr>
            <w:tcW w:w="184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477B7">
        <w:tc>
          <w:tcPr>
            <w:tcW w:w="1809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要求朗读指定的日语演讲稿、回答提问</w:t>
            </w:r>
          </w:p>
        </w:tc>
        <w:tc>
          <w:tcPr>
            <w:tcW w:w="184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5477B7">
        <w:trPr>
          <w:trHeight w:val="556"/>
        </w:trPr>
        <w:tc>
          <w:tcPr>
            <w:tcW w:w="1809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eastAsia="MS Mincho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要求朗读指定的日语演讲稿、回答提问</w:t>
            </w:r>
          </w:p>
          <w:p w:rsidR="005477B7" w:rsidRDefault="005477B7">
            <w:pPr>
              <w:snapToGrid w:val="0"/>
              <w:spacing w:beforeLines="50" w:before="156" w:afterLines="50" w:after="156"/>
              <w:ind w:firstLineChars="500" w:firstLine="10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7B7" w:rsidRDefault="000855F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477B7" w:rsidRDefault="005477B7">
      <w:pPr>
        <w:snapToGrid w:val="0"/>
        <w:spacing w:line="288" w:lineRule="auto"/>
        <w:rPr>
          <w:sz w:val="28"/>
          <w:szCs w:val="28"/>
        </w:rPr>
      </w:pPr>
      <w:bookmarkStart w:id="1" w:name="_GoBack"/>
      <w:bookmarkEnd w:id="1"/>
    </w:p>
    <w:p w:rsidR="005477B7" w:rsidRDefault="00277034"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 w:rsidR="000855F9">
        <w:rPr>
          <w:rFonts w:hint="eastAsia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87955" cy="731906"/>
            <wp:effectExtent l="0" t="0" r="0" b="0"/>
            <wp:docPr id="1" name="图片 1" descr="C:\Users\ADMINI~1\AppData\Local\Temp\WeChat Files\f9e80bf603ec331091da554ec83c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9e80bf603ec331091da554ec83c5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3" cy="7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5F9">
        <w:rPr>
          <w:rFonts w:hint="eastAsia"/>
          <w:sz w:val="28"/>
          <w:szCs w:val="28"/>
        </w:rPr>
        <w:t xml:space="preserve"> </w:t>
      </w:r>
      <w:r w:rsidR="000855F9">
        <w:rPr>
          <w:rFonts w:hint="eastAsia"/>
          <w:sz w:val="28"/>
          <w:szCs w:val="28"/>
        </w:rPr>
        <w:t>系主任审核签名：</w:t>
      </w:r>
      <w:r w:rsidR="000855F9">
        <w:rPr>
          <w:rFonts w:hint="eastAsia"/>
          <w:sz w:val="28"/>
          <w:szCs w:val="28"/>
        </w:rPr>
        <w:t xml:space="preserve">           </w:t>
      </w:r>
      <w:r w:rsidR="000855F9">
        <w:rPr>
          <w:rFonts w:hint="eastAsia"/>
          <w:sz w:val="28"/>
          <w:szCs w:val="28"/>
        </w:rPr>
        <w:t>审核时间：</w:t>
      </w:r>
      <w:r w:rsidR="000855F9">
        <w:rPr>
          <w:rFonts w:hint="eastAsia"/>
          <w:sz w:val="28"/>
          <w:szCs w:val="28"/>
        </w:rPr>
        <w:t xml:space="preserve">     </w:t>
      </w:r>
    </w:p>
    <w:sectPr w:rsidR="0054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3180"/>
    <w:rsid w:val="000228AF"/>
    <w:rsid w:val="00041E5C"/>
    <w:rsid w:val="000855F9"/>
    <w:rsid w:val="00101BD5"/>
    <w:rsid w:val="001072BC"/>
    <w:rsid w:val="0010747B"/>
    <w:rsid w:val="00162169"/>
    <w:rsid w:val="001659D7"/>
    <w:rsid w:val="00172ADA"/>
    <w:rsid w:val="001868E8"/>
    <w:rsid w:val="001D4809"/>
    <w:rsid w:val="00220B95"/>
    <w:rsid w:val="00256B39"/>
    <w:rsid w:val="0026033C"/>
    <w:rsid w:val="00277034"/>
    <w:rsid w:val="002945C2"/>
    <w:rsid w:val="002B3831"/>
    <w:rsid w:val="002E3721"/>
    <w:rsid w:val="00313BBA"/>
    <w:rsid w:val="0032602E"/>
    <w:rsid w:val="003367AE"/>
    <w:rsid w:val="003B1258"/>
    <w:rsid w:val="003B6059"/>
    <w:rsid w:val="003E7067"/>
    <w:rsid w:val="00405117"/>
    <w:rsid w:val="004100B0"/>
    <w:rsid w:val="00412CBC"/>
    <w:rsid w:val="004359A1"/>
    <w:rsid w:val="00456EA4"/>
    <w:rsid w:val="0046573B"/>
    <w:rsid w:val="004A136F"/>
    <w:rsid w:val="00501801"/>
    <w:rsid w:val="005467DC"/>
    <w:rsid w:val="005477B7"/>
    <w:rsid w:val="00553D03"/>
    <w:rsid w:val="005941E3"/>
    <w:rsid w:val="005B2B6D"/>
    <w:rsid w:val="005B4B4E"/>
    <w:rsid w:val="005E6002"/>
    <w:rsid w:val="005E7BDB"/>
    <w:rsid w:val="00604AF2"/>
    <w:rsid w:val="00607F1A"/>
    <w:rsid w:val="0062438B"/>
    <w:rsid w:val="00624FE1"/>
    <w:rsid w:val="0067134F"/>
    <w:rsid w:val="006C25FF"/>
    <w:rsid w:val="006C480B"/>
    <w:rsid w:val="006E4820"/>
    <w:rsid w:val="006E5BA9"/>
    <w:rsid w:val="007208D6"/>
    <w:rsid w:val="00743364"/>
    <w:rsid w:val="0076180F"/>
    <w:rsid w:val="00770C8E"/>
    <w:rsid w:val="00875AC9"/>
    <w:rsid w:val="008B397C"/>
    <w:rsid w:val="008B47F4"/>
    <w:rsid w:val="008C2DC0"/>
    <w:rsid w:val="00900019"/>
    <w:rsid w:val="0094092E"/>
    <w:rsid w:val="00955292"/>
    <w:rsid w:val="0095634C"/>
    <w:rsid w:val="0099063E"/>
    <w:rsid w:val="009B4F1D"/>
    <w:rsid w:val="009D6FDC"/>
    <w:rsid w:val="009E4CB1"/>
    <w:rsid w:val="00A21E05"/>
    <w:rsid w:val="00A23E7F"/>
    <w:rsid w:val="00A41C62"/>
    <w:rsid w:val="00A5198F"/>
    <w:rsid w:val="00A769B1"/>
    <w:rsid w:val="00A837D5"/>
    <w:rsid w:val="00A924B3"/>
    <w:rsid w:val="00A926B9"/>
    <w:rsid w:val="00AC4A2A"/>
    <w:rsid w:val="00AC4C45"/>
    <w:rsid w:val="00B310BC"/>
    <w:rsid w:val="00B46F21"/>
    <w:rsid w:val="00B511A5"/>
    <w:rsid w:val="00B736A7"/>
    <w:rsid w:val="00B7651F"/>
    <w:rsid w:val="00B83AF6"/>
    <w:rsid w:val="00BB67EE"/>
    <w:rsid w:val="00BC79E1"/>
    <w:rsid w:val="00BF7B83"/>
    <w:rsid w:val="00C029C0"/>
    <w:rsid w:val="00C04DE4"/>
    <w:rsid w:val="00C07277"/>
    <w:rsid w:val="00C44E47"/>
    <w:rsid w:val="00C56E09"/>
    <w:rsid w:val="00CB7284"/>
    <w:rsid w:val="00CF096B"/>
    <w:rsid w:val="00DF79E8"/>
    <w:rsid w:val="00E16D30"/>
    <w:rsid w:val="00E33169"/>
    <w:rsid w:val="00E44049"/>
    <w:rsid w:val="00E572A5"/>
    <w:rsid w:val="00E64D24"/>
    <w:rsid w:val="00E70904"/>
    <w:rsid w:val="00E73A71"/>
    <w:rsid w:val="00E812B6"/>
    <w:rsid w:val="00EF44B1"/>
    <w:rsid w:val="00F04AA2"/>
    <w:rsid w:val="00F07995"/>
    <w:rsid w:val="00F35AA0"/>
    <w:rsid w:val="00F54654"/>
    <w:rsid w:val="00F746A9"/>
    <w:rsid w:val="00F87D6B"/>
    <w:rsid w:val="016E63C2"/>
    <w:rsid w:val="01FB3BAE"/>
    <w:rsid w:val="024B0C39"/>
    <w:rsid w:val="0A8128A6"/>
    <w:rsid w:val="0BF32A1B"/>
    <w:rsid w:val="10BD2C22"/>
    <w:rsid w:val="1EE86287"/>
    <w:rsid w:val="22987C80"/>
    <w:rsid w:val="24192CCC"/>
    <w:rsid w:val="39A66CD4"/>
    <w:rsid w:val="3CD52CE1"/>
    <w:rsid w:val="3DD8742B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70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03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247DC-D538-4397-85FD-5A2A109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3105</Words>
  <Characters>678</Characters>
  <Application>Microsoft Office Word</Application>
  <DocSecurity>0</DocSecurity>
  <Lines>5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51</cp:revision>
  <dcterms:created xsi:type="dcterms:W3CDTF">2016-12-19T07:34:00Z</dcterms:created>
  <dcterms:modified xsi:type="dcterms:W3CDTF">2021-03-15T10:42:00Z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