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38" w:rsidRDefault="00316A02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 w:rsidRPr="00316A0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893838" w:rsidRDefault="002C7407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893838" w:rsidRDefault="00893838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bookmarkStart w:id="0" w:name="_GoBack"/>
      <w:bookmarkEnd w:id="0"/>
    </w:p>
    <w:p w:rsidR="00893838" w:rsidRDefault="002C740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893838" w:rsidRDefault="002C7407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257A8D">
        <w:rPr>
          <w:rFonts w:ascii="宋体" w:hAnsi="宋体" w:hint="eastAsia"/>
          <w:sz w:val="30"/>
          <w:szCs w:val="44"/>
          <w:u w:val="single"/>
        </w:rPr>
        <w:t>____</w:t>
      </w:r>
      <w:r w:rsidR="00257A8D" w:rsidRPr="00257A8D">
        <w:rPr>
          <w:rFonts w:ascii="宋体" w:hAnsi="宋体" w:hint="eastAsia"/>
          <w:sz w:val="30"/>
          <w:szCs w:val="44"/>
          <w:u w:val="single"/>
        </w:rPr>
        <w:t>英语听力（2）</w:t>
      </w:r>
      <w:r w:rsidRPr="00257A8D">
        <w:rPr>
          <w:rFonts w:ascii="宋体" w:hAnsi="宋体" w:hint="eastAsia"/>
          <w:sz w:val="30"/>
          <w:szCs w:val="44"/>
          <w:u w:val="single"/>
        </w:rPr>
        <w:t>____</w:t>
      </w:r>
      <w:r>
        <w:rPr>
          <w:rFonts w:ascii="宋体" w:hAnsi="宋体" w:hint="eastAsia"/>
          <w:sz w:val="28"/>
          <w:szCs w:val="28"/>
        </w:rPr>
        <w:t>课程教案</w:t>
      </w:r>
    </w:p>
    <w:p w:rsidR="002C7407" w:rsidRDefault="002C7407" w:rsidP="00B335F9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  <w:u w:val="single"/>
        </w:rPr>
        <w:t xml:space="preserve">  1  </w:t>
      </w:r>
      <w:r>
        <w:rPr>
          <w:rFonts w:ascii="仿宋_GB2312" w:eastAsia="仿宋_GB2312" w:hAnsi="宋体" w:hint="eastAsia"/>
          <w:sz w:val="24"/>
        </w:rPr>
        <w:t xml:space="preserve">   第</w:t>
      </w:r>
      <w:r>
        <w:rPr>
          <w:rFonts w:ascii="仿宋_GB2312" w:eastAsia="仿宋_GB2312" w:hAnsi="宋体" w:hint="eastAsia"/>
          <w:sz w:val="24"/>
          <w:u w:val="single"/>
        </w:rPr>
        <w:t xml:space="preserve">  1   </w:t>
      </w:r>
      <w:r>
        <w:rPr>
          <w:rFonts w:ascii="仿宋_GB2312" w:eastAsia="仿宋_GB2312" w:hAnsi="宋体" w:hint="eastAsia"/>
          <w:sz w:val="24"/>
        </w:rPr>
        <w:t>次课   学时</w:t>
      </w:r>
      <w:r>
        <w:rPr>
          <w:rFonts w:ascii="仿宋_GB2312" w:eastAsia="仿宋_GB2312" w:hAnsi="宋体" w:hint="eastAsia"/>
          <w:sz w:val="24"/>
          <w:u w:val="single"/>
        </w:rPr>
        <w:t xml:space="preserve">   2  </w:t>
      </w:r>
      <w:r>
        <w:rPr>
          <w:rFonts w:ascii="仿宋_GB2312" w:eastAsia="仿宋_GB2312" w:hAnsi="宋体" w:hint="eastAsia"/>
          <w:sz w:val="24"/>
        </w:rPr>
        <w:t xml:space="preserve">       教案设计人</w:t>
      </w:r>
      <w:r>
        <w:rPr>
          <w:rFonts w:ascii="仿宋_GB2312" w:eastAsia="仿宋_GB2312" w:hAnsi="宋体" w:hint="eastAsia"/>
          <w:sz w:val="24"/>
          <w:u w:val="single"/>
        </w:rPr>
        <w:t xml:space="preserve">  </w:t>
      </w:r>
      <w:r w:rsidR="00B335F9">
        <w:rPr>
          <w:rFonts w:ascii="仿宋_GB2312" w:eastAsia="仿宋_GB2312" w:hAnsi="宋体" w:hint="eastAsia"/>
          <w:sz w:val="24"/>
          <w:u w:val="single"/>
        </w:rPr>
        <w:t>胡素平</w:t>
      </w:r>
      <w:r>
        <w:rPr>
          <w:rFonts w:ascii="仿宋_GB2312" w:eastAsia="仿宋_GB2312" w:hAnsi="宋体" w:hint="eastAsia"/>
          <w:snapToGrid w:val="0"/>
          <w:kern w:val="0"/>
          <w:sz w:val="24"/>
          <w:u w:val="single"/>
        </w:rPr>
        <w:t xml:space="preserve">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5"/>
        <w:gridCol w:w="5872"/>
        <w:gridCol w:w="2747"/>
      </w:tblGrid>
      <w:tr w:rsidR="002C7407" w:rsidTr="002B1688">
        <w:trPr>
          <w:cantSplit/>
          <w:trHeight w:val="595"/>
          <w:jc w:val="center"/>
        </w:trPr>
        <w:tc>
          <w:tcPr>
            <w:tcW w:w="1045" w:type="dxa"/>
            <w:vAlign w:val="center"/>
          </w:tcPr>
          <w:p w:rsidR="002C7407" w:rsidRDefault="002C7407" w:rsidP="002B168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章节名称</w:t>
            </w:r>
          </w:p>
        </w:tc>
        <w:tc>
          <w:tcPr>
            <w:tcW w:w="8619" w:type="dxa"/>
            <w:gridSpan w:val="2"/>
            <w:vAlign w:val="center"/>
          </w:tcPr>
          <w:p w:rsidR="002C7407" w:rsidRDefault="002C7407" w:rsidP="002B1688">
            <w:pPr>
              <w:ind w:left="-50" w:right="-50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Unit One</w:t>
            </w:r>
          </w:p>
        </w:tc>
      </w:tr>
      <w:tr w:rsidR="002C7407" w:rsidTr="002B1688">
        <w:trPr>
          <w:cantSplit/>
          <w:trHeight w:val="595"/>
          <w:jc w:val="center"/>
        </w:trPr>
        <w:tc>
          <w:tcPr>
            <w:tcW w:w="1045" w:type="dxa"/>
            <w:vAlign w:val="center"/>
          </w:tcPr>
          <w:p w:rsidR="002C7407" w:rsidRDefault="002C7407" w:rsidP="002B168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授课形式</w:t>
            </w:r>
          </w:p>
        </w:tc>
        <w:tc>
          <w:tcPr>
            <w:tcW w:w="8619" w:type="dxa"/>
            <w:gridSpan w:val="2"/>
            <w:vAlign w:val="center"/>
          </w:tcPr>
          <w:p w:rsidR="002C7407" w:rsidRDefault="002C7407" w:rsidP="002B168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理论课</w:t>
            </w:r>
            <w:r>
              <w:rPr>
                <w:rFonts w:ascii="宋体" w:eastAsia="仿宋_GB2312" w:hAnsi="宋体" w:hint="eastAsia"/>
                <w:bCs/>
                <w:sz w:val="18"/>
                <w:szCs w:val="18"/>
                <w:bdr w:val="single" w:sz="4" w:space="0" w:color="auto"/>
              </w:rPr>
              <w:t>∨</w:t>
            </w:r>
            <w:r>
              <w:rPr>
                <w:rFonts w:ascii="宋体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宋体" w:eastAsia="仿宋_GB2312" w:hAnsi="宋体" w:hint="eastAsia"/>
                <w:bCs/>
                <w:szCs w:val="21"/>
              </w:rPr>
              <w:t>案例讨论课□</w:t>
            </w:r>
            <w:r>
              <w:rPr>
                <w:rFonts w:ascii="宋体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宋体" w:eastAsia="仿宋_GB2312" w:hAnsi="宋体" w:hint="eastAsia"/>
                <w:bCs/>
                <w:szCs w:val="21"/>
              </w:rPr>
              <w:t>实验课□</w:t>
            </w:r>
            <w:r>
              <w:rPr>
                <w:rFonts w:ascii="宋体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宋体" w:eastAsia="仿宋_GB2312" w:hAnsi="宋体" w:hint="eastAsia"/>
                <w:bCs/>
                <w:szCs w:val="21"/>
              </w:rPr>
              <w:t>习题课□</w:t>
            </w:r>
            <w:r>
              <w:rPr>
                <w:rFonts w:ascii="宋体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宋体" w:eastAsia="仿宋_GB2312" w:hAnsi="宋体" w:hint="eastAsia"/>
                <w:bCs/>
                <w:szCs w:val="21"/>
              </w:rPr>
              <w:t>其他□</w:t>
            </w:r>
          </w:p>
        </w:tc>
      </w:tr>
      <w:tr w:rsidR="002C7407" w:rsidTr="002B1688">
        <w:trPr>
          <w:cantSplit/>
          <w:trHeight w:val="936"/>
          <w:jc w:val="center"/>
        </w:trPr>
        <w:tc>
          <w:tcPr>
            <w:tcW w:w="9664" w:type="dxa"/>
            <w:gridSpan w:val="3"/>
            <w:vAlign w:val="center"/>
          </w:tcPr>
          <w:p w:rsidR="002C7407" w:rsidRDefault="002C7407" w:rsidP="002B1688">
            <w:pPr>
              <w:rPr>
                <w:b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  <w:r>
              <w:rPr>
                <w:b/>
                <w:szCs w:val="21"/>
              </w:rPr>
              <w:t>Teaching Objectives</w:t>
            </w:r>
            <w:r>
              <w:rPr>
                <w:rFonts w:hint="eastAsia"/>
                <w:b/>
                <w:szCs w:val="21"/>
              </w:rPr>
              <w:t xml:space="preserve"> and Requirements</w:t>
            </w:r>
          </w:p>
          <w:p w:rsidR="002C7407" w:rsidRDefault="002C7407" w:rsidP="002B1688">
            <w:pPr>
              <w:numPr>
                <w:ilvl w:val="0"/>
                <w:numId w:val="1"/>
              </w:numPr>
              <w:tabs>
                <w:tab w:val="clear" w:pos="1130"/>
              </w:tabs>
              <w:spacing w:line="340" w:lineRule="exact"/>
              <w:ind w:left="752" w:rightChars="-341" w:right="-716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Basic listening training</w:t>
            </w:r>
          </w:p>
          <w:p w:rsidR="002C7407" w:rsidRDefault="002C7407" w:rsidP="002B1688">
            <w:pPr>
              <w:numPr>
                <w:ilvl w:val="0"/>
                <w:numId w:val="1"/>
              </w:numPr>
              <w:tabs>
                <w:tab w:val="clear" w:pos="1130"/>
              </w:tabs>
              <w:spacing w:line="340" w:lineRule="exact"/>
              <w:ind w:left="752" w:rightChars="-341" w:right="-716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Understanding the way the native express</w:t>
            </w:r>
          </w:p>
          <w:p w:rsidR="002C7407" w:rsidRDefault="002C7407" w:rsidP="002B1688">
            <w:pPr>
              <w:numPr>
                <w:ilvl w:val="0"/>
                <w:numId w:val="1"/>
              </w:numPr>
              <w:tabs>
                <w:tab w:val="clear" w:pos="1130"/>
              </w:tabs>
              <w:spacing w:line="340" w:lineRule="exact"/>
              <w:ind w:left="752" w:rightChars="-341" w:right="-716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Listening skill training</w:t>
            </w:r>
          </w:p>
        </w:tc>
      </w:tr>
      <w:tr w:rsidR="002C7407" w:rsidTr="002B1688">
        <w:trPr>
          <w:cantSplit/>
          <w:trHeight w:val="1245"/>
          <w:jc w:val="center"/>
        </w:trPr>
        <w:tc>
          <w:tcPr>
            <w:tcW w:w="9664" w:type="dxa"/>
            <w:gridSpan w:val="3"/>
            <w:vAlign w:val="center"/>
          </w:tcPr>
          <w:p w:rsidR="002C7407" w:rsidRDefault="002C7407" w:rsidP="002B168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  <w:r>
              <w:rPr>
                <w:rFonts w:hint="eastAsia"/>
                <w:b/>
                <w:szCs w:val="21"/>
              </w:rPr>
              <w:t>Key Points and Difficult Points in Teaching</w:t>
            </w:r>
          </w:p>
          <w:p w:rsidR="002C7407" w:rsidRDefault="002C7407" w:rsidP="002B1688">
            <w:pPr>
              <w:ind w:leftChars="-24" w:left="-50" w:right="-50" w:firstLineChars="147" w:firstLine="309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1. </w:t>
            </w:r>
            <w:r>
              <w:rPr>
                <w:rFonts w:hint="eastAsia"/>
                <w:kern w:val="0"/>
                <w:szCs w:val="21"/>
              </w:rPr>
              <w:t xml:space="preserve">Text comprehension and its inside meaning.  </w:t>
            </w:r>
            <w:r>
              <w:rPr>
                <w:kern w:val="0"/>
                <w:szCs w:val="21"/>
              </w:rPr>
              <w:t xml:space="preserve"> </w:t>
            </w:r>
          </w:p>
          <w:p w:rsidR="002C7407" w:rsidRPr="002C7407" w:rsidRDefault="002C7407" w:rsidP="002C7407">
            <w:pPr>
              <w:ind w:leftChars="-24" w:left="-50" w:right="-50" w:firstLineChars="147" w:firstLine="309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 Practice how to use the words to express feelings</w:t>
            </w:r>
          </w:p>
        </w:tc>
      </w:tr>
      <w:tr w:rsidR="002C7407" w:rsidTr="002B1688">
        <w:trPr>
          <w:cantSplit/>
          <w:trHeight w:val="285"/>
          <w:jc w:val="center"/>
        </w:trPr>
        <w:tc>
          <w:tcPr>
            <w:tcW w:w="6917" w:type="dxa"/>
            <w:gridSpan w:val="2"/>
            <w:vAlign w:val="center"/>
          </w:tcPr>
          <w:p w:rsidR="002C7407" w:rsidRDefault="002C7407" w:rsidP="002B168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  <w:r>
              <w:rPr>
                <w:rFonts w:hint="eastAsia"/>
                <w:b/>
                <w:szCs w:val="21"/>
              </w:rPr>
              <w:t>Teaching Content and Time Allotment</w:t>
            </w:r>
          </w:p>
        </w:tc>
        <w:tc>
          <w:tcPr>
            <w:tcW w:w="2747" w:type="dxa"/>
            <w:vAlign w:val="center"/>
          </w:tcPr>
          <w:p w:rsidR="002C7407" w:rsidRDefault="002C7407" w:rsidP="002B168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2C7407" w:rsidTr="002B1688">
        <w:trPr>
          <w:cantSplit/>
          <w:trHeight w:val="2505"/>
          <w:jc w:val="center"/>
        </w:trPr>
        <w:tc>
          <w:tcPr>
            <w:tcW w:w="6917" w:type="dxa"/>
            <w:gridSpan w:val="2"/>
            <w:vAlign w:val="center"/>
          </w:tcPr>
          <w:p w:rsidR="002C7407" w:rsidRDefault="002C7407" w:rsidP="002B1688">
            <w:pPr>
              <w:widowControl/>
              <w:spacing w:line="200" w:lineRule="atLeast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I. Teaching Content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 </w:t>
            </w:r>
          </w:p>
          <w:p w:rsidR="002C7407" w:rsidRDefault="002C7407" w:rsidP="002B1688">
            <w:pPr>
              <w:widowControl/>
              <w:spacing w:line="200" w:lineRule="atLeas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</w:t>
            </w:r>
            <w:r>
              <w:rPr>
                <w:rFonts w:ascii="ˎ̥" w:hAnsi="ˎ̥" w:cs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Words and expressions</w:t>
            </w:r>
          </w:p>
          <w:p w:rsidR="002C7407" w:rsidRDefault="002C7407" w:rsidP="002B1688">
            <w:pPr>
              <w:widowControl/>
              <w:spacing w:line="200" w:lineRule="atLeas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2. Conversations</w:t>
            </w:r>
          </w:p>
          <w:p w:rsidR="002C7407" w:rsidRDefault="002C7407" w:rsidP="002B1688">
            <w:pPr>
              <w:widowControl/>
              <w:spacing w:line="200" w:lineRule="atLeas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>3. Part of Language work</w:t>
            </w:r>
          </w:p>
          <w:p w:rsidR="002C7407" w:rsidRDefault="002C7407" w:rsidP="002B1688">
            <w:pPr>
              <w:widowControl/>
              <w:spacing w:line="200" w:lineRule="atLeast"/>
              <w:rPr>
                <w:rFonts w:ascii="ˎ̥" w:hAnsi="ˎ̥" w:cs="宋体"/>
                <w:bCs/>
                <w:color w:val="000000"/>
                <w:kern w:val="0"/>
                <w:szCs w:val="21"/>
              </w:rPr>
            </w:pPr>
            <w:r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4. Oral activities</w:t>
            </w:r>
          </w:p>
          <w:p w:rsidR="002C7407" w:rsidRDefault="002C7407" w:rsidP="002B1688">
            <w:pPr>
              <w:widowControl/>
              <w:spacing w:line="200" w:lineRule="atLeast"/>
              <w:rPr>
                <w:rFonts w:ascii="ˎ̥" w:hAnsi="ˎ̥" w:cs="宋体"/>
                <w:bCs/>
                <w:color w:val="000000"/>
                <w:kern w:val="0"/>
                <w:szCs w:val="21"/>
              </w:rPr>
            </w:pPr>
            <w:r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5. Supplementary Exercises</w:t>
            </w:r>
          </w:p>
          <w:p w:rsidR="002C7407" w:rsidRDefault="002C7407" w:rsidP="002B1688">
            <w:pPr>
              <w:widowControl/>
              <w:spacing w:line="200" w:lineRule="atLeast"/>
              <w:rPr>
                <w:rFonts w:ascii="ˎ̥" w:hAnsi="ˎ̥" w:cs="宋体"/>
                <w:bCs/>
                <w:color w:val="000000"/>
                <w:kern w:val="0"/>
                <w:szCs w:val="21"/>
              </w:rPr>
            </w:pPr>
          </w:p>
          <w:p w:rsidR="002C7407" w:rsidRDefault="002C7407" w:rsidP="002B168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II. Time Allotment     </w:t>
            </w:r>
            <w:r>
              <w:rPr>
                <w:rFonts w:hint="eastAsia"/>
                <w:szCs w:val="21"/>
              </w:rPr>
              <w:t>2 periods of 45minutes</w:t>
            </w:r>
          </w:p>
          <w:p w:rsidR="002C7407" w:rsidRDefault="002C7407" w:rsidP="002B1688">
            <w:pPr>
              <w:widowControl/>
              <w:spacing w:line="200" w:lineRule="atLeast"/>
              <w:ind w:firstLineChars="50" w:firstLine="105"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 xml:space="preserve">1. </w:t>
            </w: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 xml:space="preserve">Lecture 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    0.5 period;</w:t>
            </w:r>
          </w:p>
          <w:p w:rsidR="002C7407" w:rsidRDefault="002C7407" w:rsidP="002B1688">
            <w:pPr>
              <w:widowControl/>
              <w:spacing w:line="200" w:lineRule="atLeast"/>
              <w:ind w:firstLineChars="50" w:firstLine="105"/>
              <w:jc w:val="left"/>
              <w:rPr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 xml:space="preserve">2. </w:t>
            </w: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 xml:space="preserve">Oral activities       </w:t>
            </w:r>
            <w:r>
              <w:rPr>
                <w:rFonts w:hint="eastAsia"/>
                <w:szCs w:val="21"/>
              </w:rPr>
              <w:t>0.5 period;</w:t>
            </w:r>
          </w:p>
          <w:p w:rsidR="002C7407" w:rsidRDefault="002C7407" w:rsidP="002B1688">
            <w:pPr>
              <w:widowControl/>
              <w:spacing w:line="200" w:lineRule="atLeast"/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 Listening           0.5 period</w:t>
            </w:r>
          </w:p>
          <w:p w:rsidR="002C7407" w:rsidRPr="002C7407" w:rsidRDefault="002C7407" w:rsidP="002C7407">
            <w:pPr>
              <w:widowControl/>
              <w:spacing w:line="200" w:lineRule="atLeast"/>
              <w:ind w:firstLineChars="50" w:firstLine="105"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4. Discussion          0.5 period</w:t>
            </w:r>
          </w:p>
        </w:tc>
        <w:tc>
          <w:tcPr>
            <w:tcW w:w="2747" w:type="dxa"/>
          </w:tcPr>
          <w:p w:rsidR="002C7407" w:rsidRDefault="002C7407" w:rsidP="002B168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Teaching Methods and Means</w:t>
            </w:r>
          </w:p>
          <w:p w:rsidR="002C7407" w:rsidRDefault="002C7407" w:rsidP="002B1688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Lecture</w:t>
            </w:r>
          </w:p>
          <w:p w:rsidR="002C7407" w:rsidRDefault="002C7407" w:rsidP="002B1688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Listening</w:t>
            </w:r>
          </w:p>
          <w:p w:rsidR="002C7407" w:rsidRDefault="002C7407" w:rsidP="002B1688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Speaking </w:t>
            </w:r>
          </w:p>
          <w:p w:rsidR="002C7407" w:rsidRDefault="002C7407" w:rsidP="002B1688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Multi-media</w:t>
            </w:r>
          </w:p>
          <w:p w:rsidR="002C7407" w:rsidRDefault="002C7407" w:rsidP="002B1688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Discussion</w:t>
            </w:r>
          </w:p>
          <w:p w:rsidR="002C7407" w:rsidRDefault="002C7407" w:rsidP="002B168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</w:p>
        </w:tc>
      </w:tr>
      <w:tr w:rsidR="002C7407" w:rsidTr="002C7407">
        <w:trPr>
          <w:cantSplit/>
          <w:trHeight w:val="1127"/>
          <w:jc w:val="center"/>
        </w:trPr>
        <w:tc>
          <w:tcPr>
            <w:tcW w:w="9664" w:type="dxa"/>
            <w:gridSpan w:val="3"/>
            <w:vAlign w:val="center"/>
          </w:tcPr>
          <w:p w:rsidR="002C7407" w:rsidRDefault="002C7407" w:rsidP="002B168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板书设计：</w:t>
            </w:r>
          </w:p>
          <w:p w:rsidR="002C7407" w:rsidRDefault="002C7407" w:rsidP="002B1688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1、讲课时，随时将重要词语、难词直接在黑板或PPT上面拼写出来并予以解释。</w:t>
            </w:r>
          </w:p>
        </w:tc>
      </w:tr>
      <w:tr w:rsidR="002C7407" w:rsidTr="002B1688">
        <w:trPr>
          <w:cantSplit/>
          <w:trHeight w:val="948"/>
          <w:jc w:val="center"/>
        </w:trPr>
        <w:tc>
          <w:tcPr>
            <w:tcW w:w="9664" w:type="dxa"/>
            <w:gridSpan w:val="3"/>
            <w:vAlign w:val="center"/>
          </w:tcPr>
          <w:p w:rsidR="002C7407" w:rsidRDefault="002C7407" w:rsidP="002B168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C7407" w:rsidRDefault="002C7407" w:rsidP="002B168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2C7407" w:rsidRDefault="002C7407" w:rsidP="002B1688">
            <w:pPr>
              <w:numPr>
                <w:ilvl w:val="0"/>
                <w:numId w:val="2"/>
              </w:num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要求学生预习所要学的内容；提出难点。2、要求学生熟记相关的单词和短语；</w:t>
            </w:r>
          </w:p>
          <w:p w:rsidR="002C7407" w:rsidRDefault="002C7407" w:rsidP="002B1688">
            <w:pPr>
              <w:adjustRightInd w:val="0"/>
              <w:snapToGrid w:val="0"/>
              <w:ind w:left="55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3，要求学生用英语描述所学的课文。      4，完成课文的Part IV相关练习。</w:t>
            </w:r>
          </w:p>
          <w:p w:rsidR="002C7407" w:rsidRDefault="002C7407" w:rsidP="002B1688">
            <w:pPr>
              <w:adjustRightInd w:val="0"/>
              <w:snapToGrid w:val="0"/>
              <w:ind w:left="55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2C7407" w:rsidTr="002B1688">
        <w:trPr>
          <w:cantSplit/>
          <w:trHeight w:val="714"/>
          <w:jc w:val="center"/>
        </w:trPr>
        <w:tc>
          <w:tcPr>
            <w:tcW w:w="1045" w:type="dxa"/>
            <w:vAlign w:val="center"/>
          </w:tcPr>
          <w:p w:rsidR="002C7407" w:rsidRDefault="002C7407" w:rsidP="002B168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课后小结</w:t>
            </w:r>
          </w:p>
        </w:tc>
        <w:tc>
          <w:tcPr>
            <w:tcW w:w="8619" w:type="dxa"/>
            <w:gridSpan w:val="2"/>
            <w:vAlign w:val="center"/>
          </w:tcPr>
          <w:p w:rsidR="002C7407" w:rsidRDefault="002C7407" w:rsidP="002B1688">
            <w:pPr>
              <w:ind w:right="-50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 xml:space="preserve">Through the lectures, the students can learn some methods of </w:t>
            </w: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>listening and speaking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 xml:space="preserve"> and </w:t>
            </w: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>use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 xml:space="preserve"> the wor</w:t>
            </w: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>d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>s</w:t>
            </w: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 xml:space="preserve"> correctly and naturally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>. By giving the comments, the students’ abilities are improved. However, more practices should be suggested</w:t>
            </w: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>.</w:t>
            </w:r>
          </w:p>
        </w:tc>
      </w:tr>
    </w:tbl>
    <w:p w:rsidR="002C7407" w:rsidRDefault="002C7407" w:rsidP="002C740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2C7407" w:rsidRDefault="002C7407" w:rsidP="002C7407">
      <w:pPr>
        <w:spacing w:line="400" w:lineRule="exact"/>
        <w:jc w:val="center"/>
        <w:rPr>
          <w:rFonts w:ascii="宋体" w:hAnsi="宋体"/>
          <w:sz w:val="30"/>
          <w:szCs w:val="44"/>
        </w:rPr>
      </w:pPr>
      <w:r>
        <w:rPr>
          <w:rFonts w:ascii="宋体" w:hAnsi="宋体" w:hint="eastAsia"/>
          <w:sz w:val="30"/>
          <w:szCs w:val="44"/>
          <w:u w:val="single"/>
        </w:rPr>
        <w:t>_英语听力 （2）_</w:t>
      </w:r>
      <w:r>
        <w:rPr>
          <w:rFonts w:ascii="宋体" w:hAnsi="宋体" w:hint="eastAsia"/>
          <w:sz w:val="30"/>
          <w:szCs w:val="44"/>
        </w:rPr>
        <w:t>课程教案</w:t>
      </w:r>
    </w:p>
    <w:p w:rsidR="002C7407" w:rsidRDefault="002C7407" w:rsidP="00B335F9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  <w:u w:val="single"/>
        </w:rPr>
        <w:t xml:space="preserve">  2  </w:t>
      </w:r>
      <w:r>
        <w:rPr>
          <w:rFonts w:ascii="仿宋_GB2312" w:eastAsia="仿宋_GB2312" w:hAnsi="宋体" w:hint="eastAsia"/>
          <w:sz w:val="24"/>
        </w:rPr>
        <w:t xml:space="preserve">   第</w:t>
      </w:r>
      <w:r>
        <w:rPr>
          <w:rFonts w:ascii="仿宋_GB2312" w:eastAsia="仿宋_GB2312" w:hAnsi="宋体" w:hint="eastAsia"/>
          <w:sz w:val="24"/>
          <w:u w:val="single"/>
        </w:rPr>
        <w:t xml:space="preserve">  2   </w:t>
      </w:r>
      <w:r>
        <w:rPr>
          <w:rFonts w:ascii="仿宋_GB2312" w:eastAsia="仿宋_GB2312" w:hAnsi="宋体" w:hint="eastAsia"/>
          <w:sz w:val="24"/>
        </w:rPr>
        <w:t>次课   学时</w:t>
      </w:r>
      <w:r>
        <w:rPr>
          <w:rFonts w:ascii="仿宋_GB2312" w:eastAsia="仿宋_GB2312" w:hAnsi="宋体" w:hint="eastAsia"/>
          <w:sz w:val="24"/>
          <w:u w:val="single"/>
        </w:rPr>
        <w:t xml:space="preserve">   2  </w:t>
      </w:r>
      <w:r>
        <w:rPr>
          <w:rFonts w:ascii="仿宋_GB2312" w:eastAsia="仿宋_GB2312" w:hAnsi="宋体" w:hint="eastAsia"/>
          <w:sz w:val="24"/>
        </w:rPr>
        <w:t xml:space="preserve">      教案设计人  </w:t>
      </w:r>
      <w:r w:rsidR="00B335F9">
        <w:rPr>
          <w:rFonts w:ascii="仿宋_GB2312" w:eastAsia="仿宋_GB2312" w:hAnsi="宋体" w:hint="eastAsia"/>
          <w:sz w:val="24"/>
          <w:u w:val="single"/>
        </w:rPr>
        <w:t>胡素平</w:t>
      </w:r>
      <w:r>
        <w:rPr>
          <w:rFonts w:ascii="仿宋_GB2312" w:eastAsia="仿宋_GB2312" w:hAnsi="宋体" w:hint="eastAsia"/>
          <w:snapToGrid w:val="0"/>
          <w:kern w:val="0"/>
          <w:sz w:val="24"/>
          <w:u w:val="single"/>
        </w:rPr>
        <w:t xml:space="preserve">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5"/>
        <w:gridCol w:w="5872"/>
        <w:gridCol w:w="2747"/>
      </w:tblGrid>
      <w:tr w:rsidR="002C7407" w:rsidTr="002B1688">
        <w:trPr>
          <w:cantSplit/>
          <w:trHeight w:val="595"/>
          <w:jc w:val="center"/>
        </w:trPr>
        <w:tc>
          <w:tcPr>
            <w:tcW w:w="1045" w:type="dxa"/>
            <w:vAlign w:val="center"/>
          </w:tcPr>
          <w:p w:rsidR="002C7407" w:rsidRDefault="002C7407" w:rsidP="002B168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章节名称</w:t>
            </w:r>
          </w:p>
        </w:tc>
        <w:tc>
          <w:tcPr>
            <w:tcW w:w="8619" w:type="dxa"/>
            <w:gridSpan w:val="2"/>
            <w:vAlign w:val="center"/>
          </w:tcPr>
          <w:p w:rsidR="002C7407" w:rsidRDefault="002C7407" w:rsidP="002B1688">
            <w:pPr>
              <w:ind w:left="-50" w:right="-50"/>
              <w:rPr>
                <w:rFonts w:eastAsia="仿宋_GB2312"/>
                <w:b/>
                <w:bCs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U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nit Two</w:t>
            </w:r>
          </w:p>
        </w:tc>
      </w:tr>
      <w:tr w:rsidR="002C7407" w:rsidTr="002B1688">
        <w:trPr>
          <w:cantSplit/>
          <w:trHeight w:val="595"/>
          <w:jc w:val="center"/>
        </w:trPr>
        <w:tc>
          <w:tcPr>
            <w:tcW w:w="1045" w:type="dxa"/>
            <w:vAlign w:val="center"/>
          </w:tcPr>
          <w:p w:rsidR="002C7407" w:rsidRDefault="002C7407" w:rsidP="002B168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授课形式</w:t>
            </w:r>
          </w:p>
        </w:tc>
        <w:tc>
          <w:tcPr>
            <w:tcW w:w="8619" w:type="dxa"/>
            <w:gridSpan w:val="2"/>
            <w:vAlign w:val="center"/>
          </w:tcPr>
          <w:p w:rsidR="002C7407" w:rsidRDefault="002C7407" w:rsidP="002B168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理论课</w:t>
            </w:r>
            <w:r>
              <w:rPr>
                <w:rFonts w:ascii="宋体" w:eastAsia="仿宋_GB2312" w:hAnsi="宋体" w:hint="eastAsia"/>
                <w:bCs/>
                <w:sz w:val="18"/>
                <w:szCs w:val="18"/>
                <w:bdr w:val="single" w:sz="4" w:space="0" w:color="auto"/>
              </w:rPr>
              <w:t>∨</w:t>
            </w:r>
            <w:r>
              <w:rPr>
                <w:rFonts w:ascii="宋体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宋体" w:eastAsia="仿宋_GB2312" w:hAnsi="宋体" w:hint="eastAsia"/>
                <w:bCs/>
                <w:szCs w:val="21"/>
              </w:rPr>
              <w:t>案例讨论课□</w:t>
            </w:r>
            <w:r>
              <w:rPr>
                <w:rFonts w:ascii="宋体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宋体" w:eastAsia="仿宋_GB2312" w:hAnsi="宋体" w:hint="eastAsia"/>
                <w:bCs/>
                <w:szCs w:val="21"/>
              </w:rPr>
              <w:t>实验课□</w:t>
            </w:r>
            <w:r>
              <w:rPr>
                <w:rFonts w:ascii="宋体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宋体" w:eastAsia="仿宋_GB2312" w:hAnsi="宋体" w:hint="eastAsia"/>
                <w:bCs/>
                <w:szCs w:val="21"/>
              </w:rPr>
              <w:t>习题课□</w:t>
            </w:r>
            <w:r>
              <w:rPr>
                <w:rFonts w:ascii="宋体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宋体" w:eastAsia="仿宋_GB2312" w:hAnsi="宋体" w:hint="eastAsia"/>
                <w:bCs/>
                <w:szCs w:val="21"/>
              </w:rPr>
              <w:t>其他□</w:t>
            </w:r>
          </w:p>
        </w:tc>
      </w:tr>
      <w:tr w:rsidR="002C7407" w:rsidTr="002B1688">
        <w:trPr>
          <w:cantSplit/>
          <w:trHeight w:val="936"/>
          <w:jc w:val="center"/>
        </w:trPr>
        <w:tc>
          <w:tcPr>
            <w:tcW w:w="9664" w:type="dxa"/>
            <w:gridSpan w:val="3"/>
            <w:vAlign w:val="center"/>
          </w:tcPr>
          <w:p w:rsidR="002C7407" w:rsidRDefault="002C7407" w:rsidP="002B1688">
            <w:pPr>
              <w:rPr>
                <w:b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  <w:r>
              <w:rPr>
                <w:b/>
                <w:szCs w:val="21"/>
              </w:rPr>
              <w:t>Teaching Objectives</w:t>
            </w:r>
            <w:r>
              <w:rPr>
                <w:rFonts w:hint="eastAsia"/>
                <w:b/>
                <w:szCs w:val="21"/>
              </w:rPr>
              <w:t xml:space="preserve"> and Requirements</w:t>
            </w:r>
          </w:p>
          <w:p w:rsidR="002C7407" w:rsidRDefault="002C7407" w:rsidP="002B1688">
            <w:pPr>
              <w:numPr>
                <w:ilvl w:val="0"/>
                <w:numId w:val="3"/>
              </w:numPr>
              <w:spacing w:line="340" w:lineRule="exact"/>
              <w:ind w:rightChars="-341" w:right="-716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Understanding culture differences</w:t>
            </w:r>
          </w:p>
          <w:p w:rsidR="002C7407" w:rsidRDefault="002C7407" w:rsidP="002B1688">
            <w:pPr>
              <w:numPr>
                <w:ilvl w:val="0"/>
                <w:numId w:val="3"/>
              </w:numPr>
              <w:spacing w:line="340" w:lineRule="exact"/>
              <w:ind w:rightChars="-341" w:right="-716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Listening and speaking in the first-person narration</w:t>
            </w:r>
          </w:p>
          <w:p w:rsidR="002C7407" w:rsidRDefault="002C7407" w:rsidP="002B1688">
            <w:pPr>
              <w:spacing w:line="340" w:lineRule="exact"/>
              <w:ind w:left="358" w:rightChars="-341" w:right="-716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</w:t>
            </w:r>
          </w:p>
        </w:tc>
      </w:tr>
      <w:tr w:rsidR="002C7407" w:rsidTr="002B1688">
        <w:trPr>
          <w:cantSplit/>
          <w:trHeight w:val="1245"/>
          <w:jc w:val="center"/>
        </w:trPr>
        <w:tc>
          <w:tcPr>
            <w:tcW w:w="9664" w:type="dxa"/>
            <w:gridSpan w:val="3"/>
            <w:vAlign w:val="center"/>
          </w:tcPr>
          <w:p w:rsidR="002C7407" w:rsidRDefault="002C7407" w:rsidP="002B168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  <w:r>
              <w:rPr>
                <w:rFonts w:hint="eastAsia"/>
                <w:b/>
                <w:szCs w:val="21"/>
              </w:rPr>
              <w:t>Key Points and Difficult Points in Teaching</w:t>
            </w:r>
          </w:p>
          <w:p w:rsidR="002C7407" w:rsidRDefault="002C7407" w:rsidP="002B1688">
            <w:pPr>
              <w:numPr>
                <w:ilvl w:val="0"/>
                <w:numId w:val="4"/>
              </w:numPr>
              <w:tabs>
                <w:tab w:val="clear" w:pos="1389"/>
                <w:tab w:val="left" w:pos="-62"/>
              </w:tabs>
              <w:ind w:left="358" w:right="-50" w:firstLine="0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Some special terms and their functions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</w:p>
          <w:p w:rsidR="002C7407" w:rsidRDefault="002C7407" w:rsidP="002B1688">
            <w:pPr>
              <w:ind w:left="358" w:right="-50"/>
              <w:rPr>
                <w:rFonts w:hAnsi="Arial"/>
                <w:color w:val="000000"/>
                <w:kern w:val="0"/>
                <w:szCs w:val="21"/>
              </w:rPr>
            </w:pPr>
            <w:r>
              <w:rPr>
                <w:rFonts w:hAnsi="Arial" w:hint="eastAsia"/>
                <w:color w:val="000000"/>
                <w:kern w:val="0"/>
                <w:szCs w:val="21"/>
              </w:rPr>
              <w:t>2.   The usage of simile and metaphor</w:t>
            </w:r>
          </w:p>
        </w:tc>
      </w:tr>
      <w:tr w:rsidR="002C7407" w:rsidTr="002B1688">
        <w:trPr>
          <w:cantSplit/>
          <w:trHeight w:val="285"/>
          <w:jc w:val="center"/>
        </w:trPr>
        <w:tc>
          <w:tcPr>
            <w:tcW w:w="6917" w:type="dxa"/>
            <w:gridSpan w:val="2"/>
            <w:vAlign w:val="center"/>
          </w:tcPr>
          <w:p w:rsidR="002C7407" w:rsidRDefault="002C7407" w:rsidP="002B168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  <w:r>
              <w:rPr>
                <w:rFonts w:hint="eastAsia"/>
                <w:b/>
                <w:szCs w:val="21"/>
              </w:rPr>
              <w:t>Teaching Content and Time Allotment</w:t>
            </w:r>
          </w:p>
        </w:tc>
        <w:tc>
          <w:tcPr>
            <w:tcW w:w="2747" w:type="dxa"/>
            <w:vAlign w:val="center"/>
          </w:tcPr>
          <w:p w:rsidR="002C7407" w:rsidRDefault="002C7407" w:rsidP="002B168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2C7407" w:rsidTr="002B1688">
        <w:trPr>
          <w:cantSplit/>
          <w:trHeight w:val="2505"/>
          <w:jc w:val="center"/>
        </w:trPr>
        <w:tc>
          <w:tcPr>
            <w:tcW w:w="6917" w:type="dxa"/>
            <w:gridSpan w:val="2"/>
            <w:vAlign w:val="center"/>
          </w:tcPr>
          <w:p w:rsidR="002C7407" w:rsidRDefault="002C7407" w:rsidP="002B1688">
            <w:pPr>
              <w:widowControl/>
              <w:spacing w:line="200" w:lineRule="atLeast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b/>
                <w:szCs w:val="21"/>
              </w:rPr>
              <w:t xml:space="preserve">I. </w:t>
            </w:r>
            <w:r>
              <w:rPr>
                <w:rFonts w:hint="eastAsia"/>
                <w:b/>
                <w:szCs w:val="21"/>
              </w:rPr>
              <w:t>Teaching Content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 </w:t>
            </w:r>
          </w:p>
          <w:p w:rsidR="002C7407" w:rsidRDefault="002C7407" w:rsidP="002B1688">
            <w:pPr>
              <w:widowControl/>
              <w:spacing w:line="200" w:lineRule="atLeas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</w:t>
            </w:r>
            <w:r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 xml:space="preserve"> Words and expressions</w:t>
            </w:r>
          </w:p>
          <w:p w:rsidR="002C7407" w:rsidRDefault="002C7407" w:rsidP="002B1688">
            <w:pPr>
              <w:widowControl/>
              <w:spacing w:line="200" w:lineRule="atLeas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2.</w:t>
            </w:r>
            <w:r>
              <w:rPr>
                <w:rFonts w:ascii="ˎ̥" w:hAnsi="ˎ̥" w:cs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Text explanation:  Work</w:t>
            </w:r>
          </w:p>
          <w:p w:rsidR="002C7407" w:rsidRDefault="002C7407" w:rsidP="002B1688">
            <w:pPr>
              <w:widowControl/>
              <w:spacing w:line="200" w:lineRule="atLeas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>3. Part of Language work</w:t>
            </w:r>
          </w:p>
          <w:p w:rsidR="002C7407" w:rsidRDefault="002C7407" w:rsidP="002B1688">
            <w:pPr>
              <w:widowControl/>
              <w:spacing w:line="200" w:lineRule="atLeast"/>
              <w:rPr>
                <w:rFonts w:ascii="ˎ̥" w:hAnsi="ˎ̥" w:cs="宋体"/>
                <w:bCs/>
                <w:color w:val="000000"/>
                <w:kern w:val="0"/>
                <w:szCs w:val="21"/>
              </w:rPr>
            </w:pPr>
            <w:r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4. Oral activities</w:t>
            </w:r>
          </w:p>
          <w:p w:rsidR="002C7407" w:rsidRDefault="002C7407" w:rsidP="002B1688">
            <w:pPr>
              <w:widowControl/>
              <w:spacing w:line="200" w:lineRule="atLeast"/>
              <w:rPr>
                <w:rFonts w:ascii="ˎ̥" w:hAnsi="ˎ̥" w:cs="宋体"/>
                <w:bCs/>
                <w:color w:val="000000"/>
                <w:kern w:val="0"/>
                <w:szCs w:val="21"/>
              </w:rPr>
            </w:pPr>
            <w:r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5. Listening skills</w:t>
            </w:r>
          </w:p>
          <w:p w:rsidR="002C7407" w:rsidRDefault="002C7407" w:rsidP="002B1688">
            <w:pPr>
              <w:spacing w:line="220" w:lineRule="exact"/>
              <w:rPr>
                <w:szCs w:val="21"/>
              </w:rPr>
            </w:pPr>
          </w:p>
          <w:p w:rsidR="002C7407" w:rsidRDefault="002C7407" w:rsidP="002B1688">
            <w:pPr>
              <w:spacing w:line="2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II. Time Allotment   </w:t>
            </w:r>
            <w:r>
              <w:rPr>
                <w:rFonts w:hint="eastAsia"/>
                <w:szCs w:val="21"/>
              </w:rPr>
              <w:t>2 periods of 45minutes</w:t>
            </w:r>
          </w:p>
          <w:p w:rsidR="002C7407" w:rsidRDefault="002C7407" w:rsidP="002B1688">
            <w:pPr>
              <w:widowControl/>
              <w:spacing w:line="200" w:lineRule="atLeast"/>
              <w:ind w:firstLineChars="50" w:firstLine="105"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 xml:space="preserve">1. </w:t>
            </w: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 xml:space="preserve">Lecture 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    0.5 period;</w:t>
            </w:r>
          </w:p>
          <w:p w:rsidR="002C7407" w:rsidRDefault="002C7407" w:rsidP="002B1688">
            <w:pPr>
              <w:widowControl/>
              <w:spacing w:line="200" w:lineRule="atLeast"/>
              <w:ind w:firstLineChars="50" w:firstLine="105"/>
              <w:jc w:val="left"/>
              <w:rPr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 xml:space="preserve">2. </w:t>
            </w: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 xml:space="preserve">Oral activities       </w:t>
            </w:r>
            <w:r>
              <w:rPr>
                <w:rFonts w:hint="eastAsia"/>
                <w:szCs w:val="21"/>
              </w:rPr>
              <w:t>0.5 period;</w:t>
            </w:r>
          </w:p>
          <w:p w:rsidR="002C7407" w:rsidRDefault="002C7407" w:rsidP="002B1688">
            <w:pPr>
              <w:widowControl/>
              <w:spacing w:line="200" w:lineRule="atLeast"/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 Listening           0.5 period</w:t>
            </w:r>
          </w:p>
          <w:p w:rsidR="002C7407" w:rsidRDefault="002C7407" w:rsidP="002B1688">
            <w:pPr>
              <w:widowControl/>
              <w:spacing w:line="200" w:lineRule="atLeast"/>
              <w:ind w:firstLineChars="50" w:firstLine="105"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4. Discussion          0.5 period</w:t>
            </w:r>
          </w:p>
          <w:p w:rsidR="002C7407" w:rsidRDefault="002C7407" w:rsidP="002B1688">
            <w:pPr>
              <w:widowControl/>
              <w:spacing w:line="200" w:lineRule="atLeast"/>
              <w:ind w:firstLineChars="100" w:firstLine="210"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 </w:t>
            </w:r>
          </w:p>
        </w:tc>
        <w:tc>
          <w:tcPr>
            <w:tcW w:w="2747" w:type="dxa"/>
          </w:tcPr>
          <w:p w:rsidR="002C7407" w:rsidRDefault="002C7407" w:rsidP="002B168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Teaching Methods and Means</w:t>
            </w:r>
          </w:p>
          <w:p w:rsidR="002C7407" w:rsidRDefault="002C7407" w:rsidP="002B1688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Lecture</w:t>
            </w:r>
          </w:p>
          <w:p w:rsidR="002C7407" w:rsidRDefault="002C7407" w:rsidP="002B1688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Listening</w:t>
            </w:r>
          </w:p>
          <w:p w:rsidR="002C7407" w:rsidRDefault="002C7407" w:rsidP="002B1688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Speaking </w:t>
            </w:r>
          </w:p>
          <w:p w:rsidR="002C7407" w:rsidRDefault="002C7407" w:rsidP="002B168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Multi-media</w:t>
            </w:r>
          </w:p>
          <w:p w:rsidR="002C7407" w:rsidRDefault="002C7407" w:rsidP="002B1688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Discussion</w:t>
            </w:r>
          </w:p>
          <w:p w:rsidR="002C7407" w:rsidRDefault="002C7407" w:rsidP="002B1688">
            <w:pPr>
              <w:rPr>
                <w:b/>
                <w:szCs w:val="21"/>
              </w:rPr>
            </w:pPr>
          </w:p>
        </w:tc>
      </w:tr>
      <w:tr w:rsidR="002C7407" w:rsidTr="002B1688">
        <w:trPr>
          <w:cantSplit/>
          <w:trHeight w:val="1574"/>
          <w:jc w:val="center"/>
        </w:trPr>
        <w:tc>
          <w:tcPr>
            <w:tcW w:w="9664" w:type="dxa"/>
            <w:gridSpan w:val="3"/>
            <w:vAlign w:val="center"/>
          </w:tcPr>
          <w:p w:rsidR="002C7407" w:rsidRDefault="002C7407" w:rsidP="002B168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板书设计：</w:t>
            </w:r>
          </w:p>
          <w:p w:rsidR="002C7407" w:rsidRDefault="002C7407" w:rsidP="002B168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1、讲课时，随时将重要词语、难词直接在黑板或PPT上面拼写出来并予以解释。</w:t>
            </w:r>
          </w:p>
        </w:tc>
      </w:tr>
      <w:tr w:rsidR="002C7407" w:rsidTr="002B1688">
        <w:trPr>
          <w:cantSplit/>
          <w:trHeight w:val="948"/>
          <w:jc w:val="center"/>
        </w:trPr>
        <w:tc>
          <w:tcPr>
            <w:tcW w:w="9664" w:type="dxa"/>
            <w:gridSpan w:val="3"/>
            <w:vAlign w:val="center"/>
          </w:tcPr>
          <w:p w:rsidR="002C7407" w:rsidRDefault="002C7407" w:rsidP="002B168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C7407" w:rsidRDefault="002C7407" w:rsidP="002B168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2C7407" w:rsidRDefault="002C7407" w:rsidP="002B1688">
            <w:pPr>
              <w:adjustRightInd w:val="0"/>
              <w:snapToGrid w:val="0"/>
              <w:ind w:left="55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1、要求学生预习所要学的内容；提出难点。2、要求学生熟记相关的单词和短语；</w:t>
            </w:r>
          </w:p>
          <w:p w:rsidR="002C7407" w:rsidRDefault="002C7407" w:rsidP="002B1688">
            <w:pPr>
              <w:adjustRightInd w:val="0"/>
              <w:snapToGrid w:val="0"/>
              <w:ind w:left="55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3，要求学生用英语描述所学的课文。      4，完成课文的Part IV相关练习。</w:t>
            </w:r>
          </w:p>
          <w:p w:rsidR="002C7407" w:rsidRDefault="002C7407" w:rsidP="002B168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2C7407" w:rsidTr="002B1688">
        <w:trPr>
          <w:cantSplit/>
          <w:trHeight w:val="714"/>
          <w:jc w:val="center"/>
        </w:trPr>
        <w:tc>
          <w:tcPr>
            <w:tcW w:w="1045" w:type="dxa"/>
            <w:vAlign w:val="center"/>
          </w:tcPr>
          <w:p w:rsidR="002C7407" w:rsidRDefault="002C7407" w:rsidP="002B168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课后小结</w:t>
            </w:r>
          </w:p>
        </w:tc>
        <w:tc>
          <w:tcPr>
            <w:tcW w:w="8619" w:type="dxa"/>
            <w:gridSpan w:val="2"/>
            <w:vAlign w:val="center"/>
          </w:tcPr>
          <w:p w:rsidR="002C7407" w:rsidRDefault="002C7407" w:rsidP="002B1688">
            <w:pPr>
              <w:ind w:right="-50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 xml:space="preserve">Through the lectures, the students can learn some methods of </w:t>
            </w: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>listening and speaking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 xml:space="preserve"> and </w:t>
            </w: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>use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 xml:space="preserve"> the wor</w:t>
            </w: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>d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>s</w:t>
            </w: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 xml:space="preserve"> correctly and naturally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>. By giving the comments, the students’ abilities are improved. However, more practices should be suggested</w:t>
            </w: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>.</w:t>
            </w:r>
          </w:p>
          <w:p w:rsidR="002C7407" w:rsidRDefault="002C7407" w:rsidP="002B1688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2C7407" w:rsidRDefault="002C7407" w:rsidP="002C740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2C7407" w:rsidRDefault="002C7407" w:rsidP="002C740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2C7407" w:rsidRDefault="002C7407" w:rsidP="002C7407">
      <w:pPr>
        <w:spacing w:line="400" w:lineRule="exact"/>
        <w:jc w:val="center"/>
        <w:rPr>
          <w:rFonts w:ascii="宋体" w:hAnsi="宋体"/>
          <w:sz w:val="30"/>
          <w:szCs w:val="44"/>
        </w:rPr>
      </w:pPr>
      <w:r>
        <w:rPr>
          <w:rFonts w:ascii="宋体" w:hAnsi="宋体" w:hint="eastAsia"/>
          <w:sz w:val="30"/>
          <w:szCs w:val="44"/>
          <w:u w:val="single"/>
        </w:rPr>
        <w:t>_英语听力（2）_</w:t>
      </w:r>
      <w:r>
        <w:rPr>
          <w:rFonts w:ascii="宋体" w:hAnsi="宋体" w:hint="eastAsia"/>
          <w:sz w:val="30"/>
          <w:szCs w:val="44"/>
        </w:rPr>
        <w:t>课程教案</w:t>
      </w:r>
    </w:p>
    <w:p w:rsidR="002C7407" w:rsidRDefault="002C7407" w:rsidP="00B335F9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  <w:u w:val="single"/>
        </w:rPr>
        <w:t xml:space="preserve">  3  </w:t>
      </w:r>
      <w:r>
        <w:rPr>
          <w:rFonts w:ascii="仿宋_GB2312" w:eastAsia="仿宋_GB2312" w:hAnsi="宋体" w:hint="eastAsia"/>
          <w:sz w:val="24"/>
        </w:rPr>
        <w:t xml:space="preserve">   第</w:t>
      </w:r>
      <w:r>
        <w:rPr>
          <w:rFonts w:ascii="仿宋_GB2312" w:eastAsia="仿宋_GB2312" w:hAnsi="宋体" w:hint="eastAsia"/>
          <w:sz w:val="24"/>
          <w:u w:val="single"/>
        </w:rPr>
        <w:t xml:space="preserve">  3   </w:t>
      </w:r>
      <w:r>
        <w:rPr>
          <w:rFonts w:ascii="仿宋_GB2312" w:eastAsia="仿宋_GB2312" w:hAnsi="宋体" w:hint="eastAsia"/>
          <w:sz w:val="24"/>
        </w:rPr>
        <w:t>次课   学时</w:t>
      </w:r>
      <w:r>
        <w:rPr>
          <w:rFonts w:ascii="仿宋_GB2312" w:eastAsia="仿宋_GB2312" w:hAnsi="宋体" w:hint="eastAsia"/>
          <w:sz w:val="24"/>
          <w:u w:val="single"/>
        </w:rPr>
        <w:t xml:space="preserve">   2  </w:t>
      </w:r>
      <w:r>
        <w:rPr>
          <w:rFonts w:ascii="仿宋_GB2312" w:eastAsia="仿宋_GB2312" w:hAnsi="宋体" w:hint="eastAsia"/>
          <w:sz w:val="24"/>
        </w:rPr>
        <w:t xml:space="preserve">       教案设计人</w:t>
      </w:r>
      <w:r>
        <w:rPr>
          <w:rFonts w:ascii="仿宋_GB2312" w:eastAsia="仿宋_GB2312" w:hAnsi="宋体" w:hint="eastAsia"/>
          <w:sz w:val="24"/>
          <w:u w:val="single"/>
        </w:rPr>
        <w:t xml:space="preserve">  </w:t>
      </w:r>
      <w:r>
        <w:rPr>
          <w:rFonts w:ascii="仿宋_GB2312" w:eastAsia="仿宋_GB2312" w:hAnsi="宋体" w:hint="eastAsia"/>
          <w:snapToGrid w:val="0"/>
          <w:kern w:val="0"/>
          <w:sz w:val="24"/>
          <w:u w:val="single"/>
        </w:rPr>
        <w:t xml:space="preserve">    </w:t>
      </w:r>
      <w:r w:rsidR="00B335F9">
        <w:rPr>
          <w:rFonts w:ascii="仿宋_GB2312" w:eastAsia="仿宋_GB2312" w:hAnsi="宋体" w:hint="eastAsia"/>
          <w:snapToGrid w:val="0"/>
          <w:kern w:val="0"/>
          <w:sz w:val="24"/>
          <w:u w:val="single"/>
        </w:rPr>
        <w:t>胡素平</w:t>
      </w:r>
      <w:r>
        <w:rPr>
          <w:rFonts w:ascii="仿宋_GB2312" w:eastAsia="仿宋_GB2312" w:hAnsi="宋体" w:hint="eastAsia"/>
          <w:snapToGrid w:val="0"/>
          <w:kern w:val="0"/>
          <w:sz w:val="24"/>
          <w:u w:val="single"/>
        </w:rP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5"/>
        <w:gridCol w:w="5872"/>
        <w:gridCol w:w="2747"/>
      </w:tblGrid>
      <w:tr w:rsidR="002C7407" w:rsidTr="002B1688">
        <w:trPr>
          <w:cantSplit/>
          <w:trHeight w:val="595"/>
          <w:jc w:val="center"/>
        </w:trPr>
        <w:tc>
          <w:tcPr>
            <w:tcW w:w="1045" w:type="dxa"/>
            <w:vAlign w:val="center"/>
          </w:tcPr>
          <w:p w:rsidR="002C7407" w:rsidRDefault="002C7407" w:rsidP="002B168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章节名称</w:t>
            </w:r>
          </w:p>
        </w:tc>
        <w:tc>
          <w:tcPr>
            <w:tcW w:w="8619" w:type="dxa"/>
            <w:gridSpan w:val="2"/>
            <w:vAlign w:val="center"/>
          </w:tcPr>
          <w:p w:rsidR="002C7407" w:rsidRDefault="002C7407" w:rsidP="002B1688">
            <w:pPr>
              <w:ind w:left="-50" w:right="-50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Unit Three</w:t>
            </w:r>
          </w:p>
        </w:tc>
      </w:tr>
      <w:tr w:rsidR="002C7407" w:rsidTr="002B1688">
        <w:trPr>
          <w:cantSplit/>
          <w:trHeight w:val="595"/>
          <w:jc w:val="center"/>
        </w:trPr>
        <w:tc>
          <w:tcPr>
            <w:tcW w:w="1045" w:type="dxa"/>
            <w:vAlign w:val="center"/>
          </w:tcPr>
          <w:p w:rsidR="002C7407" w:rsidRDefault="002C7407" w:rsidP="002B168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授课形式</w:t>
            </w:r>
          </w:p>
        </w:tc>
        <w:tc>
          <w:tcPr>
            <w:tcW w:w="8619" w:type="dxa"/>
            <w:gridSpan w:val="2"/>
            <w:vAlign w:val="center"/>
          </w:tcPr>
          <w:p w:rsidR="002C7407" w:rsidRDefault="002C7407" w:rsidP="002B168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理论课</w:t>
            </w:r>
            <w:r>
              <w:rPr>
                <w:rFonts w:ascii="宋体" w:eastAsia="仿宋_GB2312" w:hAnsi="宋体" w:hint="eastAsia"/>
                <w:bCs/>
                <w:sz w:val="18"/>
                <w:szCs w:val="18"/>
                <w:bdr w:val="single" w:sz="4" w:space="0" w:color="auto"/>
              </w:rPr>
              <w:t>∨</w:t>
            </w:r>
            <w:r>
              <w:rPr>
                <w:rFonts w:ascii="宋体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宋体" w:eastAsia="仿宋_GB2312" w:hAnsi="宋体" w:hint="eastAsia"/>
                <w:bCs/>
                <w:szCs w:val="21"/>
              </w:rPr>
              <w:t>案例讨论课□</w:t>
            </w:r>
            <w:r>
              <w:rPr>
                <w:rFonts w:ascii="宋体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宋体" w:eastAsia="仿宋_GB2312" w:hAnsi="宋体" w:hint="eastAsia"/>
                <w:bCs/>
                <w:szCs w:val="21"/>
              </w:rPr>
              <w:t>实验课□</w:t>
            </w:r>
            <w:r>
              <w:rPr>
                <w:rFonts w:ascii="宋体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宋体" w:eastAsia="仿宋_GB2312" w:hAnsi="宋体" w:hint="eastAsia"/>
                <w:bCs/>
                <w:szCs w:val="21"/>
              </w:rPr>
              <w:t>习题课□</w:t>
            </w:r>
            <w:r>
              <w:rPr>
                <w:rFonts w:ascii="宋体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宋体" w:eastAsia="仿宋_GB2312" w:hAnsi="宋体" w:hint="eastAsia"/>
                <w:bCs/>
                <w:szCs w:val="21"/>
              </w:rPr>
              <w:t>其他□</w:t>
            </w:r>
          </w:p>
        </w:tc>
      </w:tr>
      <w:tr w:rsidR="002C7407" w:rsidTr="002B1688">
        <w:trPr>
          <w:cantSplit/>
          <w:trHeight w:val="936"/>
          <w:jc w:val="center"/>
        </w:trPr>
        <w:tc>
          <w:tcPr>
            <w:tcW w:w="9664" w:type="dxa"/>
            <w:gridSpan w:val="3"/>
            <w:vAlign w:val="center"/>
          </w:tcPr>
          <w:p w:rsidR="002C7407" w:rsidRDefault="002C7407" w:rsidP="002B1688">
            <w:pPr>
              <w:rPr>
                <w:b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  <w:r>
              <w:rPr>
                <w:b/>
                <w:szCs w:val="21"/>
              </w:rPr>
              <w:t>Teaching Objectives</w:t>
            </w:r>
            <w:r>
              <w:rPr>
                <w:rFonts w:hint="eastAsia"/>
                <w:b/>
                <w:szCs w:val="21"/>
              </w:rPr>
              <w:t xml:space="preserve"> and Requirements</w:t>
            </w:r>
          </w:p>
          <w:p w:rsidR="002C7407" w:rsidRDefault="002C7407" w:rsidP="002B1688">
            <w:pPr>
              <w:spacing w:line="340" w:lineRule="exact"/>
              <w:ind w:leftChars="158" w:left="332" w:rightChars="-341" w:right="-716" w:firstLineChars="50" w:firstLine="105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1.  Understanding the graphs and percentages</w:t>
            </w:r>
          </w:p>
          <w:p w:rsidR="002C7407" w:rsidRDefault="002C7407" w:rsidP="002B1688">
            <w:pPr>
              <w:spacing w:line="340" w:lineRule="exact"/>
              <w:ind w:leftChars="158" w:left="332" w:rightChars="-341" w:right="-716" w:firstLineChars="200" w:firstLine="42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  Understanding the way the native express their occupation</w:t>
            </w:r>
          </w:p>
          <w:p w:rsidR="002C7407" w:rsidRDefault="002C7407" w:rsidP="002B1688">
            <w:pPr>
              <w:spacing w:line="340" w:lineRule="exact"/>
              <w:ind w:leftChars="158" w:left="332" w:rightChars="-341" w:right="-716" w:firstLineChars="50" w:firstLine="105"/>
              <w:rPr>
                <w:kern w:val="0"/>
                <w:szCs w:val="21"/>
              </w:rPr>
            </w:pPr>
          </w:p>
        </w:tc>
      </w:tr>
      <w:tr w:rsidR="002C7407" w:rsidTr="002B1688">
        <w:trPr>
          <w:cantSplit/>
          <w:trHeight w:val="1245"/>
          <w:jc w:val="center"/>
        </w:trPr>
        <w:tc>
          <w:tcPr>
            <w:tcW w:w="9664" w:type="dxa"/>
            <w:gridSpan w:val="3"/>
            <w:vAlign w:val="center"/>
          </w:tcPr>
          <w:p w:rsidR="002C7407" w:rsidRDefault="002C7407" w:rsidP="002B168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  <w:r>
              <w:rPr>
                <w:rFonts w:hint="eastAsia"/>
                <w:b/>
                <w:szCs w:val="21"/>
              </w:rPr>
              <w:t>Key Points and Difficult Points in Teaching</w:t>
            </w:r>
          </w:p>
          <w:p w:rsidR="002C7407" w:rsidRDefault="002C7407" w:rsidP="002B1688">
            <w:pPr>
              <w:ind w:leftChars="170" w:left="357" w:right="-50" w:firstLineChars="250" w:firstLine="525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1. </w:t>
            </w:r>
            <w:r>
              <w:rPr>
                <w:rFonts w:hint="eastAsia"/>
                <w:kern w:val="0"/>
                <w:szCs w:val="21"/>
              </w:rPr>
              <w:t>Objective and descriptive style</w:t>
            </w:r>
          </w:p>
          <w:p w:rsidR="002C7407" w:rsidRDefault="002C7407" w:rsidP="002B1688">
            <w:pPr>
              <w:ind w:left="358" w:right="-50"/>
            </w:pPr>
            <w:r>
              <w:rPr>
                <w:rFonts w:hint="eastAsia"/>
              </w:rPr>
              <w:t xml:space="preserve">     2. Speaking</w:t>
            </w:r>
          </w:p>
          <w:p w:rsidR="002C7407" w:rsidRDefault="002C7407" w:rsidP="002B1688">
            <w:pPr>
              <w:ind w:left="358" w:right="-50"/>
            </w:pPr>
            <w:r>
              <w:rPr>
                <w:rFonts w:hint="eastAsia"/>
              </w:rPr>
              <w:t xml:space="preserve">     3. Language work</w:t>
            </w:r>
          </w:p>
          <w:p w:rsidR="002C7407" w:rsidRDefault="002C7407" w:rsidP="002B1688">
            <w:pPr>
              <w:ind w:left="358" w:right="-50"/>
              <w:rPr>
                <w:color w:val="000000"/>
                <w:kern w:val="0"/>
                <w:szCs w:val="21"/>
              </w:rPr>
            </w:pPr>
          </w:p>
        </w:tc>
      </w:tr>
      <w:tr w:rsidR="002C7407" w:rsidTr="002B1688">
        <w:trPr>
          <w:cantSplit/>
          <w:trHeight w:val="285"/>
          <w:jc w:val="center"/>
        </w:trPr>
        <w:tc>
          <w:tcPr>
            <w:tcW w:w="6917" w:type="dxa"/>
            <w:gridSpan w:val="2"/>
            <w:vAlign w:val="center"/>
          </w:tcPr>
          <w:p w:rsidR="002C7407" w:rsidRDefault="002C7407" w:rsidP="002B168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  <w:r>
              <w:rPr>
                <w:rFonts w:hint="eastAsia"/>
                <w:b/>
                <w:szCs w:val="21"/>
              </w:rPr>
              <w:t>Teaching Content and Time Allotment</w:t>
            </w:r>
          </w:p>
        </w:tc>
        <w:tc>
          <w:tcPr>
            <w:tcW w:w="2747" w:type="dxa"/>
            <w:vAlign w:val="center"/>
          </w:tcPr>
          <w:p w:rsidR="002C7407" w:rsidRDefault="002C7407" w:rsidP="002B168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2C7407" w:rsidTr="002B1688">
        <w:trPr>
          <w:cantSplit/>
          <w:trHeight w:val="2505"/>
          <w:jc w:val="center"/>
        </w:trPr>
        <w:tc>
          <w:tcPr>
            <w:tcW w:w="6917" w:type="dxa"/>
            <w:gridSpan w:val="2"/>
            <w:vAlign w:val="center"/>
          </w:tcPr>
          <w:p w:rsidR="002C7407" w:rsidRDefault="002C7407" w:rsidP="002B1688">
            <w:pPr>
              <w:widowControl/>
              <w:spacing w:line="200" w:lineRule="atLeast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I. Teaching Content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 xml:space="preserve"> </w:t>
            </w:r>
          </w:p>
          <w:p w:rsidR="002C7407" w:rsidRDefault="002C7407" w:rsidP="002B1688">
            <w:pPr>
              <w:widowControl/>
              <w:spacing w:line="200" w:lineRule="atLeas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</w:t>
            </w:r>
            <w:r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 xml:space="preserve"> Words and expressions</w:t>
            </w:r>
          </w:p>
          <w:p w:rsidR="002C7407" w:rsidRDefault="002C7407" w:rsidP="002B1688">
            <w:pPr>
              <w:widowControl/>
              <w:spacing w:line="200" w:lineRule="atLeas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2.</w:t>
            </w:r>
            <w:r>
              <w:rPr>
                <w:rFonts w:ascii="ˎ̥" w:hAnsi="ˎ̥" w:cs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Text explanation:  Occupation</w:t>
            </w:r>
          </w:p>
          <w:p w:rsidR="002C7407" w:rsidRDefault="002C7407" w:rsidP="002B1688">
            <w:pPr>
              <w:widowControl/>
              <w:spacing w:line="200" w:lineRule="atLeas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>3. Part of Language work</w:t>
            </w:r>
          </w:p>
          <w:p w:rsidR="002C7407" w:rsidRDefault="002C7407" w:rsidP="002B1688">
            <w:pPr>
              <w:widowControl/>
              <w:spacing w:line="200" w:lineRule="atLeast"/>
              <w:rPr>
                <w:rFonts w:ascii="ˎ̥" w:hAnsi="ˎ̥" w:cs="宋体"/>
                <w:bCs/>
                <w:color w:val="000000"/>
                <w:kern w:val="0"/>
                <w:szCs w:val="21"/>
              </w:rPr>
            </w:pPr>
            <w:r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4. Oral activities</w:t>
            </w:r>
          </w:p>
          <w:p w:rsidR="002C7407" w:rsidRDefault="002C7407" w:rsidP="002B1688">
            <w:pPr>
              <w:widowControl/>
              <w:spacing w:line="200" w:lineRule="atLeast"/>
              <w:rPr>
                <w:rFonts w:ascii="ˎ̥" w:hAnsi="ˎ̥" w:cs="宋体"/>
                <w:bCs/>
                <w:color w:val="000000"/>
                <w:kern w:val="0"/>
                <w:szCs w:val="21"/>
              </w:rPr>
            </w:pPr>
            <w:r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5. Listening skills</w:t>
            </w:r>
          </w:p>
          <w:p w:rsidR="002C7407" w:rsidRDefault="002C7407" w:rsidP="002B1688">
            <w:pPr>
              <w:widowControl/>
              <w:spacing w:line="200" w:lineRule="atLeast"/>
              <w:rPr>
                <w:rFonts w:ascii="仿宋_GB2312" w:eastAsia="仿宋_GB2312" w:hAnsi="宋体"/>
                <w:b/>
                <w:bCs/>
                <w:szCs w:val="21"/>
              </w:rPr>
            </w:pPr>
          </w:p>
          <w:p w:rsidR="002C7407" w:rsidRDefault="002C7407" w:rsidP="002B168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II. Time Allotment   </w:t>
            </w:r>
            <w:r>
              <w:rPr>
                <w:rFonts w:hint="eastAsia"/>
                <w:szCs w:val="21"/>
              </w:rPr>
              <w:t>2 periods of 45minutes</w:t>
            </w:r>
          </w:p>
          <w:p w:rsidR="002C7407" w:rsidRDefault="002C7407" w:rsidP="002B1688">
            <w:pPr>
              <w:widowControl/>
              <w:spacing w:line="200" w:lineRule="atLeast"/>
              <w:ind w:firstLineChars="50" w:firstLine="105"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 xml:space="preserve">1. </w:t>
            </w: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 xml:space="preserve">Lecture  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  0.5 period;</w:t>
            </w:r>
          </w:p>
          <w:p w:rsidR="002C7407" w:rsidRDefault="002C7407" w:rsidP="002B1688">
            <w:pPr>
              <w:widowControl/>
              <w:spacing w:line="200" w:lineRule="atLeast"/>
              <w:ind w:firstLineChars="50" w:firstLine="105"/>
              <w:jc w:val="left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 xml:space="preserve">2. </w:t>
            </w: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 xml:space="preserve">Discussion        </w:t>
            </w:r>
            <w:r>
              <w:rPr>
                <w:rFonts w:hint="eastAsia"/>
                <w:szCs w:val="21"/>
              </w:rPr>
              <w:t>0.5 period;</w:t>
            </w:r>
          </w:p>
          <w:p w:rsidR="002C7407" w:rsidRDefault="002C7407" w:rsidP="002B1688">
            <w:pPr>
              <w:ind w:right="-50" w:firstLineChars="50" w:firstLine="105"/>
              <w:rPr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>3.</w:t>
            </w: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 xml:space="preserve"> Listening</w:t>
            </w:r>
            <w:r>
              <w:rPr>
                <w:rFonts w:ascii="ˎ̥" w:hAnsi="ˎ̥" w:cs="宋体" w:hint="eastAsia"/>
                <w:i/>
                <w:iCs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0.5 period.</w:t>
            </w:r>
          </w:p>
          <w:p w:rsidR="002C7407" w:rsidRDefault="002C7407" w:rsidP="002B1688">
            <w:pPr>
              <w:ind w:right="-50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4. </w:t>
            </w:r>
            <w:r>
              <w:rPr>
                <w:rFonts w:ascii="ˎ̥" w:hAnsi="ˎ̥" w:cs="宋体" w:hint="eastAsia"/>
                <w:bCs/>
                <w:color w:val="000000"/>
                <w:kern w:val="0"/>
                <w:szCs w:val="21"/>
              </w:rPr>
              <w:t>Oral activities</w:t>
            </w:r>
            <w:r>
              <w:rPr>
                <w:rFonts w:hint="eastAsia"/>
                <w:szCs w:val="21"/>
              </w:rPr>
              <w:t xml:space="preserve">      0.5 period</w:t>
            </w:r>
          </w:p>
          <w:p w:rsidR="002C7407" w:rsidRDefault="002C7407" w:rsidP="002B1688">
            <w:pPr>
              <w:ind w:right="-50" w:firstLineChars="50" w:firstLine="105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747" w:type="dxa"/>
          </w:tcPr>
          <w:p w:rsidR="002C7407" w:rsidRDefault="002C7407" w:rsidP="002B168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Teaching Methods and Means</w:t>
            </w:r>
          </w:p>
          <w:p w:rsidR="002C7407" w:rsidRDefault="002C7407" w:rsidP="002B1688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Lecture</w:t>
            </w:r>
          </w:p>
          <w:p w:rsidR="002C7407" w:rsidRDefault="002C7407" w:rsidP="002B1688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Listening</w:t>
            </w:r>
          </w:p>
          <w:p w:rsidR="002C7407" w:rsidRDefault="002C7407" w:rsidP="002B1688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Speaking </w:t>
            </w:r>
          </w:p>
          <w:p w:rsidR="002C7407" w:rsidRDefault="002C7407" w:rsidP="002B1688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Multi-media</w:t>
            </w:r>
          </w:p>
          <w:p w:rsidR="002C7407" w:rsidRDefault="002C7407" w:rsidP="002B1688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Discussion</w:t>
            </w:r>
          </w:p>
          <w:p w:rsidR="002C7407" w:rsidRDefault="002C7407" w:rsidP="002B1688">
            <w:pPr>
              <w:rPr>
                <w:b/>
                <w:szCs w:val="21"/>
              </w:rPr>
            </w:pPr>
          </w:p>
        </w:tc>
      </w:tr>
      <w:tr w:rsidR="002C7407" w:rsidTr="002B1688">
        <w:trPr>
          <w:cantSplit/>
          <w:trHeight w:val="1574"/>
          <w:jc w:val="center"/>
        </w:trPr>
        <w:tc>
          <w:tcPr>
            <w:tcW w:w="9664" w:type="dxa"/>
            <w:gridSpan w:val="3"/>
            <w:vAlign w:val="center"/>
          </w:tcPr>
          <w:p w:rsidR="002C7407" w:rsidRDefault="002C7407" w:rsidP="002B168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板书设计：</w:t>
            </w:r>
          </w:p>
          <w:p w:rsidR="002C7407" w:rsidRDefault="002C7407" w:rsidP="002B1688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1、讲课时，随时将重要词语、难词直接在黑板或PPT上面拼写出来并予以解释。</w:t>
            </w:r>
          </w:p>
        </w:tc>
      </w:tr>
      <w:tr w:rsidR="002C7407" w:rsidTr="002B1688">
        <w:trPr>
          <w:cantSplit/>
          <w:trHeight w:val="948"/>
          <w:jc w:val="center"/>
        </w:trPr>
        <w:tc>
          <w:tcPr>
            <w:tcW w:w="9664" w:type="dxa"/>
            <w:gridSpan w:val="3"/>
            <w:vAlign w:val="center"/>
          </w:tcPr>
          <w:p w:rsidR="002C7407" w:rsidRDefault="002C7407" w:rsidP="002B168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2C7407" w:rsidRDefault="002C7407" w:rsidP="002B1688">
            <w:pPr>
              <w:numPr>
                <w:ilvl w:val="1"/>
                <w:numId w:val="3"/>
              </w:num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要求学生复习所学的内容；2、要求学生熟记相关的单词和短语，并进行检查；</w:t>
            </w:r>
          </w:p>
          <w:p w:rsidR="002C7407" w:rsidRDefault="002C7407" w:rsidP="002B1688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3、要求学生用英语表达对课文中某些观点的看法。</w:t>
            </w:r>
          </w:p>
        </w:tc>
      </w:tr>
      <w:tr w:rsidR="002C7407" w:rsidTr="002B1688">
        <w:trPr>
          <w:cantSplit/>
          <w:trHeight w:val="714"/>
          <w:jc w:val="center"/>
        </w:trPr>
        <w:tc>
          <w:tcPr>
            <w:tcW w:w="1045" w:type="dxa"/>
            <w:vAlign w:val="center"/>
          </w:tcPr>
          <w:p w:rsidR="002C7407" w:rsidRDefault="002C7407" w:rsidP="002B168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课后小结</w:t>
            </w:r>
          </w:p>
        </w:tc>
        <w:tc>
          <w:tcPr>
            <w:tcW w:w="8619" w:type="dxa"/>
            <w:gridSpan w:val="2"/>
            <w:vAlign w:val="center"/>
          </w:tcPr>
          <w:p w:rsidR="002C7407" w:rsidRDefault="002C7407" w:rsidP="002B1688">
            <w:pPr>
              <w:ind w:right="-50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ascii="ˎ̥" w:hAnsi="ˎ̥" w:cs="宋体"/>
                <w:color w:val="000000"/>
                <w:kern w:val="0"/>
                <w:szCs w:val="21"/>
              </w:rPr>
              <w:t xml:space="preserve">Through the lectures, the students can learn some methods of </w:t>
            </w: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>listening and speaking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 xml:space="preserve"> and </w:t>
            </w: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>use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 xml:space="preserve"> the wor</w:t>
            </w: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>d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>s</w:t>
            </w: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 xml:space="preserve"> correctly and naturally</w:t>
            </w:r>
            <w:r>
              <w:rPr>
                <w:rFonts w:ascii="ˎ̥" w:hAnsi="ˎ̥" w:cs="宋体"/>
                <w:color w:val="000000"/>
                <w:kern w:val="0"/>
                <w:szCs w:val="21"/>
              </w:rPr>
              <w:t>. By giving the comments, the students’ abilities are improved. However, more practices should be suggested</w:t>
            </w: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>.</w:t>
            </w:r>
          </w:p>
        </w:tc>
      </w:tr>
    </w:tbl>
    <w:p w:rsidR="002C7407" w:rsidRDefault="002C7407" w:rsidP="002C7407">
      <w:pPr>
        <w:spacing w:line="400" w:lineRule="exact"/>
      </w:pPr>
    </w:p>
    <w:p w:rsidR="00893838" w:rsidRPr="002C7407" w:rsidRDefault="00893838"/>
    <w:sectPr w:rsidR="00893838" w:rsidRPr="002C7407" w:rsidSect="00893838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77B" w:rsidRDefault="0093377B" w:rsidP="00893838">
      <w:r>
        <w:separator/>
      </w:r>
    </w:p>
  </w:endnote>
  <w:endnote w:type="continuationSeparator" w:id="0">
    <w:p w:rsidR="0093377B" w:rsidRDefault="0093377B" w:rsidP="00893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838" w:rsidRDefault="00316A02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2C7407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2C7407">
      <w:rPr>
        <w:sz w:val="28"/>
        <w:szCs w:val="28"/>
        <w:lang w:val="zh-CN"/>
      </w:rPr>
      <w:t>-</w:t>
    </w:r>
    <w:r w:rsidR="002C7407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893838" w:rsidRDefault="0089383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838" w:rsidRDefault="00316A02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2C7407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B335F9" w:rsidRPr="00B335F9">
      <w:rPr>
        <w:noProof/>
        <w:sz w:val="28"/>
        <w:szCs w:val="28"/>
        <w:lang w:val="zh-CN"/>
      </w:rPr>
      <w:t>-</w:t>
    </w:r>
    <w:r w:rsidR="00B335F9"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:rsidR="00893838" w:rsidRDefault="0089383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77B" w:rsidRDefault="0093377B" w:rsidP="00893838">
      <w:r>
        <w:separator/>
      </w:r>
    </w:p>
  </w:footnote>
  <w:footnote w:type="continuationSeparator" w:id="0">
    <w:p w:rsidR="0093377B" w:rsidRDefault="0093377B" w:rsidP="00893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75774"/>
    <w:multiLevelType w:val="multilevel"/>
    <w:tmpl w:val="63475774"/>
    <w:lvl w:ilvl="0">
      <w:start w:val="1"/>
      <w:numFmt w:val="decimal"/>
      <w:lvlText w:val="%1、"/>
      <w:lvlJc w:val="left"/>
      <w:pPr>
        <w:tabs>
          <w:tab w:val="num" w:pos="415"/>
        </w:tabs>
        <w:ind w:left="41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95"/>
        </w:tabs>
        <w:ind w:left="895" w:hanging="420"/>
      </w:pPr>
    </w:lvl>
    <w:lvl w:ilvl="2">
      <w:start w:val="1"/>
      <w:numFmt w:val="lowerRoman"/>
      <w:lvlText w:val="%3."/>
      <w:lvlJc w:val="right"/>
      <w:pPr>
        <w:tabs>
          <w:tab w:val="num" w:pos="1315"/>
        </w:tabs>
        <w:ind w:left="1315" w:hanging="420"/>
      </w:pPr>
    </w:lvl>
    <w:lvl w:ilvl="3">
      <w:start w:val="1"/>
      <w:numFmt w:val="decimal"/>
      <w:lvlText w:val="%4."/>
      <w:lvlJc w:val="left"/>
      <w:pPr>
        <w:tabs>
          <w:tab w:val="num" w:pos="1735"/>
        </w:tabs>
        <w:ind w:left="1735" w:hanging="420"/>
      </w:pPr>
    </w:lvl>
    <w:lvl w:ilvl="4">
      <w:start w:val="1"/>
      <w:numFmt w:val="lowerLetter"/>
      <w:lvlText w:val="%5)"/>
      <w:lvlJc w:val="left"/>
      <w:pPr>
        <w:tabs>
          <w:tab w:val="num" w:pos="2155"/>
        </w:tabs>
        <w:ind w:left="2155" w:hanging="420"/>
      </w:pPr>
    </w:lvl>
    <w:lvl w:ilvl="5">
      <w:start w:val="1"/>
      <w:numFmt w:val="lowerRoman"/>
      <w:lvlText w:val="%6."/>
      <w:lvlJc w:val="right"/>
      <w:pPr>
        <w:tabs>
          <w:tab w:val="num" w:pos="2575"/>
        </w:tabs>
        <w:ind w:left="2575" w:hanging="420"/>
      </w:pPr>
    </w:lvl>
    <w:lvl w:ilvl="6">
      <w:start w:val="1"/>
      <w:numFmt w:val="decimal"/>
      <w:lvlText w:val="%7."/>
      <w:lvlJc w:val="left"/>
      <w:pPr>
        <w:tabs>
          <w:tab w:val="num" w:pos="2995"/>
        </w:tabs>
        <w:ind w:left="2995" w:hanging="420"/>
      </w:pPr>
    </w:lvl>
    <w:lvl w:ilvl="7">
      <w:start w:val="1"/>
      <w:numFmt w:val="lowerLetter"/>
      <w:lvlText w:val="%8)"/>
      <w:lvlJc w:val="left"/>
      <w:pPr>
        <w:tabs>
          <w:tab w:val="num" w:pos="3415"/>
        </w:tabs>
        <w:ind w:left="3415" w:hanging="420"/>
      </w:pPr>
    </w:lvl>
    <w:lvl w:ilvl="8">
      <w:start w:val="1"/>
      <w:numFmt w:val="lowerRoman"/>
      <w:lvlText w:val="%9."/>
      <w:lvlJc w:val="right"/>
      <w:pPr>
        <w:tabs>
          <w:tab w:val="num" w:pos="3835"/>
        </w:tabs>
        <w:ind w:left="3835" w:hanging="420"/>
      </w:pPr>
    </w:lvl>
  </w:abstractNum>
  <w:abstractNum w:abstractNumId="1">
    <w:nsid w:val="64C2285B"/>
    <w:multiLevelType w:val="multilevel"/>
    <w:tmpl w:val="64C2285B"/>
    <w:lvl w:ilvl="0">
      <w:start w:val="1"/>
      <w:numFmt w:val="decimal"/>
      <w:lvlText w:val="%1."/>
      <w:lvlJc w:val="left"/>
      <w:pPr>
        <w:tabs>
          <w:tab w:val="num" w:pos="1130"/>
        </w:tabs>
        <w:ind w:left="113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8EF61C3"/>
    <w:multiLevelType w:val="multilevel"/>
    <w:tmpl w:val="68EF61C3"/>
    <w:lvl w:ilvl="0">
      <w:start w:val="1"/>
      <w:numFmt w:val="decimal"/>
      <w:lvlText w:val="%1."/>
      <w:lvlJc w:val="left"/>
      <w:pPr>
        <w:tabs>
          <w:tab w:val="num" w:pos="1389"/>
        </w:tabs>
        <w:ind w:left="1389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099"/>
        </w:tabs>
        <w:ind w:left="1099" w:hanging="420"/>
      </w:pPr>
    </w:lvl>
    <w:lvl w:ilvl="2">
      <w:start w:val="1"/>
      <w:numFmt w:val="lowerRoman"/>
      <w:lvlText w:val="%3."/>
      <w:lvlJc w:val="right"/>
      <w:pPr>
        <w:tabs>
          <w:tab w:val="num" w:pos="1519"/>
        </w:tabs>
        <w:ind w:left="1519" w:hanging="420"/>
      </w:pPr>
    </w:lvl>
    <w:lvl w:ilvl="3">
      <w:start w:val="1"/>
      <w:numFmt w:val="decimal"/>
      <w:lvlText w:val="%4."/>
      <w:lvlJc w:val="left"/>
      <w:pPr>
        <w:tabs>
          <w:tab w:val="num" w:pos="1939"/>
        </w:tabs>
        <w:ind w:left="1939" w:hanging="420"/>
      </w:pPr>
    </w:lvl>
    <w:lvl w:ilvl="4">
      <w:start w:val="1"/>
      <w:numFmt w:val="lowerLetter"/>
      <w:lvlText w:val="%5)"/>
      <w:lvlJc w:val="left"/>
      <w:pPr>
        <w:tabs>
          <w:tab w:val="num" w:pos="2359"/>
        </w:tabs>
        <w:ind w:left="2359" w:hanging="420"/>
      </w:pPr>
    </w:lvl>
    <w:lvl w:ilvl="5">
      <w:start w:val="1"/>
      <w:numFmt w:val="lowerRoman"/>
      <w:lvlText w:val="%6."/>
      <w:lvlJc w:val="right"/>
      <w:pPr>
        <w:tabs>
          <w:tab w:val="num" w:pos="2779"/>
        </w:tabs>
        <w:ind w:left="2779" w:hanging="420"/>
      </w:pPr>
    </w:lvl>
    <w:lvl w:ilvl="6">
      <w:start w:val="1"/>
      <w:numFmt w:val="decimal"/>
      <w:lvlText w:val="%7."/>
      <w:lvlJc w:val="left"/>
      <w:pPr>
        <w:tabs>
          <w:tab w:val="num" w:pos="3199"/>
        </w:tabs>
        <w:ind w:left="3199" w:hanging="420"/>
      </w:pPr>
    </w:lvl>
    <w:lvl w:ilvl="7">
      <w:start w:val="1"/>
      <w:numFmt w:val="lowerLetter"/>
      <w:lvlText w:val="%8)"/>
      <w:lvlJc w:val="left"/>
      <w:pPr>
        <w:tabs>
          <w:tab w:val="num" w:pos="3619"/>
        </w:tabs>
        <w:ind w:left="3619" w:hanging="420"/>
      </w:pPr>
    </w:lvl>
    <w:lvl w:ilvl="8">
      <w:start w:val="1"/>
      <w:numFmt w:val="lowerRoman"/>
      <w:lvlText w:val="%9."/>
      <w:lvlJc w:val="right"/>
      <w:pPr>
        <w:tabs>
          <w:tab w:val="num" w:pos="4039"/>
        </w:tabs>
        <w:ind w:left="4039" w:hanging="420"/>
      </w:pPr>
    </w:lvl>
  </w:abstractNum>
  <w:abstractNum w:abstractNumId="3">
    <w:nsid w:val="739455EC"/>
    <w:multiLevelType w:val="multilevel"/>
    <w:tmpl w:val="739455EC"/>
    <w:lvl w:ilvl="0">
      <w:start w:val="1"/>
      <w:numFmt w:val="decimal"/>
      <w:lvlText w:val="%1."/>
      <w:lvlJc w:val="left"/>
      <w:pPr>
        <w:tabs>
          <w:tab w:val="num" w:pos="1130"/>
        </w:tabs>
        <w:ind w:left="1130" w:hanging="420"/>
      </w:pPr>
      <w:rPr>
        <w:rFonts w:hint="eastAsia"/>
      </w:rPr>
    </w:lvl>
    <w:lvl w:ilvl="1">
      <w:start w:val="1"/>
      <w:numFmt w:val="decimal"/>
      <w:lvlText w:val="%2，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1560"/>
        </w:tabs>
        <w:ind w:left="1560" w:hanging="720"/>
      </w:pPr>
      <w:rPr>
        <w:rFonts w:ascii="Times New Roman" w:eastAsia="宋体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838"/>
    <w:rsid w:val="00257A8D"/>
    <w:rsid w:val="002C7407"/>
    <w:rsid w:val="00316A02"/>
    <w:rsid w:val="00893838"/>
    <w:rsid w:val="0093377B"/>
    <w:rsid w:val="009C2C00"/>
    <w:rsid w:val="00A73F3F"/>
    <w:rsid w:val="00B12A91"/>
    <w:rsid w:val="00B335F9"/>
    <w:rsid w:val="00FC373D"/>
    <w:rsid w:val="0F617E76"/>
    <w:rsid w:val="19E5017C"/>
    <w:rsid w:val="7274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8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9383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9C2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C2C0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Administrator</cp:lastModifiedBy>
  <cp:revision>3</cp:revision>
  <dcterms:created xsi:type="dcterms:W3CDTF">2019-02-22T15:03:00Z</dcterms:created>
  <dcterms:modified xsi:type="dcterms:W3CDTF">2019-02-24T17:57:00Z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