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航空英语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color w:val="000000" w:themeColor="text1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1        第1次课      学时 2           教案</w:t>
      </w:r>
      <w:r>
        <w:rPr>
          <w:rFonts w:hint="eastAsia" w:ascii="仿宋_GB2312" w:hAnsi="宋体" w:eastAsia="仿宋_GB2312"/>
          <w:color w:val="000000" w:themeColor="text1"/>
          <w:sz w:val="24"/>
          <w:highlight w:val="yellow"/>
        </w:rPr>
        <w:t>撰写人</w:t>
      </w:r>
      <w:r>
        <w:rPr>
          <w:rFonts w:hint="eastAsia" w:ascii="仿宋_GB2312" w:hAnsi="宋体" w:eastAsia="仿宋_GB2312"/>
          <w:color w:val="000000" w:themeColor="text1"/>
          <w:sz w:val="24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4"/>
          <w:highlight w:val="yellow"/>
        </w:rPr>
        <w:t>徐佳琦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leftChars="-24" w:right="-50" w:firstLine="105" w:firstLineChars="50"/>
              <w:rPr>
                <w:rFonts w:hint="eastAsia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Unit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Introduction to a Flight Schedule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="-716" w:rightChars="-341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To master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flight schedule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;</w:t>
            </w:r>
          </w:p>
          <w:p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="-716" w:rightChars="-341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To understand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relevant professional knowledge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;</w:t>
            </w:r>
          </w:p>
          <w:p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="-716" w:rightChars="-341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To analyze the article.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Cs w:val="21"/>
                <w:highlight w:val="yellow"/>
              </w:rPr>
              <w:t>教学设计思路</w:t>
            </w:r>
          </w:p>
          <w:p>
            <w:pPr>
              <w:widowControl/>
              <w:spacing w:line="200" w:lineRule="atLeast"/>
              <w:jc w:val="left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Cs w:val="21"/>
                <w:lang w:val="en-US" w:eastAsia="zh-CN"/>
              </w:rPr>
              <w:t>Make an overview on Civil Aviation.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szCs w:val="21"/>
                <w:lang w:val="en-US" w:eastAsia="zh-CN"/>
              </w:rPr>
              <w:t xml:space="preserve"> </w:t>
            </w:r>
          </w:p>
          <w:p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tabs>
                <w:tab w:val="left" w:pos="-62"/>
                <w:tab w:val="clear" w:pos="1389"/>
              </w:tabs>
              <w:ind w:left="358" w:right="-50" w:firstLine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How to convert 12-hour clock to 24-hour clock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;</w:t>
            </w:r>
          </w:p>
          <w:p>
            <w:pPr>
              <w:numPr>
                <w:ilvl w:val="0"/>
                <w:numId w:val="2"/>
              </w:numPr>
              <w:tabs>
                <w:tab w:val="left" w:pos="-62"/>
                <w:tab w:val="clear" w:pos="1389"/>
              </w:tabs>
              <w:ind w:left="358" w:right="-50" w:firstLine="0"/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How to convert 24-hour clock to 12-hour clock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;  </w:t>
            </w:r>
          </w:p>
          <w:p>
            <w:pPr>
              <w:numPr>
                <w:ilvl w:val="0"/>
                <w:numId w:val="2"/>
              </w:numPr>
              <w:tabs>
                <w:tab w:val="left" w:pos="-62"/>
                <w:tab w:val="clear" w:pos="1389"/>
              </w:tabs>
              <w:ind w:left="358" w:right="-50" w:firstLine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Air Codes in China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widowControl/>
              <w:spacing w:line="200" w:lineRule="atLeast"/>
              <w:ind w:firstLine="207" w:firstLineChars="98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Teaching Content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 xml:space="preserve"> 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spacing w:line="200" w:lineRule="atLeast"/>
              <w:ind w:firstLineChars="0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24-hour System &amp; 12-hour Clock Time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 (20 minutes)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spacing w:line="200" w:lineRule="atLeast"/>
              <w:ind w:firstLineChars="0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An airport/City Code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 (15 minutes)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Airline Designator Code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(15 minutes)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spacing w:line="200" w:lineRule="atLeast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Aircraft Types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 minutes)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spacing w:line="200" w:lineRule="atLeast"/>
              <w:ind w:firstLineChars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Business Class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Explanation and Analysis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Discussion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Multimedia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leftChars="-24" w:right="-50" w:firstLine="210" w:firstLineChars="1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1.  Finish the extracurricular exercise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left="-50" w:leftChars="-24" w:right="-50" w:firstLine="210" w:firstLineChars="1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2.  Preview the key words and phrases in next chapter.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The teacher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had better analyze key points of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Civil Aviation.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Lines="50" w:line="400" w:lineRule="exact"/>
        <w:rPr>
          <w:rFonts w:ascii="仿宋_GB2312" w:hAnsi="宋体" w:eastAsia="仿宋_GB2312"/>
          <w:snapToGrid w:val="0"/>
          <w:color w:val="000000" w:themeColor="text1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2        第2次课      学时 2           教案</w:t>
      </w:r>
      <w:r>
        <w:rPr>
          <w:rFonts w:hint="eastAsia" w:ascii="仿宋_GB2312" w:hAnsi="宋体" w:eastAsia="仿宋_GB2312"/>
          <w:color w:val="000000" w:themeColor="text1"/>
          <w:sz w:val="24"/>
          <w:highlight w:val="yellow"/>
        </w:rPr>
        <w:t>撰写人</w:t>
      </w:r>
      <w:r>
        <w:rPr>
          <w:rFonts w:hint="eastAsia" w:ascii="仿宋_GB2312" w:hAnsi="宋体" w:eastAsia="仿宋_GB2312"/>
          <w:color w:val="000000" w:themeColor="text1"/>
          <w:sz w:val="24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4"/>
          <w:highlight w:val="yellow"/>
        </w:rPr>
        <w:t>徐佳琦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leftChars="-24" w:right="-50" w:firstLine="105" w:firstLineChars="50"/>
              <w:rPr>
                <w:rFonts w:hint="eastAsia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Unit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Service on board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4"/>
              </w:numPr>
              <w:spacing w:line="340" w:lineRule="exact"/>
              <w:ind w:left="332" w:leftChars="0" w:right="-716" w:rightChars="-341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To master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conversations related to service on board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;</w:t>
            </w:r>
          </w:p>
          <w:p>
            <w:pPr>
              <w:numPr>
                <w:ilvl w:val="0"/>
                <w:numId w:val="4"/>
              </w:numPr>
              <w:spacing w:line="340" w:lineRule="exact"/>
              <w:ind w:left="332" w:leftChars="0" w:right="-716" w:rightChars="-341" w:firstLine="0" w:firstLineChars="0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To understand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relevant professional knowledge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;</w:t>
            </w:r>
          </w:p>
          <w:p>
            <w:pPr>
              <w:numPr>
                <w:numId w:val="0"/>
              </w:numPr>
              <w:spacing w:line="340" w:lineRule="exact"/>
              <w:ind w:left="332" w:leftChars="0" w:right="-716" w:rightChars="-341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3 .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To analyze the article.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Cs w:val="21"/>
                <w:highlight w:val="yellow"/>
              </w:rPr>
              <w:t>教学设计思路</w:t>
            </w:r>
          </w:p>
          <w:p>
            <w:pPr>
              <w:widowControl/>
              <w:spacing w:line="200" w:lineRule="atLeast"/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To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explain useful expression, language points and terms involved in the conversations of service on board.</w:t>
            </w:r>
          </w:p>
          <w:p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7"/>
              <w:numPr>
                <w:ilvl w:val="0"/>
                <w:numId w:val="5"/>
              </w:numPr>
              <w:ind w:left="315" w:leftChars="0" w:right="-50" w:rightChars="0" w:firstLine="0" w:firstLine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The procedure of service on board;</w:t>
            </w:r>
          </w:p>
          <w:p>
            <w:pPr>
              <w:pStyle w:val="7"/>
              <w:numPr>
                <w:ilvl w:val="0"/>
                <w:numId w:val="5"/>
              </w:numPr>
              <w:ind w:left="315" w:leftChars="0" w:right="-50" w:rightChars="0" w:firstLine="0" w:firstLineChars="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Common oral English.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6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widowControl/>
              <w:spacing w:line="200" w:lineRule="atLeast"/>
              <w:ind w:firstLine="207" w:firstLineChars="98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widowControl/>
              <w:spacing w:line="200" w:lineRule="atLeast"/>
              <w:ind w:firstLine="207" w:firstLineChars="98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widowControl/>
              <w:spacing w:line="200" w:lineRule="atLeast"/>
              <w:ind w:firstLine="207" w:firstLineChars="98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widowControl/>
              <w:spacing w:line="200" w:lineRule="atLeast"/>
              <w:ind w:firstLine="207" w:firstLineChars="98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Teaching Content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 xml:space="preserve"> </w:t>
            </w:r>
          </w:p>
          <w:p>
            <w:pPr>
              <w:pStyle w:val="7"/>
              <w:widowControl/>
              <w:numPr>
                <w:ilvl w:val="0"/>
                <w:numId w:val="6"/>
              </w:numPr>
              <w:spacing w:line="200" w:lineRule="atLeast"/>
              <w:ind w:firstLineChars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Scene introduction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(20 minutes)</w:t>
            </w:r>
          </w:p>
          <w:p>
            <w:pPr>
              <w:pStyle w:val="7"/>
              <w:widowControl/>
              <w:numPr>
                <w:ilvl w:val="0"/>
                <w:numId w:val="6"/>
              </w:numPr>
              <w:spacing w:line="200" w:lineRule="atLeast"/>
              <w:ind w:firstLineChars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Make a dialogue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(20 minutes)</w:t>
            </w:r>
          </w:p>
          <w:p>
            <w:pPr>
              <w:pStyle w:val="7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Group discussion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(20 minutes)</w:t>
            </w:r>
          </w:p>
          <w:p>
            <w:pPr>
              <w:pStyle w:val="7"/>
              <w:widowControl/>
              <w:numPr>
                <w:numId w:val="0"/>
              </w:numPr>
              <w:spacing w:line="200" w:lineRule="atLeast"/>
              <w:ind w:leftChars="0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Explanation and Analysis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Discussion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Multimedia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leftChars="-24" w:right="-50" w:firstLine="210" w:firstLineChars="1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1.  Finish the extracurricular exercise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left="-50" w:leftChars="-24" w:right="-50" w:firstLine="210" w:firstLineChars="1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2.  Preview the key words and phrases in next chapter.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The teacher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 xml:space="preserve">had better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make students improve their English practical skill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color w:val="000000" w:themeColor="text1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3        第1次课      学时 2           教案</w:t>
      </w:r>
      <w:r>
        <w:rPr>
          <w:rFonts w:hint="eastAsia" w:ascii="仿宋_GB2312" w:hAnsi="宋体" w:eastAsia="仿宋_GB2312"/>
          <w:color w:val="000000" w:themeColor="text1"/>
          <w:sz w:val="24"/>
          <w:highlight w:val="yellow"/>
        </w:rPr>
        <w:t>撰写人</w:t>
      </w:r>
      <w:r>
        <w:rPr>
          <w:rFonts w:hint="eastAsia" w:ascii="仿宋_GB2312" w:hAnsi="宋体" w:eastAsia="仿宋_GB2312"/>
          <w:color w:val="000000" w:themeColor="text1"/>
          <w:sz w:val="24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4"/>
          <w:highlight w:val="yellow"/>
        </w:rPr>
        <w:t>徐佳琦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leftChars="-24" w:right="-50" w:firstLine="105" w:firstLineChars="50"/>
              <w:rPr>
                <w:rFonts w:hint="eastAsia" w:ascii="Times New Roman" w:hAnsi="Times New Roman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kern w:val="0"/>
                <w:szCs w:val="21"/>
              </w:rPr>
              <w:t>Chapter 3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Dealing with Special Situation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spacing w:line="340" w:lineRule="exact"/>
              <w:ind w:left="332" w:right="-716" w:rightChars="-341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1. To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master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conversations related to dealing with special situation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;</w:t>
            </w:r>
          </w:p>
          <w:p>
            <w:pPr>
              <w:spacing w:line="340" w:lineRule="exact"/>
              <w:ind w:left="332" w:right="-716" w:rightChars="-341"/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2. To understand some examples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>
            <w:pPr>
              <w:spacing w:line="340" w:lineRule="exact"/>
              <w:ind w:left="332" w:right="-716" w:rightChars="-341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To analyze the article.  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Cs w:val="21"/>
                <w:highlight w:val="yellow"/>
              </w:rPr>
              <w:t>教学设计思路</w:t>
            </w:r>
          </w:p>
          <w:p>
            <w:pPr>
              <w:widowControl/>
              <w:spacing w:line="200" w:lineRule="atLeast"/>
              <w:jc w:val="left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To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explain useful expression, language points and terms involved in the conversations of dealing with special situation.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7"/>
              <w:numPr>
                <w:ilvl w:val="0"/>
                <w:numId w:val="7"/>
              </w:numPr>
              <w:ind w:right="-50" w:firstLineChars="0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Various kinds of special situation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.</w:t>
            </w:r>
          </w:p>
          <w:p>
            <w:pPr>
              <w:pStyle w:val="7"/>
              <w:numPr>
                <w:ilvl w:val="0"/>
                <w:numId w:val="7"/>
              </w:numPr>
              <w:ind w:right="-50" w:firstLineChars="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Passage comprehension.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widowControl/>
              <w:spacing w:line="200" w:lineRule="atLeast"/>
              <w:ind w:firstLine="207" w:firstLineChars="98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Teaching Content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 xml:space="preserve"> 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spacing w:line="200" w:lineRule="atLeast"/>
              <w:ind w:firstLineChars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Introduction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(20 minutes)</w:t>
            </w:r>
          </w:p>
          <w:p>
            <w:pPr>
              <w:pStyle w:val="7"/>
              <w:widowControl/>
              <w:numPr>
                <w:ilvl w:val="0"/>
                <w:numId w:val="8"/>
              </w:numPr>
              <w:spacing w:line="200" w:lineRule="atLeast"/>
              <w:ind w:firstLineChars="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Case Analysis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0 minutes)</w:t>
            </w:r>
          </w:p>
          <w:p>
            <w:pPr>
              <w:pStyle w:val="7"/>
              <w:widowControl/>
              <w:numPr>
                <w:numId w:val="0"/>
              </w:numPr>
              <w:spacing w:line="200" w:lineRule="atLeast"/>
              <w:ind w:leftChars="0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Explanation and Analysis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Discussion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Multimedia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leftChars="-24" w:right="-50" w:firstLine="210" w:firstLineChars="1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1.  Finish the extracurricular exercise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left="-50" w:leftChars="-24" w:right="-50" w:firstLine="210" w:firstLineChars="1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2.  Preview the key words and phrases in next chapter.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The teacher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had better analyze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the emphasis of dealing with special situation.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AE18A"/>
    <w:multiLevelType w:val="singleLevel"/>
    <w:tmpl w:val="D60AE1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1320E79"/>
    <w:multiLevelType w:val="multilevel"/>
    <w:tmpl w:val="01320E7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957364"/>
    <w:multiLevelType w:val="multilevel"/>
    <w:tmpl w:val="0895736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18695F"/>
    <w:multiLevelType w:val="multilevel"/>
    <w:tmpl w:val="1D18695F"/>
    <w:lvl w:ilvl="0" w:tentative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8" w:hanging="420"/>
      </w:pPr>
    </w:lvl>
    <w:lvl w:ilvl="2" w:tentative="0">
      <w:start w:val="1"/>
      <w:numFmt w:val="lowerRoman"/>
      <w:lvlText w:val="%3."/>
      <w:lvlJc w:val="right"/>
      <w:pPr>
        <w:ind w:left="1618" w:hanging="420"/>
      </w:pPr>
    </w:lvl>
    <w:lvl w:ilvl="3" w:tentative="0">
      <w:start w:val="1"/>
      <w:numFmt w:val="decimal"/>
      <w:lvlText w:val="%4."/>
      <w:lvlJc w:val="left"/>
      <w:pPr>
        <w:ind w:left="2038" w:hanging="420"/>
      </w:pPr>
    </w:lvl>
    <w:lvl w:ilvl="4" w:tentative="0">
      <w:start w:val="1"/>
      <w:numFmt w:val="lowerLetter"/>
      <w:lvlText w:val="%5)"/>
      <w:lvlJc w:val="left"/>
      <w:pPr>
        <w:ind w:left="2458" w:hanging="420"/>
      </w:pPr>
    </w:lvl>
    <w:lvl w:ilvl="5" w:tentative="0">
      <w:start w:val="1"/>
      <w:numFmt w:val="lowerRoman"/>
      <w:lvlText w:val="%6."/>
      <w:lvlJc w:val="right"/>
      <w:pPr>
        <w:ind w:left="2878" w:hanging="420"/>
      </w:pPr>
    </w:lvl>
    <w:lvl w:ilvl="6" w:tentative="0">
      <w:start w:val="1"/>
      <w:numFmt w:val="decimal"/>
      <w:lvlText w:val="%7."/>
      <w:lvlJc w:val="left"/>
      <w:pPr>
        <w:ind w:left="3298" w:hanging="420"/>
      </w:pPr>
    </w:lvl>
    <w:lvl w:ilvl="7" w:tentative="0">
      <w:start w:val="1"/>
      <w:numFmt w:val="lowerLetter"/>
      <w:lvlText w:val="%8)"/>
      <w:lvlJc w:val="left"/>
      <w:pPr>
        <w:ind w:left="3718" w:hanging="420"/>
      </w:pPr>
    </w:lvl>
    <w:lvl w:ilvl="8" w:tentative="0">
      <w:start w:val="1"/>
      <w:numFmt w:val="lowerRoman"/>
      <w:lvlText w:val="%9."/>
      <w:lvlJc w:val="right"/>
      <w:pPr>
        <w:ind w:left="4138" w:hanging="420"/>
      </w:pPr>
    </w:lvl>
  </w:abstractNum>
  <w:abstractNum w:abstractNumId="4">
    <w:nsid w:val="64C2285B"/>
    <w:multiLevelType w:val="multilevel"/>
    <w:tmpl w:val="64C2285B"/>
    <w:lvl w:ilvl="0" w:tentative="0">
      <w:start w:val="1"/>
      <w:numFmt w:val="decimal"/>
      <w:lvlText w:val="%1."/>
      <w:lvlJc w:val="left"/>
      <w:pPr>
        <w:tabs>
          <w:tab w:val="left" w:pos="1130"/>
        </w:tabs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8EF61C3"/>
    <w:multiLevelType w:val="multilevel"/>
    <w:tmpl w:val="68EF61C3"/>
    <w:lvl w:ilvl="0" w:tentative="0">
      <w:start w:val="1"/>
      <w:numFmt w:val="decimal"/>
      <w:lvlText w:val="%1."/>
      <w:lvlJc w:val="left"/>
      <w:pPr>
        <w:tabs>
          <w:tab w:val="left" w:pos="1389"/>
        </w:tabs>
        <w:ind w:left="138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99"/>
        </w:tabs>
        <w:ind w:left="109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19"/>
        </w:tabs>
        <w:ind w:left="1519" w:hanging="420"/>
      </w:pPr>
    </w:lvl>
    <w:lvl w:ilvl="3" w:tentative="0">
      <w:start w:val="1"/>
      <w:numFmt w:val="decimal"/>
      <w:lvlText w:val="%4."/>
      <w:lvlJc w:val="left"/>
      <w:pPr>
        <w:tabs>
          <w:tab w:val="left" w:pos="1939"/>
        </w:tabs>
        <w:ind w:left="193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59"/>
        </w:tabs>
        <w:ind w:left="235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79"/>
        </w:tabs>
        <w:ind w:left="2779" w:hanging="420"/>
      </w:pPr>
    </w:lvl>
    <w:lvl w:ilvl="6" w:tentative="0">
      <w:start w:val="1"/>
      <w:numFmt w:val="decimal"/>
      <w:lvlText w:val="%7."/>
      <w:lvlJc w:val="left"/>
      <w:pPr>
        <w:tabs>
          <w:tab w:val="left" w:pos="3199"/>
        </w:tabs>
        <w:ind w:left="319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19"/>
        </w:tabs>
        <w:ind w:left="361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39"/>
        </w:tabs>
        <w:ind w:left="4039" w:hanging="420"/>
      </w:pPr>
    </w:lvl>
  </w:abstractNum>
  <w:abstractNum w:abstractNumId="6">
    <w:nsid w:val="6B7A6B2E"/>
    <w:multiLevelType w:val="multilevel"/>
    <w:tmpl w:val="6B7A6B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6B75BD"/>
    <w:multiLevelType w:val="singleLevel"/>
    <w:tmpl w:val="7F6B75BD"/>
    <w:lvl w:ilvl="0" w:tentative="0">
      <w:start w:val="1"/>
      <w:numFmt w:val="decimal"/>
      <w:suff w:val="space"/>
      <w:lvlText w:val="%1."/>
      <w:lvlJc w:val="left"/>
      <w:pPr>
        <w:ind w:left="315" w:leftChars="0" w:firstLine="0" w:firstLineChars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44B"/>
    <w:rsid w:val="0015578D"/>
    <w:rsid w:val="00452E61"/>
    <w:rsid w:val="004E778B"/>
    <w:rsid w:val="00536E63"/>
    <w:rsid w:val="005B57EA"/>
    <w:rsid w:val="005D5A05"/>
    <w:rsid w:val="00616EE0"/>
    <w:rsid w:val="006532B7"/>
    <w:rsid w:val="00654D6D"/>
    <w:rsid w:val="00706BDC"/>
    <w:rsid w:val="009232D8"/>
    <w:rsid w:val="00925D02"/>
    <w:rsid w:val="00953540"/>
    <w:rsid w:val="009E344B"/>
    <w:rsid w:val="00A37508"/>
    <w:rsid w:val="00B2120F"/>
    <w:rsid w:val="00B94CBC"/>
    <w:rsid w:val="00BA7309"/>
    <w:rsid w:val="00E52EA1"/>
    <w:rsid w:val="00E842D4"/>
    <w:rsid w:val="00E966DB"/>
    <w:rsid w:val="00EA52A7"/>
    <w:rsid w:val="00EE3736"/>
    <w:rsid w:val="00F73179"/>
    <w:rsid w:val="0F617E76"/>
    <w:rsid w:val="19E5017C"/>
    <w:rsid w:val="22F44B9D"/>
    <w:rsid w:val="293D7146"/>
    <w:rsid w:val="2AEE7F7B"/>
    <w:rsid w:val="2C86643E"/>
    <w:rsid w:val="3B2A7D88"/>
    <w:rsid w:val="42114BE3"/>
    <w:rsid w:val="451915B3"/>
    <w:rsid w:val="45E158A8"/>
    <w:rsid w:val="4DD179FE"/>
    <w:rsid w:val="590F418F"/>
    <w:rsid w:val="5BEB7A46"/>
    <w:rsid w:val="5E8C3D65"/>
    <w:rsid w:val="6D3C555B"/>
    <w:rsid w:val="7274479D"/>
    <w:rsid w:val="73222616"/>
    <w:rsid w:val="769D3909"/>
    <w:rsid w:val="7B2D30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415</Words>
  <Characters>2366</Characters>
  <Lines>19</Lines>
  <Paragraphs>5</Paragraphs>
  <TotalTime>23</TotalTime>
  <ScaleCrop>false</ScaleCrop>
  <LinksUpToDate>false</LinksUpToDate>
  <CharactersWithSpaces>2776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Administrator</cp:lastModifiedBy>
  <dcterms:modified xsi:type="dcterms:W3CDTF">2019-03-02T14:24:12Z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