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bCs/>
                <w:color w:val="000000"/>
                <w:sz w:val="21"/>
                <w:szCs w:val="21"/>
                <w:lang w:eastAsia="zh-CN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2020501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德语</w:t>
            </w:r>
            <w:r>
              <w:rPr>
                <w:rFonts w:hint="eastAsia" w:hAnsi="宋体" w:eastAsia="宋体"/>
                <w:sz w:val="21"/>
                <w:szCs w:val="21"/>
                <w:lang w:val="de-DE" w:eastAsia="zh-CN"/>
              </w:rPr>
              <w:t>（含口语）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授课教师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eastAsia="宋体"/>
                <w:sz w:val="21"/>
                <w:szCs w:val="21"/>
                <w:lang w:val="de-DE" w:eastAsia="zh-CN"/>
              </w:rPr>
            </w:pPr>
            <w:r>
              <w:rPr>
                <w:rFonts w:hint="eastAsia" w:eastAsia="宋体"/>
                <w:sz w:val="21"/>
                <w:szCs w:val="21"/>
                <w:lang w:val="de-DE" w:eastAsia="zh-CN"/>
              </w:rPr>
              <w:t>杭贝蒂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17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100</w:t>
            </w:r>
            <w:r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汽车服务</w:t>
            </w:r>
            <w:r>
              <w:rPr>
                <w:rFonts w:eastAsia="宋体"/>
                <w:sz w:val="21"/>
                <w:szCs w:val="21"/>
                <w:lang w:eastAsia="zh-CN"/>
              </w:rPr>
              <w:t>B17-1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三教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405，三教209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时间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  <w:t>9223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hAnsi="黑体" w:eastAsia="黑体"/>
                <w:kern w:val="0"/>
                <w:sz w:val="21"/>
                <w:szCs w:val="21"/>
                <w:lang w:val="en-US" w:eastAsia="zh-CN"/>
              </w:rPr>
              <w:t>18115303023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《新编大学德语》（第二版），朱建华主编，外语教学与研究出版社，2010</w:t>
            </w:r>
            <w: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《新编大学德语（阅读训练）》（第二版），朱建华主编，外语教学与研究社，2014</w:t>
            </w:r>
            <w: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《大学德语听力教程》，朱建华主编，高等教育出版社，2006</w:t>
            </w:r>
            <w: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《德语语法解析与练习》（第三版），周抗美，王兆渠主编，同济大学出版社，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走遍德国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阿尔布雷希特</w:t>
            </w:r>
            <w:r>
              <w:rPr>
                <w:rFonts w:ascii="Times New Roman"/>
                <w:color w:val="000000"/>
                <w:sz w:val="20"/>
                <w:szCs w:val="20"/>
              </w:rPr>
              <w:t>主编，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外语教学与研究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《德语初级听力》，江楠生，朱兵主编，外语教学与研究出版社，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新求精德语强化教程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教育部直属同济大学留德预备部编著</w:t>
            </w:r>
            <w:r>
              <w:rPr>
                <w:rFonts w:ascii="Times New Roman"/>
                <w:color w:val="000000"/>
                <w:sz w:val="20"/>
                <w:szCs w:val="20"/>
              </w:rPr>
              <w:t>，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同济大学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《现代德语会话》，刘顺生编著，上海译文出版社，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hint="eastAsia" w:ascii="Times New Roman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《标准德语语法—精解</w:t>
            </w:r>
            <w:r>
              <w:rPr>
                <w:rFonts w:hint="eastAsia" w:ascii="Times New Roman"/>
                <w:color w:val="000000"/>
                <w:sz w:val="20"/>
                <w:szCs w:val="20"/>
                <w:lang w:val="en-US" w:eastAsia="zh-CN"/>
              </w:rPr>
              <w:t>与练习》，Hilke Dreyer,Richard Schmitt编著，2016。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德语语法大全（上）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ascii="Times New Roman"/>
                <w:color w:val="000000"/>
                <w:sz w:val="20"/>
                <w:szCs w:val="20"/>
                <w:lang w:val="de-DE"/>
              </w:rPr>
              <w:t>Renate Luscher</w:t>
            </w:r>
            <w:r>
              <w:rPr>
                <w:rFonts w:ascii="Times New Roman"/>
                <w:color w:val="000000"/>
                <w:sz w:val="20"/>
                <w:szCs w:val="20"/>
              </w:rPr>
              <w:t>编著，</w:t>
            </w:r>
            <w:r>
              <w:rPr>
                <w:rFonts w:hint="eastAsia" w:ascii="Times New Roman"/>
                <w:color w:val="000000"/>
                <w:sz w:val="20"/>
                <w:szCs w:val="20"/>
                <w:lang w:eastAsia="zh-CN"/>
              </w:rPr>
              <w:t>外语教学与研究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hint="eastAsia" w:ascii="Times New Roman"/>
                <w:color w:val="000000"/>
                <w:sz w:val="20"/>
                <w:szCs w:val="20"/>
                <w:lang w:val="en-US" w:eastAsia="zh-CN"/>
              </w:rPr>
              <w:t>2005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lang w:val="en-US" w:eastAsia="zh-CN"/>
              </w:rPr>
              <w:t>5单元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：德国名人以及他们的城市。</w:t>
            </w:r>
          </w:p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：表述时间。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lang w:val="en-US" w:eastAsia="zh-CN"/>
              </w:rPr>
              <w:t>5单元</w:t>
            </w:r>
          </w:p>
          <w:p>
            <w:pPr>
              <w:widowControl/>
              <w:rPr>
                <w:rFonts w:hint="eastAsia" w:ascii="宋体" w:hAnsi="宋体" w:cs="宋体" w:eastAsiaTheme="minorEastAsia"/>
                <w:sz w:val="20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：关系从句和关系代词；带</w:t>
            </w:r>
            <w:r>
              <w:rPr>
                <w:rFonts w:ascii="Times New Roman" w:hAnsi="Times New Roman" w:eastAsiaTheme="minorEastAsia"/>
                <w:i/>
                <w:sz w:val="20"/>
              </w:rPr>
              <w:t>wo</w:t>
            </w:r>
            <w:r>
              <w:rPr>
                <w:rFonts w:hint="eastAsia" w:ascii="宋体" w:hAnsi="宋体" w:cs="宋体" w:eastAsiaTheme="minorEastAsia"/>
                <w:sz w:val="20"/>
              </w:rPr>
              <w:t>的关系从句。</w:t>
            </w:r>
          </w:p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  <w:t>单元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val="de-DE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一位德国老人叙述他初学电脑的经历</w:t>
            </w:r>
          </w:p>
          <w:p>
            <w:pPr>
              <w:jc w:val="left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对物体进行说明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  <w:t>单元</w:t>
            </w:r>
          </w:p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被动态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de-DE" w:eastAsia="zh-CN"/>
              </w:rPr>
              <w:t>单元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四个不同职业的德国人谈了各自对职业的满意程度，并陈述了理由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jc w:val="both"/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表达相反意见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jc w:val="both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  <w:t>X1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  <w:t>测验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让步从句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obwohl和三个不定式结构 haben...zu,sein...zu, scheinen...zu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习题课（语法专项练习）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德国高校改革以来的学制，收费情况及德国大学生的学习生活情况。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描述结果和后果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(Folgen schildern).</w:t>
            </w:r>
          </w:p>
          <w:p>
            <w:pPr>
              <w:widowControl/>
              <w:jc w:val="both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5个引导主从句的连词。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德国的节日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表达节日的祝愿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代副词和被动态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  <w:t>X2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  <w:t>测验</w:t>
            </w:r>
          </w:p>
          <w:p>
            <w:pPr>
              <w:widowControl/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  <w:t>习题课（写作专项练习）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假借火星人瓦力之口，批评了我们地球人给我们赖以生活的星球带来的破坏</w:t>
            </w:r>
            <w:r>
              <w:rPr>
                <w:rFonts w:hint="eastAsia" w:asciiTheme="minorHAnsi" w:hAnsiTheme="minorHAnsi" w:eastAsiaTheme="minorEastAsia" w:cstheme="minorBidi"/>
                <w:bCs/>
                <w:color w:val="000000"/>
                <w:sz w:val="20"/>
              </w:rPr>
              <w:t>。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表达愿望与忧虑</w:t>
            </w:r>
            <w:r>
              <w:rPr>
                <w:rFonts w:hint="eastAsia" w:asciiTheme="minorHAnsi" w:hAnsiTheme="minorHAnsi" w:eastAsiaTheme="minorEastAsia" w:cstheme="minorBidi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rPr>
                <w:rFonts w:ascii="宋体" w:hAnsi="宋体" w:eastAsia="宋体" w:cstheme="minorBidi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第二虚拟式</w:t>
            </w:r>
            <w:r>
              <w:rPr>
                <w:rFonts w:hint="eastAsia" w:ascii="宋体" w:hAnsi="宋体" w:cs="宋体" w:eastAsiaTheme="minorEastAsia"/>
                <w:sz w:val="20"/>
                <w:lang w:val="en-US" w:eastAsia="zh-CN"/>
              </w:rPr>
              <w:t>Konjuktiv II</w:t>
            </w:r>
            <w:r>
              <w:rPr>
                <w:rFonts w:hint="eastAsia" w:hAnsi="宋体" w:asciiTheme="minorHAnsi" w:eastAsiaTheme="minorEastAsia" w:cstheme="minorBidi"/>
                <w:bCs/>
                <w:color w:val="000000"/>
                <w:sz w:val="20"/>
              </w:rPr>
              <w:t>。</w:t>
            </w:r>
            <w:r>
              <w:rPr>
                <w:rFonts w:ascii="宋体" w:hAnsi="宋体" w:eastAsia="宋体" w:cstheme="minorBidi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jc w:val="left"/>
              <w:rPr>
                <w:rFonts w:hint="eastAsia" w:eastAsia="宋体" w:asciiTheme="minorHAnsi" w:hAnsiTheme="minorHAnsi" w:cstheme="minorBidi"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电话谈话。两个中学生，一个女孩一个男孩各自的恋爱经历。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表达并非现实或仅仅是一种可能的内容。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widowControl/>
              <w:rPr>
                <w:rFonts w:hint="eastAsia" w:ascii="宋体" w:hAnsi="宋体" w:cs="宋体" w:eastAsiaTheme="minorEastAsia"/>
                <w:sz w:val="20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第二虚拟式，关系代词，方式方法从句。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习题课（语法专项练习）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jc w:val="left"/>
              <w:rPr>
                <w:rFonts w:hint="eastAsia" w:eastAsia="宋体" w:asciiTheme="minorHAnsi" w:hAnsiTheme="minorHAnsi" w:cstheme="minorBidi"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面试着装，对视上的见解。</w:t>
            </w:r>
          </w:p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赞美别人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  <w:t>X3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  <w:t>测验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widowControl/>
              <w:rPr>
                <w:rFonts w:hint="eastAsia" w:ascii="宋体" w:hAnsi="宋体" w:cs="宋体" w:eastAsiaTheme="minorEastAsia"/>
                <w:sz w:val="20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第二虚拟式表示礼貌的用法，“</w:t>
            </w:r>
            <w:r>
              <w:rPr>
                <w:rFonts w:hint="eastAsia" w:ascii="宋体" w:hAnsi="宋体" w:cs="宋体" w:eastAsiaTheme="minorEastAsia"/>
                <w:sz w:val="20"/>
                <w:lang w:val="en-US" w:eastAsia="zh-CN"/>
              </w:rPr>
              <w:t>es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”用法的总结。</w:t>
            </w:r>
          </w:p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  <w:t>习题课（口语专项练习）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Ansi="宋体" w:eastAsia="宋体"/>
                <w:kern w:val="0"/>
                <w:sz w:val="18"/>
                <w:szCs w:val="18"/>
                <w:lang w:eastAsia="zh-CN"/>
              </w:rPr>
              <w:t>课文部分：狼和七只小山羊。</w:t>
            </w:r>
          </w:p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Ansi="宋体" w:eastAsia="宋体"/>
                <w:kern w:val="0"/>
                <w:sz w:val="18"/>
                <w:szCs w:val="18"/>
                <w:lang w:eastAsia="zh-CN"/>
              </w:rPr>
              <w:t>交际意向：命令。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Ansi="宋体" w:eastAsia="宋体"/>
                <w:kern w:val="0"/>
                <w:sz w:val="18"/>
                <w:szCs w:val="18"/>
                <w:lang w:eastAsia="zh-CN"/>
              </w:rPr>
              <w:t>语法部分：过去时；过去完成时。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采访比勒菲尔德大学社会学教授胡勒曼先生</w:t>
            </w:r>
            <w:r>
              <w:rPr>
                <w:rFonts w:hint="eastAsia" w:asciiTheme="minorHAnsi" w:hAnsiTheme="minorHAnsi" w:eastAsiaTheme="minorEastAsia" w:cstheme="minorBidi"/>
                <w:bCs/>
                <w:color w:val="000000"/>
                <w:sz w:val="20"/>
              </w:rPr>
              <w:t>。</w:t>
            </w:r>
          </w:p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说明理由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第三册第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单元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0"/>
                <w:lang w:val="de-DE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第一和第二分词的用法</w:t>
            </w:r>
            <w:r>
              <w:rPr>
                <w:rFonts w:hint="eastAsia" w:ascii="Times New Roman" w:hAnsi="Times New Roman"/>
                <w:sz w:val="20"/>
                <w:szCs w:val="20"/>
                <w:lang w:val="de-DE"/>
              </w:rPr>
              <w:t>。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/>
                <w:kern w:val="0"/>
                <w:sz w:val="18"/>
                <w:szCs w:val="18"/>
                <w:lang w:eastAsia="zh-CN"/>
              </w:rPr>
              <w:t>X4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  <w:t>测验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  <w:t>复习课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sz w:val="20"/>
                <w:szCs w:val="20"/>
              </w:rPr>
              <w:t>期中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sz w:val="20"/>
                <w:szCs w:val="20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sz w:val="20"/>
                <w:szCs w:val="20"/>
                <w:lang w:val="de-DE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sz w:val="20"/>
                <w:szCs w:val="20"/>
                <w:lang w:val="de-DE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杭贝蒂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  <w:p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0231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515B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0BAC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3E85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47E7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705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297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5F5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28E0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C90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1D9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5BC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9A6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6C5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450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4EB6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74B8"/>
    <w:rsid w:val="00BA5396"/>
    <w:rsid w:val="00BA7D13"/>
    <w:rsid w:val="00BB00B3"/>
    <w:rsid w:val="00BC09B7"/>
    <w:rsid w:val="00BC622E"/>
    <w:rsid w:val="00BE1F18"/>
    <w:rsid w:val="00BE1F39"/>
    <w:rsid w:val="00BE747E"/>
    <w:rsid w:val="00BE7EFB"/>
    <w:rsid w:val="00BF7135"/>
    <w:rsid w:val="00C015C3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1818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DBC"/>
    <w:rsid w:val="00E92914"/>
    <w:rsid w:val="00E939F9"/>
    <w:rsid w:val="00E9734C"/>
    <w:rsid w:val="00EA36A4"/>
    <w:rsid w:val="00EA5341"/>
    <w:rsid w:val="00EA54AF"/>
    <w:rsid w:val="00EB4757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21957B9"/>
    <w:rsid w:val="199D2E85"/>
    <w:rsid w:val="1B9B294B"/>
    <w:rsid w:val="1DB2486B"/>
    <w:rsid w:val="2E59298A"/>
    <w:rsid w:val="37E50B00"/>
    <w:rsid w:val="3CD8281E"/>
    <w:rsid w:val="46924DF6"/>
    <w:rsid w:val="49DF08B3"/>
    <w:rsid w:val="5DA373AC"/>
    <w:rsid w:val="65310993"/>
    <w:rsid w:val="6E256335"/>
    <w:rsid w:val="700912C5"/>
    <w:rsid w:val="74F62C86"/>
    <w:rsid w:val="796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0">
    <w:name w:val="网格型1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57AE3-E36E-44BE-B0E3-1456D7A866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4</Pages>
  <Words>318</Words>
  <Characters>1819</Characters>
  <Lines>15</Lines>
  <Paragraphs>4</Paragraphs>
  <TotalTime>1</TotalTime>
  <ScaleCrop>false</ScaleCrop>
  <LinksUpToDate>false</LinksUpToDate>
  <CharactersWithSpaces>2133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Bettybunny</cp:lastModifiedBy>
  <cp:lastPrinted>2015-03-18T03:45:00Z</cp:lastPrinted>
  <dcterms:modified xsi:type="dcterms:W3CDTF">2018-09-11T03:19:00Z</dcterms:modified>
  <dc:title>上海建桥学院教学进度计划表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